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Offer: 2025-001</w:t>
      </w:r>
    </w:p>
    <w:p>
      <w:r>
        <w:t xml:space="preserve">Date: 2025-02-02</w:t>
      </w:r>
    </w:p>
    <w:p>
      <w:r>
        <w:t xml:space="preserve">Valid for: 30 days</w:t>
      </w:r>
    </w:p>
    <w:p>
      <w:pPr>
        <w:pStyle w:val="Heading1"/>
      </w:pPr>
      <w:r>
        <w:t>Customer Information</w:t>
      </w:r>
    </w:p>
    <w:p>
      <w:r>
        <w:t xml:space="preserve">Example Corp</w:t>
      </w:r>
    </w:p>
    <w:p>
      <w:r>
        <w:t xml:space="preserve">123 Example Street</w:t>
      </w:r>
    </w:p>
    <w:p>
      <w:r>
        <w:t xml:space="preserve">Example City, 12345</w:t>
      </w:r>
    </w:p>
    <w:p>
      <w:r>
        <w:t xml:space="preserve">Example Country</w:t>
      </w:r>
    </w:p>
    <w:p>
      <w:pPr>
        <w:pStyle w:val="Heading1"/>
      </w:pPr>
      <w:r>
        <w:t>Product Description</w:t>
      </w:r>
    </w:p>
    <w:p>
      <w:r>
        <w:t xml:space="preserve">
          <w:p>
            <w:r>
              <w:t>Our standard security assessment provides a comprehensive evaluation of your web application's security posture.</w:t>
            </w:r>
          </w:p>
        </w:t>
      </w:r>
    </w:p>
    <w:p>
      <w:pPr>
        <w:pStyle w:val="Heading2"/>
      </w:pPr>
      <w:r>
        <w:t>Detailed Scope</w:t>
      </w:r>
    </w:p>
    <w:p>
      <w:r>
        <w:t xml:space="preserve">
          <w:p>
            <w:r>
              <w:t>The Web Application Security Assessment includes:</w:t>
            </w:r>
          </w:p>
          <w:p>
            <w:pPr>
              <w:pStyle w:val="ListBullet"/>
            </w:pPr>
            <w:r>
              <w:t>Vulnerability scanning</w:t>
              <w:br/>
              <w:t>- Manual penetration testing</w:t>
              <w:br/>
              <w:t>- Code review</w:t>
            </w:r>
          </w:p>
        </w:t>
      </w:r>
    </w:p>
    <w:p>
      <w:pPr>
        <w:pStyle w:val="Heading1"/>
      </w:pPr>
      <w:r>
        <w:t>Sales Contact</w:t>
      </w:r>
    </w:p>
    <w:p>
      <w:r>
        <w:t xml:space="preserve">John Doe</w:t>
      </w:r>
    </w:p>
    <w:p>
      <w:r>
        <w:t xml:space="preserve">john.doe@example.com</w:t>
      </w:r>
    </w:p>
    <w:p>
      <w:r>
        <w:t xml:space="preserve">+1 234 567 890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