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8DAD9" w14:textId="32971EE5" w:rsidR="00B5391E" w:rsidRDefault="00B5391E" w:rsidP="00F636A8">
      <w:pPr>
        <w:pStyle w:val="Heading2"/>
        <w:spacing w:before="0"/>
        <w:ind w:right="-755"/>
      </w:pPr>
      <w:bookmarkStart w:id="0" w:name="_Hlk43893945"/>
      <w:bookmarkEnd w:id="0"/>
      <w:r>
        <w:t>Formal Logic III</w:t>
      </w:r>
    </w:p>
    <w:p w14:paraId="5F7A1579" w14:textId="5337E233" w:rsidR="00F636A8" w:rsidRDefault="00B5391E" w:rsidP="00F636A8">
      <w:pPr>
        <w:spacing w:after="0"/>
      </w:pPr>
      <w:r w:rsidRPr="00D97569">
        <w:t>Background</w:t>
      </w:r>
    </w:p>
    <w:p w14:paraId="21EDB391" w14:textId="370E90E0" w:rsidR="00F636A8" w:rsidRDefault="00F636A8" w:rsidP="00F636A8">
      <w:pPr>
        <w:spacing w:after="0"/>
      </w:pPr>
    </w:p>
    <w:p w14:paraId="66482A21" w14:textId="77777777" w:rsidR="00F636A8" w:rsidRDefault="00F636A8" w:rsidP="00F636A8">
      <w:pPr>
        <w:spacing w:after="0"/>
      </w:pPr>
      <w:r>
        <w:t>This is a continuation of Formal Logic II. The aims are:</w:t>
      </w:r>
    </w:p>
    <w:p w14:paraId="3A356066" w14:textId="77777777" w:rsidR="00F636A8" w:rsidRDefault="00F636A8" w:rsidP="00F636A8">
      <w:pPr>
        <w:spacing w:after="0"/>
      </w:pPr>
      <w:r>
        <w:t>propositional logic – declarative sentences, natural deduction, semantics, normal forms</w:t>
      </w:r>
    </w:p>
    <w:p w14:paraId="175DEFF5" w14:textId="77777777" w:rsidR="00F636A8" w:rsidRDefault="00F636A8" w:rsidP="00F636A8">
      <w:pPr>
        <w:spacing w:after="0"/>
      </w:pPr>
      <w:r>
        <w:t>predicate logic – syntax, natural deduction, semantics, undecidability</w:t>
      </w:r>
    </w:p>
    <w:p w14:paraId="44D8BAFD" w14:textId="54107B7B" w:rsidR="00F636A8" w:rsidRPr="00F636A8" w:rsidRDefault="00F636A8" w:rsidP="00F636A8">
      <w:pPr>
        <w:spacing w:after="0"/>
      </w:pPr>
      <w:r>
        <w:t>modal logics – syntax, semantics, logic engineering, natural deduction, multi-agent systems</w:t>
      </w:r>
    </w:p>
    <w:sectPr w:rsidR="00F636A8" w:rsidRPr="00F6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6A"/>
    <w:rsid w:val="00490D28"/>
    <w:rsid w:val="007F086A"/>
    <w:rsid w:val="00B5391E"/>
    <w:rsid w:val="00F6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693A"/>
  <w15:chartTrackingRefBased/>
  <w15:docId w15:val="{4BF2749B-C528-403B-AF4A-4595C9B3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1E"/>
    <w:rPr>
      <w:rFonts w:ascii="Consolas" w:hAnsi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1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91E"/>
    <w:pPr>
      <w:spacing w:after="0" w:line="240" w:lineRule="auto"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B5391E"/>
    <w:rPr>
      <w:rFonts w:ascii="Consolas" w:eastAsiaTheme="majorEastAsia" w:hAnsi="Consolas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3</cp:revision>
  <dcterms:created xsi:type="dcterms:W3CDTF">2020-08-01T08:30:00Z</dcterms:created>
  <dcterms:modified xsi:type="dcterms:W3CDTF">2020-08-01T08:51:00Z</dcterms:modified>
</cp:coreProperties>
</file>