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Description:</w:t>
      </w:r>
    </w:p>
    <w:p w:rsidR="00000000" w:rsidDel="00000000" w:rsidP="00000000" w:rsidRDefault="00000000" w:rsidRPr="00000000" w14:paraId="00000002">
      <w:pPr>
        <w:rPr/>
      </w:pPr>
      <w:r w:rsidDel="00000000" w:rsidR="00000000" w:rsidRPr="00000000">
        <w:rPr>
          <w:color w:val="333333"/>
          <w:sz w:val="20"/>
          <w:szCs w:val="20"/>
          <w:highlight w:val="white"/>
          <w:rtl w:val="0"/>
        </w:rPr>
        <w:t xml:space="preserve">Ancient Chinese astronomer Liu Hong kept a table of moon movements every day to make predictions. In this project, we figure out what he measured, collect these measurements using data in the most recent year and give basic descriptions. The output data contains the exact variables as in Liu Hong tables that can be useful for final projects. We also give instructions on unit transformation between Liu Hong’s and modern units we used today to understand the difference in magnitude of data.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6Sheets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350*8 each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Clean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