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/>
          <w:b/>
          <w:sz w:val="48"/>
          <w:szCs w:val="48"/>
        </w:rPr>
      </w:pPr>
    </w:p>
    <w:p>
      <w:pPr>
        <w:jc w:val="center"/>
        <w:rPr>
          <w:rFonts w:ascii="宋体" w:hAnsi="宋体" w:eastAsia="宋体"/>
          <w:b/>
          <w:sz w:val="48"/>
          <w:szCs w:val="48"/>
        </w:rPr>
      </w:pPr>
      <w:r>
        <w:rPr>
          <w:rFonts w:hint="eastAsia" w:ascii="宋体" w:hAnsi="宋体" w:eastAsia="宋体"/>
          <w:b/>
          <w:sz w:val="48"/>
          <w:szCs w:val="48"/>
        </w:rPr>
        <w:t>宁德职业技术学院</w:t>
      </w:r>
    </w:p>
    <w:p>
      <w:pPr>
        <w:jc w:val="center"/>
        <w:rPr>
          <w:rFonts w:ascii="宋体" w:hAnsi="宋体" w:eastAsia="宋体"/>
          <w:b/>
          <w:sz w:val="48"/>
          <w:szCs w:val="48"/>
        </w:rPr>
      </w:pPr>
      <w:r>
        <w:rPr>
          <w:rFonts w:hint="eastAsia" w:ascii="宋体" w:hAnsi="宋体" w:eastAsia="宋体"/>
          <w:b/>
          <w:sz w:val="48"/>
          <w:szCs w:val="48"/>
        </w:rPr>
        <w:t>科研工作管理系统使用说明</w:t>
      </w:r>
    </w:p>
    <w:p>
      <w:pPr>
        <w:widowControl/>
        <w:jc w:val="left"/>
        <w:rPr>
          <w:rFonts w:ascii="宋体" w:hAnsi="宋体" w:eastAsia="宋体"/>
          <w:b/>
          <w:sz w:val="48"/>
          <w:szCs w:val="48"/>
        </w:rPr>
      </w:pPr>
      <w:r>
        <w:rPr>
          <w:rFonts w:ascii="宋体" w:hAnsi="宋体" w:eastAsia="宋体"/>
          <w:b/>
          <w:sz w:val="48"/>
          <w:szCs w:val="48"/>
        </w:rPr>
        <w:br w:type="page"/>
      </w:r>
    </w:p>
    <w:sdt>
      <w:sdtPr>
        <w:rPr>
          <w:rFonts w:ascii="宋体" w:hAnsi="宋体" w:eastAsia="宋体" w:cstheme="minorBidi"/>
          <w:color w:val="auto"/>
          <w:kern w:val="2"/>
          <w:sz w:val="21"/>
          <w:szCs w:val="22"/>
          <w:lang w:val="zh-CN"/>
        </w:rPr>
        <w:id w:val="-1187900481"/>
      </w:sdtPr>
      <w:sdtEndPr>
        <w:rPr>
          <w:rFonts w:ascii="宋体" w:hAnsi="宋体" w:eastAsia="宋体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36"/>
            <w:rPr>
              <w:rFonts w:ascii="宋体" w:hAnsi="宋体" w:eastAsia="宋体"/>
            </w:rPr>
          </w:pPr>
          <w:r>
            <w:rPr>
              <w:rFonts w:ascii="宋体" w:hAnsi="宋体" w:eastAsia="宋体"/>
              <w:lang w:val="zh-CN"/>
            </w:rPr>
            <w:t>目录</w:t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ascii="宋体" w:hAnsi="宋体" w:eastAsia="宋体"/>
            </w:rPr>
            <w:fldChar w:fldCharType="begin"/>
          </w:r>
          <w:r>
            <w:rPr>
              <w:rFonts w:ascii="宋体" w:hAnsi="宋体" w:eastAsia="宋体"/>
            </w:rPr>
            <w:instrText xml:space="preserve"> TOC \o "1-4" \h \z \u </w:instrText>
          </w:r>
          <w:r>
            <w:rPr>
              <w:rFonts w:ascii="宋体" w:hAnsi="宋体" w:eastAsia="宋体"/>
            </w:rPr>
            <w:fldChar w:fldCharType="separate"/>
          </w:r>
          <w:r>
            <w:rPr>
              <w:rFonts w:ascii="宋体" w:hAnsi="宋体" w:eastAsia="宋体"/>
            </w:rPr>
            <w:fldChar w:fldCharType="begin"/>
          </w:r>
          <w:r>
            <w:rPr>
              <w:rFonts w:ascii="宋体" w:hAnsi="宋体" w:eastAsia="宋体"/>
            </w:rPr>
            <w:instrText xml:space="preserve"> HYPERLINK \l _Toc26105 </w:instrText>
          </w:r>
          <w:r>
            <w:rPr>
              <w:rFonts w:ascii="宋体" w:hAnsi="宋体" w:eastAsia="宋体"/>
            </w:rPr>
            <w:fldChar w:fldCharType="separate"/>
          </w:r>
          <w:r>
            <w:rPr>
              <w:rFonts w:hint="eastAsia" w:ascii="宋体" w:hAnsi="宋体" w:eastAsia="宋体"/>
            </w:rPr>
            <w:t>说明</w:t>
          </w:r>
          <w:r>
            <w:tab/>
          </w:r>
          <w:r>
            <w:fldChar w:fldCharType="begin"/>
          </w:r>
          <w:r>
            <w:instrText xml:space="preserve"> PAGEREF _Toc26105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宋体" w:hAnsi="宋体" w:eastAsia="宋体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ascii="宋体" w:hAnsi="宋体" w:eastAsia="宋体"/>
            </w:rPr>
            <w:fldChar w:fldCharType="begin"/>
          </w:r>
          <w:r>
            <w:rPr>
              <w:rFonts w:ascii="宋体" w:hAnsi="宋体" w:eastAsia="宋体"/>
            </w:rPr>
            <w:instrText xml:space="preserve"> HYPERLINK \l _Toc18657 </w:instrText>
          </w:r>
          <w:r>
            <w:rPr>
              <w:rFonts w:ascii="宋体" w:hAnsi="宋体" w:eastAsia="宋体"/>
            </w:rPr>
            <w:fldChar w:fldCharType="separate"/>
          </w:r>
          <w:r>
            <w:rPr>
              <w:rFonts w:hint="eastAsia" w:ascii="宋体" w:hAnsi="宋体" w:eastAsia="宋体"/>
            </w:rPr>
            <w:t>一、用户个人账号操作</w:t>
          </w:r>
          <w:r>
            <w:tab/>
          </w:r>
          <w:r>
            <w:fldChar w:fldCharType="begin"/>
          </w:r>
          <w:r>
            <w:instrText xml:space="preserve"> PAGEREF _Toc18657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宋体" w:hAnsi="宋体" w:eastAsia="宋体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="宋体" w:hAnsi="宋体" w:eastAsia="宋体"/>
            </w:rPr>
            <w:fldChar w:fldCharType="begin"/>
          </w:r>
          <w:r>
            <w:rPr>
              <w:rFonts w:ascii="宋体" w:hAnsi="宋体" w:eastAsia="宋体"/>
            </w:rPr>
            <w:instrText xml:space="preserve"> HYPERLINK \l _Toc15648 </w:instrText>
          </w:r>
          <w:r>
            <w:rPr>
              <w:rFonts w:ascii="宋体" w:hAnsi="宋体" w:eastAsia="宋体"/>
            </w:rPr>
            <w:fldChar w:fldCharType="separate"/>
          </w:r>
          <w:r>
            <w:rPr>
              <w:rFonts w:hint="eastAsia" w:ascii="宋体" w:hAnsi="宋体" w:eastAsia="宋体"/>
            </w:rPr>
            <w:t>1.用户账号登陆</w:t>
          </w:r>
          <w:r>
            <w:tab/>
          </w:r>
          <w:r>
            <w:fldChar w:fldCharType="begin"/>
          </w:r>
          <w:r>
            <w:instrText xml:space="preserve"> PAGEREF _Toc15648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宋体" w:hAnsi="宋体" w:eastAsia="宋体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="宋体" w:hAnsi="宋体" w:eastAsia="宋体"/>
            </w:rPr>
            <w:fldChar w:fldCharType="begin"/>
          </w:r>
          <w:r>
            <w:rPr>
              <w:rFonts w:ascii="宋体" w:hAnsi="宋体" w:eastAsia="宋体"/>
            </w:rPr>
            <w:instrText xml:space="preserve"> HYPERLINK \l _Toc20274 </w:instrText>
          </w:r>
          <w:r>
            <w:rPr>
              <w:rFonts w:ascii="宋体" w:hAnsi="宋体" w:eastAsia="宋体"/>
            </w:rPr>
            <w:fldChar w:fldCharType="separate"/>
          </w:r>
          <w:r>
            <w:rPr>
              <w:rFonts w:hint="eastAsia" w:ascii="宋体" w:hAnsi="宋体" w:eastAsia="宋体"/>
            </w:rPr>
            <w:t>2.用户账户个人首页</w:t>
          </w:r>
          <w:r>
            <w:tab/>
          </w:r>
          <w:r>
            <w:fldChar w:fldCharType="begin"/>
          </w:r>
          <w:r>
            <w:instrText xml:space="preserve"> PAGEREF _Toc20274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宋体" w:hAnsi="宋体" w:eastAsia="宋体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="宋体" w:hAnsi="宋体" w:eastAsia="宋体"/>
            </w:rPr>
            <w:fldChar w:fldCharType="begin"/>
          </w:r>
          <w:r>
            <w:rPr>
              <w:rFonts w:ascii="宋体" w:hAnsi="宋体" w:eastAsia="宋体"/>
            </w:rPr>
            <w:instrText xml:space="preserve"> HYPERLINK \l _Toc15231 </w:instrText>
          </w:r>
          <w:r>
            <w:rPr>
              <w:rFonts w:ascii="宋体" w:hAnsi="宋体" w:eastAsia="宋体"/>
            </w:rPr>
            <w:fldChar w:fldCharType="separate"/>
          </w:r>
          <w:r>
            <w:rPr>
              <w:rFonts w:hint="eastAsia" w:ascii="宋体" w:hAnsi="宋体" w:eastAsia="宋体"/>
            </w:rPr>
            <w:t>3.用户账号密码修改</w:t>
          </w:r>
          <w:r>
            <w:tab/>
          </w:r>
          <w:r>
            <w:fldChar w:fldCharType="begin"/>
          </w:r>
          <w:r>
            <w:instrText xml:space="preserve"> PAGEREF _Toc15231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宋体" w:hAnsi="宋体" w:eastAsia="宋体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="宋体" w:hAnsi="宋体" w:eastAsia="宋体"/>
            </w:rPr>
            <w:fldChar w:fldCharType="begin"/>
          </w:r>
          <w:r>
            <w:rPr>
              <w:rFonts w:ascii="宋体" w:hAnsi="宋体" w:eastAsia="宋体"/>
            </w:rPr>
            <w:instrText xml:space="preserve"> HYPERLINK \l _Toc573 </w:instrText>
          </w:r>
          <w:r>
            <w:rPr>
              <w:rFonts w:ascii="宋体" w:hAnsi="宋体" w:eastAsia="宋体"/>
            </w:rPr>
            <w:fldChar w:fldCharType="separate"/>
          </w:r>
          <w:r>
            <w:rPr>
              <w:rFonts w:hint="eastAsia" w:ascii="宋体" w:hAnsi="宋体" w:eastAsia="宋体"/>
            </w:rPr>
            <w:t>4.用户账号退出</w:t>
          </w:r>
          <w:r>
            <w:tab/>
          </w:r>
          <w:r>
            <w:fldChar w:fldCharType="begin"/>
          </w:r>
          <w:r>
            <w:instrText xml:space="preserve"> PAGEREF _Toc573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宋体" w:hAnsi="宋体" w:eastAsia="宋体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ascii="宋体" w:hAnsi="宋体" w:eastAsia="宋体"/>
            </w:rPr>
            <w:fldChar w:fldCharType="begin"/>
          </w:r>
          <w:r>
            <w:rPr>
              <w:rFonts w:ascii="宋体" w:hAnsi="宋体" w:eastAsia="宋体"/>
            </w:rPr>
            <w:instrText xml:space="preserve"> HYPERLINK \l _Toc29055 </w:instrText>
          </w:r>
          <w:r>
            <w:rPr>
              <w:rFonts w:ascii="宋体" w:hAnsi="宋体" w:eastAsia="宋体"/>
            </w:rPr>
            <w:fldChar w:fldCharType="separate"/>
          </w:r>
          <w:r>
            <w:rPr>
              <w:rFonts w:hint="eastAsia" w:ascii="宋体" w:hAnsi="宋体" w:eastAsia="宋体"/>
            </w:rPr>
            <w:t>二、评审专家账号使用说明</w:t>
          </w:r>
          <w:r>
            <w:tab/>
          </w:r>
          <w:r>
            <w:fldChar w:fldCharType="begin"/>
          </w:r>
          <w:r>
            <w:instrText xml:space="preserve"> PAGEREF _Toc29055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宋体" w:hAnsi="宋体" w:eastAsia="宋体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="宋体" w:hAnsi="宋体" w:eastAsia="宋体"/>
            </w:rPr>
            <w:fldChar w:fldCharType="begin"/>
          </w:r>
          <w:r>
            <w:rPr>
              <w:rFonts w:ascii="宋体" w:hAnsi="宋体" w:eastAsia="宋体"/>
            </w:rPr>
            <w:instrText xml:space="preserve"> HYPERLINK \l _Toc26104 </w:instrText>
          </w:r>
          <w:r>
            <w:rPr>
              <w:rFonts w:ascii="宋体" w:hAnsi="宋体" w:eastAsia="宋体"/>
            </w:rPr>
            <w:fldChar w:fldCharType="separate"/>
          </w:r>
          <w:r>
            <w:rPr>
              <w:rFonts w:hint="eastAsia" w:ascii="宋体" w:hAnsi="宋体" w:eastAsia="宋体"/>
            </w:rPr>
            <w:t>1.个人中心</w:t>
          </w:r>
          <w:r>
            <w:tab/>
          </w:r>
          <w:r>
            <w:fldChar w:fldCharType="begin"/>
          </w:r>
          <w:r>
            <w:instrText xml:space="preserve"> PAGEREF _Toc26104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宋体" w:hAnsi="宋体" w:eastAsia="宋体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宋体" w:hAnsi="宋体" w:eastAsia="宋体"/>
            </w:rPr>
            <w:fldChar w:fldCharType="begin"/>
          </w:r>
          <w:r>
            <w:rPr>
              <w:rFonts w:ascii="宋体" w:hAnsi="宋体" w:eastAsia="宋体"/>
            </w:rPr>
            <w:instrText xml:space="preserve"> HYPERLINK \l _Toc23492 </w:instrText>
          </w:r>
          <w:r>
            <w:rPr>
              <w:rFonts w:ascii="宋体" w:hAnsi="宋体" w:eastAsia="宋体"/>
            </w:rPr>
            <w:fldChar w:fldCharType="separate"/>
          </w:r>
          <w:r>
            <w:rPr>
              <w:rFonts w:hint="eastAsia" w:ascii="宋体" w:hAnsi="宋体" w:eastAsia="宋体"/>
            </w:rPr>
            <w:t>1.1个人信息</w:t>
          </w:r>
          <w:r>
            <w:tab/>
          </w:r>
          <w:r>
            <w:fldChar w:fldCharType="begin"/>
          </w:r>
          <w:r>
            <w:instrText xml:space="preserve"> PAGEREF _Toc23492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宋体" w:hAnsi="宋体" w:eastAsia="宋体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="宋体" w:hAnsi="宋体" w:eastAsia="宋体"/>
            </w:rPr>
            <w:fldChar w:fldCharType="begin"/>
          </w:r>
          <w:r>
            <w:rPr>
              <w:rFonts w:ascii="宋体" w:hAnsi="宋体" w:eastAsia="宋体"/>
            </w:rPr>
            <w:instrText xml:space="preserve"> HYPERLINK \l _Toc29419 </w:instrText>
          </w:r>
          <w:r>
            <w:rPr>
              <w:rFonts w:ascii="宋体" w:hAnsi="宋体" w:eastAsia="宋体"/>
            </w:rPr>
            <w:fldChar w:fldCharType="separate"/>
          </w:r>
          <w:r>
            <w:rPr>
              <w:rFonts w:hint="eastAsia" w:ascii="宋体" w:hAnsi="宋体" w:eastAsia="宋体"/>
            </w:rPr>
            <w:t>2.项目管理</w:t>
          </w:r>
          <w:r>
            <w:tab/>
          </w:r>
          <w:r>
            <w:fldChar w:fldCharType="begin"/>
          </w:r>
          <w:r>
            <w:instrText xml:space="preserve"> PAGEREF _Toc29419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宋体" w:hAnsi="宋体" w:eastAsia="宋体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ascii="宋体" w:hAnsi="宋体" w:eastAsia="宋体"/>
            </w:rPr>
            <w:fldChar w:fldCharType="begin"/>
          </w:r>
          <w:r>
            <w:rPr>
              <w:rFonts w:ascii="宋体" w:hAnsi="宋体" w:eastAsia="宋体"/>
            </w:rPr>
            <w:instrText xml:space="preserve"> HYPERLINK \l _Toc11586 </w:instrText>
          </w:r>
          <w:r>
            <w:rPr>
              <w:rFonts w:ascii="宋体" w:hAnsi="宋体" w:eastAsia="宋体"/>
            </w:rPr>
            <w:fldChar w:fldCharType="separate"/>
          </w:r>
          <w:r>
            <w:rPr>
              <w:rFonts w:hint="eastAsia" w:ascii="宋体" w:hAnsi="宋体" w:eastAsia="宋体"/>
            </w:rPr>
            <w:t>2.1纵向项目管理</w:t>
          </w:r>
          <w:r>
            <w:tab/>
          </w:r>
          <w:r>
            <w:fldChar w:fldCharType="begin"/>
          </w:r>
          <w:r>
            <w:instrText xml:space="preserve"> PAGEREF _Toc11586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宋体" w:hAnsi="宋体" w:eastAsia="宋体"/>
            </w:rPr>
            <w:fldChar w:fldCharType="end"/>
          </w:r>
        </w:p>
        <w:p>
          <w:pPr>
            <w:rPr>
              <w:rFonts w:ascii="宋体" w:hAnsi="宋体" w:eastAsia="宋体"/>
            </w:rPr>
          </w:pPr>
          <w:r>
            <w:rPr>
              <w:rFonts w:ascii="宋体" w:hAnsi="宋体" w:eastAsia="宋体"/>
            </w:rPr>
            <w:fldChar w:fldCharType="end"/>
          </w:r>
        </w:p>
      </w:sdtContent>
    </w:sdt>
    <w:p>
      <w:pPr>
        <w:widowControl/>
        <w:jc w:val="left"/>
        <w:rPr>
          <w:rFonts w:ascii="宋体" w:hAnsi="宋体" w:eastAsia="宋体"/>
          <w:b/>
          <w:sz w:val="48"/>
          <w:szCs w:val="48"/>
        </w:rPr>
        <w:sectPr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widowControl/>
        <w:jc w:val="left"/>
        <w:rPr>
          <w:rFonts w:ascii="宋体" w:hAnsi="宋体" w:eastAsia="宋体"/>
          <w:b/>
          <w:sz w:val="48"/>
          <w:szCs w:val="48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pStyle w:val="3"/>
        <w:rPr>
          <w:rFonts w:ascii="宋体" w:hAnsi="宋体" w:eastAsia="宋体"/>
        </w:rPr>
      </w:pPr>
      <w:bookmarkStart w:id="0" w:name="_Toc26105"/>
      <w:r>
        <w:rPr>
          <w:rFonts w:hint="eastAsia" w:ascii="宋体" w:hAnsi="宋体" w:eastAsia="宋体"/>
        </w:rPr>
        <w:t>说明</w:t>
      </w:r>
      <w:bookmarkEnd w:id="0"/>
    </w:p>
    <w:p>
      <w:pPr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为了您的能够更好的使用本系统，建议您使用360、Google、QQ、Ed</w:t>
      </w:r>
      <w:r>
        <w:rPr>
          <w:rFonts w:ascii="宋体" w:hAnsi="宋体" w:eastAsia="宋体"/>
        </w:rPr>
        <w:t>ge</w:t>
      </w:r>
      <w:r>
        <w:rPr>
          <w:rFonts w:hint="eastAsia" w:ascii="宋体" w:hAnsi="宋体" w:eastAsia="宋体"/>
        </w:rPr>
        <w:t>等浏览器访问此系统</w:t>
      </w:r>
    </w:p>
    <w:p>
      <w:pPr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使用本系统前请先前往个人中心-个人信息中将个人信息补充完整。</w:t>
      </w:r>
    </w:p>
    <w:p>
      <w:pPr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用户在使用过程中，会有添加、修改、删除的提示框，属于正常情况，请不要在如图所示中的红框处打上勾；如不小心禁止显示了，只需要复制网址再打开一个空白网页粘贴上去重新打开即可。</w:t>
      </w:r>
    </w:p>
    <w:p>
      <w:pPr>
        <w:jc w:val="center"/>
      </w:pPr>
      <w:bookmarkStart w:id="11" w:name="_GoBack"/>
      <w:r>
        <w:rPr>
          <w:rFonts w:ascii="宋体" w:hAnsi="宋体" w:eastAsia="宋体"/>
        </w:rPr>
        <w:drawing>
          <wp:inline distT="0" distB="0" distL="0" distR="0">
            <wp:extent cx="4257040" cy="1656715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>
      <w:pPr>
        <w:widowControl/>
        <w:jc w:val="left"/>
      </w:pPr>
      <w:r>
        <w:br w:type="page"/>
      </w:r>
    </w:p>
    <w:p>
      <w:pPr>
        <w:pStyle w:val="3"/>
        <w:rPr>
          <w:rFonts w:ascii="宋体" w:hAnsi="宋体" w:eastAsia="宋体"/>
        </w:rPr>
      </w:pPr>
      <w:bookmarkStart w:id="1" w:name="_Toc18657"/>
      <w:r>
        <w:rPr>
          <w:rFonts w:hint="eastAsia" w:ascii="宋体" w:hAnsi="宋体" w:eastAsia="宋体"/>
        </w:rPr>
        <w:t>一、用户个人账号操作</w:t>
      </w:r>
      <w:bookmarkEnd w:id="1"/>
    </w:p>
    <w:p>
      <w:pPr>
        <w:rPr>
          <w:rFonts w:ascii="宋体" w:hAnsi="宋体" w:eastAsia="宋体"/>
        </w:rPr>
        <w:sectPr>
          <w:type w:val="continuous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  <w:r>
        <w:rPr>
          <w:rFonts w:ascii="宋体" w:hAnsi="宋体" w:eastAsia="宋体"/>
        </w:rPr>
        <w:tab/>
      </w:r>
      <w:r>
        <w:rPr>
          <w:rFonts w:hint="eastAsia" w:ascii="宋体" w:hAnsi="宋体" w:eastAsia="宋体"/>
        </w:rPr>
        <w:t>个人账号操作包括登陆、注销、修改密码</w:t>
      </w:r>
    </w:p>
    <w:p>
      <w:pPr>
        <w:pStyle w:val="4"/>
        <w:rPr>
          <w:rFonts w:ascii="宋体" w:hAnsi="宋体" w:eastAsia="宋体"/>
        </w:rPr>
        <w:sectPr>
          <w:type w:val="continuous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  <w:bookmarkStart w:id="2" w:name="_Toc15648"/>
      <w:r>
        <w:rPr>
          <w:rFonts w:hint="eastAsia" w:ascii="宋体" w:hAnsi="宋体" w:eastAsia="宋体"/>
        </w:rPr>
        <w:t>1.用户账号登陆</w:t>
      </w:r>
      <w:bookmarkEnd w:id="2"/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hint="eastAsia" w:ascii="宋体" w:hAnsi="宋体" w:eastAsia="宋体"/>
        </w:rPr>
        <w:t>本系统在登陆前需要选择正确的角色、用户名、密码，才能登陆成功，登陆界面如图1-1所示：</w:t>
      </w:r>
    </w:p>
    <w:p>
      <w:pPr>
        <w:jc w:val="center"/>
        <w:rPr>
          <w:rFonts w:ascii="宋体" w:hAnsi="宋体" w:eastAsia="宋体"/>
        </w:rPr>
      </w:pPr>
      <w:r>
        <w:drawing>
          <wp:inline distT="0" distB="0" distL="0" distR="0">
            <wp:extent cx="3385820" cy="3363595"/>
            <wp:effectExtent l="0" t="0" r="508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32398" t="4691" r="33915" b="14307"/>
                    <a:stretch>
                      <a:fillRect/>
                    </a:stretch>
                  </pic:blipFill>
                  <pic:spPr>
                    <a:xfrm>
                      <a:off x="0" y="0"/>
                      <a:ext cx="338582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图1-1</w:t>
      </w:r>
    </w:p>
    <w:p>
      <w:pPr>
        <w:jc w:val="left"/>
        <w:rPr>
          <w:rFonts w:ascii="宋体" w:hAnsi="宋体" w:eastAsia="宋体"/>
        </w:rPr>
        <w:sectPr>
          <w:type w:val="continuous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  <w:r>
        <w:rPr>
          <w:rFonts w:ascii="宋体" w:hAnsi="宋体" w:eastAsia="宋体"/>
        </w:rPr>
        <w:tab/>
      </w:r>
      <w:r>
        <w:rPr>
          <w:rFonts w:hint="eastAsia" w:ascii="宋体" w:hAnsi="宋体" w:eastAsia="宋体"/>
        </w:rPr>
        <w:t>在“角色”列表框选择登陆角色，“用户名”文本框输入与角色相对应的工号，输入正确的密码，点击“登陆”按钮即可登录成功。如果点击“重置”按钮，将清空用户名和密码。</w:t>
      </w:r>
    </w:p>
    <w:p>
      <w:pPr>
        <w:pStyle w:val="4"/>
        <w:rPr>
          <w:rFonts w:ascii="宋体" w:hAnsi="宋体" w:eastAsia="宋体"/>
        </w:rPr>
      </w:pPr>
      <w:bookmarkStart w:id="3" w:name="_Toc20274"/>
      <w:r>
        <w:rPr>
          <w:rFonts w:hint="eastAsia" w:ascii="宋体" w:hAnsi="宋体" w:eastAsia="宋体"/>
        </w:rPr>
        <w:t>2.用户账户个人首页</w:t>
      </w:r>
      <w:bookmarkEnd w:id="3"/>
    </w:p>
    <w:p>
      <w:pPr>
        <w:ind w:firstLine="420" w:firstLineChars="200"/>
        <w:jc w:val="left"/>
        <w:rPr>
          <w:rFonts w:ascii="宋体" w:hAnsi="宋体" w:eastAsia="宋体"/>
        </w:rPr>
      </w:pPr>
      <w:r>
        <w:rPr>
          <w:rFonts w:ascii="宋体" w:hAnsi="宋体" w:eastAsia="宋体"/>
        </w:rPr>
        <w:t>“</w:t>
      </w:r>
      <w:r>
        <w:rPr>
          <w:rFonts w:hint="eastAsia" w:ascii="宋体" w:hAnsi="宋体" w:eastAsia="宋体"/>
        </w:rPr>
        <w:t>个人首页</w:t>
      </w:r>
      <w:r>
        <w:rPr>
          <w:rFonts w:ascii="宋体" w:hAnsi="宋体" w:eastAsia="宋体"/>
        </w:rPr>
        <w:t>”</w:t>
      </w:r>
      <w:r>
        <w:rPr>
          <w:rFonts w:hint="eastAsia" w:ascii="宋体" w:hAnsi="宋体" w:eastAsia="宋体"/>
        </w:rPr>
        <w:t>按钮在页面右上角，如图1-2所示。登陆账号后，如果要返回到个人首页，可点击“个人首页</w:t>
      </w:r>
      <w:r>
        <w:rPr>
          <w:rFonts w:ascii="宋体" w:hAnsi="宋体" w:eastAsia="宋体"/>
        </w:rPr>
        <w:t>”</w:t>
      </w:r>
      <w:r>
        <w:rPr>
          <w:rFonts w:hint="eastAsia" w:ascii="宋体" w:hAnsi="宋体" w:eastAsia="宋体"/>
        </w:rPr>
        <w:t>按钮，页面跳转到个人首页界面。</w:t>
      </w:r>
    </w:p>
    <w:p>
      <w:r>
        <w:drawing>
          <wp:inline distT="0" distB="0" distL="0" distR="0">
            <wp:extent cx="5090160" cy="1042035"/>
            <wp:effectExtent l="0" t="0" r="152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rcRect r="3491" b="41953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图1-</w:t>
      </w:r>
      <w:r>
        <w:rPr>
          <w:rFonts w:hint="eastAsia" w:ascii="宋体" w:hAnsi="宋体" w:eastAsia="宋体"/>
          <w:lang w:val="en-US" w:eastAsia="zh-CN"/>
        </w:rPr>
        <w:t>2</w:t>
      </w:r>
    </w:p>
    <w:p/>
    <w:p>
      <w:pPr>
        <w:pStyle w:val="4"/>
        <w:rPr>
          <w:rFonts w:ascii="宋体" w:hAnsi="宋体" w:eastAsia="宋体"/>
        </w:rPr>
      </w:pPr>
      <w:bookmarkStart w:id="4" w:name="_Toc15231"/>
      <w:r>
        <w:rPr>
          <w:rFonts w:hint="eastAsia" w:ascii="宋体" w:hAnsi="宋体" w:eastAsia="宋体"/>
        </w:rPr>
        <w:t>3.用户账号密码修改</w:t>
      </w:r>
      <w:bookmarkEnd w:id="4"/>
    </w:p>
    <w:p>
      <w:pPr>
        <w:widowControl/>
        <w:ind w:firstLine="420"/>
        <w:jc w:val="left"/>
        <w:rPr>
          <w:rFonts w:ascii="宋体" w:hAnsi="宋体" w:eastAsia="宋体"/>
        </w:rPr>
      </w:pPr>
      <w:r>
        <w:rPr>
          <w:rFonts w:ascii="宋体" w:hAnsi="宋体" w:eastAsia="宋体"/>
        </w:rPr>
        <w:t>“</w:t>
      </w:r>
      <w:r>
        <w:rPr>
          <w:rFonts w:hint="eastAsia" w:ascii="宋体" w:hAnsi="宋体" w:eastAsia="宋体"/>
        </w:rPr>
        <w:t>修改密码</w:t>
      </w:r>
      <w:r>
        <w:rPr>
          <w:rFonts w:ascii="宋体" w:hAnsi="宋体" w:eastAsia="宋体"/>
        </w:rPr>
        <w:t>”</w:t>
      </w:r>
      <w:r>
        <w:rPr>
          <w:rFonts w:hint="eastAsia" w:ascii="宋体" w:hAnsi="宋体" w:eastAsia="宋体"/>
        </w:rPr>
        <w:t>按钮在页面右上角，如图1-3所示。登陆账号后，如果要修改密码，可点击“修改密码</w:t>
      </w:r>
      <w:r>
        <w:rPr>
          <w:rFonts w:ascii="宋体" w:hAnsi="宋体" w:eastAsia="宋体"/>
        </w:rPr>
        <w:t>”</w:t>
      </w:r>
      <w:r>
        <w:rPr>
          <w:rFonts w:hint="eastAsia" w:ascii="宋体" w:hAnsi="宋体" w:eastAsia="宋体"/>
        </w:rPr>
        <w:t>按钮。</w:t>
      </w:r>
    </w:p>
    <w:p>
      <w:pPr>
        <w:widowControl/>
        <w:jc w:val="center"/>
        <w:rPr>
          <w:rFonts w:ascii="宋体" w:hAnsi="宋体" w:eastAsia="宋体"/>
        </w:rPr>
      </w:pPr>
      <w:r>
        <w:drawing>
          <wp:inline distT="0" distB="0" distL="0" distR="0">
            <wp:extent cx="5314950" cy="1383665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rcRect r="30580" b="4690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图1-3</w:t>
      </w:r>
    </w:p>
    <w:p>
      <w:pPr>
        <w:widowControl/>
        <w:jc w:val="lef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hint="eastAsia" w:ascii="宋体" w:hAnsi="宋体" w:eastAsia="宋体"/>
        </w:rPr>
        <w:t>点击“修改密码”按钮后，将进入密码修改窗口，如图1-4所示。</w:t>
      </w:r>
    </w:p>
    <w:p>
      <w:pPr>
        <w:widowControl/>
        <w:jc w:val="left"/>
        <w:rPr>
          <w:rFonts w:ascii="宋体" w:hAnsi="宋体" w:eastAsia="宋体"/>
        </w:rPr>
      </w:pPr>
      <w:r>
        <w:drawing>
          <wp:inline distT="0" distB="0" distL="0" distR="0">
            <wp:extent cx="4591050" cy="29870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rcRect l="3547" t="5415" r="8314" b="793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图1-4</w:t>
      </w:r>
    </w:p>
    <w:p>
      <w:pPr>
        <w:widowControl/>
        <w:jc w:val="lef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hint="eastAsia" w:ascii="宋体" w:hAnsi="宋体" w:eastAsia="宋体"/>
        </w:rPr>
        <w:t>在“旧密码”文本框输入旧密码，在“新密码”文本框输入符合密码长度的新密码，在“确认密码”文本框再次输入新密码，点击“修改”按钮即可完成密码修改。点击“修改密码”窗口右上角的“关闭窗口”按钮，可退出“密码修改”窗口。</w:t>
      </w:r>
    </w:p>
    <w:p>
      <w:pPr>
        <w:pStyle w:val="4"/>
        <w:rPr>
          <w:rFonts w:ascii="宋体" w:hAnsi="宋体" w:eastAsia="宋体"/>
        </w:rPr>
      </w:pPr>
      <w:bookmarkStart w:id="5" w:name="_Toc573"/>
      <w:r>
        <w:rPr>
          <w:rFonts w:hint="eastAsia" w:ascii="宋体" w:hAnsi="宋体" w:eastAsia="宋体"/>
        </w:rPr>
        <w:t>4.用户账号退出</w:t>
      </w:r>
      <w:bookmarkEnd w:id="5"/>
    </w:p>
    <w:p>
      <w:pPr>
        <w:jc w:val="lef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“</w:t>
      </w:r>
      <w:r>
        <w:rPr>
          <w:rFonts w:hint="eastAsia" w:ascii="宋体" w:hAnsi="宋体" w:eastAsia="宋体"/>
        </w:rPr>
        <w:t>退出</w:t>
      </w:r>
      <w:r>
        <w:rPr>
          <w:rFonts w:ascii="宋体" w:hAnsi="宋体" w:eastAsia="宋体"/>
        </w:rPr>
        <w:t>”</w:t>
      </w:r>
      <w:r>
        <w:rPr>
          <w:rFonts w:hint="eastAsia" w:ascii="宋体" w:hAnsi="宋体" w:eastAsia="宋体"/>
        </w:rPr>
        <w:t>按钮在页面右上角，如图1-5所示。登陆账号后，如果要退出账号，可点击“退出</w:t>
      </w:r>
      <w:r>
        <w:rPr>
          <w:rFonts w:ascii="宋体" w:hAnsi="宋体" w:eastAsia="宋体"/>
        </w:rPr>
        <w:t>”</w:t>
      </w:r>
      <w:r>
        <w:rPr>
          <w:rFonts w:hint="eastAsia" w:ascii="宋体" w:hAnsi="宋体" w:eastAsia="宋体"/>
        </w:rPr>
        <w:t>按钮。点击“退出”按钮后将完成退出操作，页面退出到登陆界面。</w:t>
      </w:r>
    </w:p>
    <w:p>
      <w:pPr>
        <w:jc w:val="left"/>
        <w:rPr>
          <w:rFonts w:ascii="宋体" w:hAnsi="宋体" w:eastAsia="宋体"/>
        </w:rPr>
      </w:pPr>
      <w:r>
        <w:drawing>
          <wp:inline distT="0" distB="0" distL="0" distR="0">
            <wp:extent cx="5274310" cy="41560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图1-5</w:t>
      </w:r>
    </w:p>
    <w:p>
      <w:pPr>
        <w:pStyle w:val="3"/>
        <w:rPr>
          <w:rFonts w:ascii="宋体" w:hAnsi="宋体" w:eastAsia="宋体"/>
        </w:rPr>
      </w:pPr>
      <w:bookmarkStart w:id="6" w:name="_Toc29055"/>
      <w:r>
        <w:rPr>
          <w:rFonts w:hint="eastAsia" w:ascii="宋体" w:hAnsi="宋体" w:eastAsia="宋体"/>
        </w:rPr>
        <w:t>二、评审专家账号使用说明</w:t>
      </w:r>
      <w:bookmarkEnd w:id="6"/>
    </w:p>
    <w:p>
      <w:pPr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登陆成功后，将进入如图2-1所示界面。图中上方横向导航栏为此角色用户的主要功能模块。</w:t>
      </w:r>
    </w:p>
    <w:p>
      <w:pPr>
        <w:rPr>
          <w:rFonts w:ascii="宋体" w:hAnsi="宋体" w:eastAsia="宋体"/>
        </w:rPr>
      </w:pPr>
      <w:r>
        <w:drawing>
          <wp:inline distT="0" distB="0" distL="0" distR="0">
            <wp:extent cx="6018530" cy="1240155"/>
            <wp:effectExtent l="0" t="0" r="1270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853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图2-1</w:t>
      </w:r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hint="eastAsia" w:ascii="宋体" w:hAnsi="宋体" w:eastAsia="宋体"/>
        </w:rPr>
        <w:t>具体的使用功能都在展开的子功能模块中。</w:t>
      </w:r>
    </w:p>
    <w:p>
      <w:pPr>
        <w:pStyle w:val="4"/>
        <w:rPr>
          <w:rFonts w:ascii="宋体" w:hAnsi="宋体" w:eastAsia="宋体"/>
        </w:rPr>
      </w:pPr>
      <w:bookmarkStart w:id="7" w:name="_Toc26104"/>
      <w:r>
        <w:rPr>
          <w:rFonts w:hint="eastAsia" w:ascii="宋体" w:hAnsi="宋体" w:eastAsia="宋体"/>
        </w:rPr>
        <w:t>1.个人中心</w:t>
      </w:r>
      <w:bookmarkEnd w:id="7"/>
    </w:p>
    <w:p>
      <w:pPr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hint="eastAsia" w:ascii="宋体" w:hAnsi="宋体" w:eastAsia="宋体"/>
        </w:rPr>
        <w:t>点击上方横向导航栏的“个人中心”，可显示“个人中心”模块的相关信息。展开导航栏是子模块。如图2-2所示。</w:t>
      </w:r>
    </w:p>
    <w:p>
      <w:pPr>
        <w:rPr>
          <w:rFonts w:ascii="宋体" w:hAnsi="宋体" w:eastAsia="宋体"/>
        </w:rPr>
      </w:pPr>
      <w:r>
        <w:drawing>
          <wp:inline distT="0" distB="0" distL="0" distR="0">
            <wp:extent cx="5274310" cy="27305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图2-2</w:t>
      </w:r>
    </w:p>
    <w:p>
      <w:pPr>
        <w:pStyle w:val="5"/>
        <w:rPr>
          <w:rFonts w:ascii="宋体" w:hAnsi="宋体" w:eastAsia="宋体"/>
        </w:rPr>
      </w:pPr>
      <w:bookmarkStart w:id="8" w:name="_Toc23492"/>
      <w:r>
        <w:rPr>
          <w:rFonts w:hint="eastAsia" w:ascii="宋体" w:hAnsi="宋体" w:eastAsia="宋体"/>
        </w:rPr>
        <w:t>1.1个人信息</w:t>
      </w:r>
      <w:bookmarkEnd w:id="8"/>
    </w:p>
    <w:p>
      <w:pPr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用户在此页面可以查看修改自己的个人信息，</w:t>
      </w:r>
      <w:r>
        <w:rPr>
          <w:rFonts w:ascii="宋体" w:hAnsi="宋体" w:eastAsia="宋体"/>
        </w:rPr>
        <w:t>可</w:t>
      </w:r>
      <w:r>
        <w:rPr>
          <w:rFonts w:hint="eastAsia" w:ascii="宋体" w:hAnsi="宋体" w:eastAsia="宋体"/>
        </w:rPr>
        <w:t>对允许</w:t>
      </w:r>
      <w:r>
        <w:rPr>
          <w:rFonts w:ascii="宋体" w:hAnsi="宋体" w:eastAsia="宋体"/>
        </w:rPr>
        <w:t>修改的</w:t>
      </w:r>
      <w:r>
        <w:rPr>
          <w:rFonts w:hint="eastAsia" w:ascii="宋体" w:hAnsi="宋体" w:eastAsia="宋体"/>
        </w:rPr>
        <w:t>内容</w:t>
      </w:r>
      <w:r>
        <w:rPr>
          <w:rFonts w:ascii="宋体" w:hAnsi="宋体" w:eastAsia="宋体"/>
        </w:rPr>
        <w:t>进行修改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修改完毕后点击“</w:t>
      </w:r>
      <w:r>
        <w:rPr>
          <w:rFonts w:hint="eastAsia" w:ascii="宋体" w:hAnsi="宋体" w:eastAsia="宋体"/>
        </w:rPr>
        <w:t>修改</w:t>
      </w:r>
      <w:r>
        <w:rPr>
          <w:rFonts w:ascii="宋体" w:hAnsi="宋体" w:eastAsia="宋体"/>
        </w:rPr>
        <w:t>”</w:t>
      </w:r>
      <w:r>
        <w:rPr>
          <w:rFonts w:hint="eastAsia" w:ascii="宋体" w:hAnsi="宋体" w:eastAsia="宋体"/>
        </w:rPr>
        <w:t>按钮进行保存</w:t>
      </w:r>
      <w:r>
        <w:rPr>
          <w:rFonts w:ascii="宋体" w:hAnsi="宋体" w:eastAsia="宋体"/>
        </w:rPr>
        <w:t>。</w:t>
      </w:r>
      <w:r>
        <w:rPr>
          <w:rFonts w:hint="eastAsia" w:ascii="宋体" w:hAnsi="宋体" w:eastAsia="宋体"/>
        </w:rPr>
        <w:t>如图2-3所示：</w:t>
      </w:r>
    </w:p>
    <w:p>
      <w:pPr>
        <w:rPr>
          <w:rFonts w:ascii="宋体" w:hAnsi="宋体" w:eastAsia="宋体"/>
        </w:rPr>
      </w:pPr>
      <w:r>
        <w:drawing>
          <wp:inline distT="0" distB="0" distL="114300" distR="114300">
            <wp:extent cx="5725795" cy="2879090"/>
            <wp:effectExtent l="0" t="0" r="8255" b="1651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87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图2-3</w:t>
      </w:r>
    </w:p>
    <w:p>
      <w:pPr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点击页面中的“其他邮箱”和“其它号码”按钮，可进入“其他邮箱”和“其他号码”添加窗口，如图2-4和图2-5所示。</w:t>
      </w:r>
    </w:p>
    <w:p>
      <w:pPr>
        <w:jc w:val="center"/>
        <w:rPr>
          <w:rFonts w:ascii="宋体" w:hAnsi="宋体" w:eastAsia="宋体"/>
        </w:rPr>
      </w:pPr>
      <w:r>
        <w:drawing>
          <wp:inline distT="0" distB="0" distL="0" distR="0">
            <wp:extent cx="4509135" cy="2913380"/>
            <wp:effectExtent l="0" t="0" r="571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rcRect l="5520" t="10038" r="6792" b="7281"/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图2-4</w:t>
      </w:r>
    </w:p>
    <w:p>
      <w:pPr>
        <w:jc w:val="center"/>
        <w:rPr>
          <w:rFonts w:ascii="宋体" w:hAnsi="宋体" w:eastAsia="宋体"/>
        </w:rPr>
      </w:pPr>
      <w:r>
        <w:drawing>
          <wp:inline distT="0" distB="0" distL="0" distR="0">
            <wp:extent cx="4499610" cy="2907665"/>
            <wp:effectExtent l="0" t="0" r="152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rcRect l="2880" t="7032" r="2627" b="5231"/>
                    <a:stretch>
                      <a:fillRect/>
                    </a:stretch>
                  </pic:blipFill>
                  <pic:spPr>
                    <a:xfrm>
                      <a:off x="0" y="0"/>
                      <a:ext cx="44996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图2-5</w:t>
      </w:r>
    </w:p>
    <w:p>
      <w:pPr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在窗口中填入修改信息后，点击“保存”按钮即可完成修改。</w:t>
      </w:r>
    </w:p>
    <w:p>
      <w:pPr>
        <w:pStyle w:val="4"/>
        <w:rPr>
          <w:rFonts w:ascii="宋体" w:hAnsi="宋体" w:eastAsia="宋体"/>
        </w:rPr>
      </w:pPr>
      <w:bookmarkStart w:id="9" w:name="_Toc29419"/>
      <w:r>
        <w:rPr>
          <w:rFonts w:hint="eastAsia" w:ascii="宋体" w:hAnsi="宋体" w:eastAsia="宋体"/>
        </w:rPr>
        <w:t>2.项目管理</w:t>
      </w:r>
      <w:bookmarkEnd w:id="9"/>
    </w:p>
    <w:p/>
    <w:p>
      <w:pPr>
        <w:pStyle w:val="5"/>
        <w:rPr>
          <w:rFonts w:ascii="宋体" w:hAnsi="宋体" w:eastAsia="宋体"/>
        </w:rPr>
      </w:pPr>
      <w:bookmarkStart w:id="10" w:name="_Toc11586"/>
      <w:r>
        <w:rPr>
          <w:rFonts w:hint="eastAsia" w:ascii="宋体" w:hAnsi="宋体" w:eastAsia="宋体"/>
        </w:rPr>
        <w:t>2.1纵向项目管理</w:t>
      </w:r>
      <w:bookmarkEnd w:id="10"/>
    </w:p>
    <w:p>
      <w:r>
        <w:drawing>
          <wp:inline distT="0" distB="0" distL="0" distR="0">
            <wp:extent cx="5274310" cy="1587500"/>
            <wp:effectExtent l="0" t="0" r="254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rcRect t="223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2.1.1项目立项评审</w:t>
      </w:r>
    </w:p>
    <w:p>
      <w:pPr>
        <w:widowControl/>
        <w:ind w:firstLine="42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用户在此页面可</w:t>
      </w:r>
      <w:r>
        <w:rPr>
          <w:rFonts w:ascii="宋体" w:hAnsi="宋体" w:eastAsia="宋体"/>
        </w:rPr>
        <w:t>对待</w:t>
      </w:r>
      <w:r>
        <w:rPr>
          <w:rFonts w:hint="eastAsia" w:ascii="宋体" w:hAnsi="宋体" w:eastAsia="宋体"/>
        </w:rPr>
        <w:t>评审横向</w:t>
      </w:r>
      <w:r>
        <w:rPr>
          <w:rFonts w:ascii="宋体" w:hAnsi="宋体" w:eastAsia="宋体"/>
        </w:rPr>
        <w:t>项目</w:t>
      </w:r>
      <w:r>
        <w:rPr>
          <w:rFonts w:hint="eastAsia" w:ascii="宋体" w:hAnsi="宋体" w:eastAsia="宋体"/>
        </w:rPr>
        <w:t>立项</w:t>
      </w:r>
      <w:r>
        <w:rPr>
          <w:rFonts w:ascii="宋体" w:hAnsi="宋体" w:eastAsia="宋体"/>
        </w:rPr>
        <w:t>进行评审，如图2-7</w:t>
      </w:r>
      <w:r>
        <w:rPr>
          <w:rFonts w:hint="eastAsia" w:ascii="宋体" w:hAnsi="宋体" w:eastAsia="宋体"/>
        </w:rPr>
        <w:t>所示。</w:t>
      </w:r>
    </w:p>
    <w:p>
      <w:pPr>
        <w:rPr>
          <w:rFonts w:ascii="宋体" w:hAnsi="宋体" w:eastAsia="宋体"/>
        </w:rPr>
      </w:pPr>
      <w:r>
        <w:drawing>
          <wp:inline distT="0" distB="0" distL="0" distR="0">
            <wp:extent cx="5274310" cy="595630"/>
            <wp:effectExtent l="0" t="0" r="2540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rcRect t="31992" b="225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图</w:t>
      </w:r>
      <w:r>
        <w:rPr>
          <w:rFonts w:ascii="宋体" w:hAnsi="宋体" w:eastAsia="宋体"/>
        </w:rPr>
        <w:t>2-7</w:t>
      </w:r>
    </w:p>
    <w:p>
      <w:pPr>
        <w:widowControl/>
        <w:ind w:firstLine="42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用户点击“</w:t>
      </w:r>
      <w:r>
        <w:rPr>
          <w:rFonts w:ascii="宋体" w:hAnsi="宋体" w:eastAsia="宋体"/>
        </w:rPr>
        <w:t>评审</w:t>
      </w:r>
      <w:r>
        <w:rPr>
          <w:rFonts w:hint="eastAsia" w:ascii="宋体" w:hAnsi="宋体" w:eastAsia="宋体"/>
        </w:rPr>
        <w:t>”</w:t>
      </w:r>
      <w:r>
        <w:rPr>
          <w:rFonts w:ascii="宋体" w:hAnsi="宋体" w:eastAsia="宋体"/>
        </w:rPr>
        <w:t>后，进入评审页面</w:t>
      </w:r>
      <w:r>
        <w:rPr>
          <w:rFonts w:hint="eastAsia" w:ascii="宋体" w:hAnsi="宋体" w:eastAsia="宋体"/>
        </w:rPr>
        <w:t>，可以输入</w:t>
      </w:r>
      <w:r>
        <w:rPr>
          <w:rFonts w:ascii="宋体" w:hAnsi="宋体" w:eastAsia="宋体"/>
        </w:rPr>
        <w:t>评审</w:t>
      </w:r>
      <w:r>
        <w:rPr>
          <w:rFonts w:hint="eastAsia" w:ascii="宋体" w:hAnsi="宋体" w:eastAsia="宋体"/>
        </w:rPr>
        <w:t>分值</w:t>
      </w:r>
      <w:r>
        <w:rPr>
          <w:rFonts w:ascii="宋体" w:hAnsi="宋体" w:eastAsia="宋体"/>
        </w:rPr>
        <w:t>后点击</w:t>
      </w:r>
      <w:r>
        <w:rPr>
          <w:rFonts w:hint="eastAsia" w:ascii="宋体" w:hAnsi="宋体" w:eastAsia="宋体"/>
        </w:rPr>
        <w:t>保存</w:t>
      </w:r>
      <w:r>
        <w:rPr>
          <w:rFonts w:ascii="宋体" w:hAnsi="宋体" w:eastAsia="宋体"/>
        </w:rPr>
        <w:t>来完成评审，如</w:t>
      </w:r>
      <w:r>
        <w:rPr>
          <w:rFonts w:hint="eastAsia" w:ascii="宋体" w:hAnsi="宋体" w:eastAsia="宋体"/>
        </w:rPr>
        <w:t>图</w:t>
      </w:r>
      <w:r>
        <w:rPr>
          <w:rFonts w:ascii="宋体" w:hAnsi="宋体" w:eastAsia="宋体"/>
        </w:rPr>
        <w:t>2-8所示</w:t>
      </w:r>
      <w:r>
        <w:rPr>
          <w:rFonts w:hint="eastAsia" w:ascii="宋体" w:hAnsi="宋体" w:eastAsia="宋体"/>
        </w:rPr>
        <w:t>。</w:t>
      </w:r>
    </w:p>
    <w:p>
      <w:pPr>
        <w:jc w:val="center"/>
        <w:rPr>
          <w:rFonts w:ascii="宋体" w:hAnsi="宋体" w:eastAsia="宋体"/>
        </w:rPr>
      </w:pPr>
      <w:r>
        <w:drawing>
          <wp:inline distT="0" distB="0" distL="0" distR="0">
            <wp:extent cx="5568950" cy="1654175"/>
            <wp:effectExtent l="0" t="0" r="1270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rcRect l="10474" t="31657" r="16855" b="5276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图</w:t>
      </w:r>
      <w:r>
        <w:rPr>
          <w:rFonts w:ascii="宋体" w:hAnsi="宋体" w:eastAsia="宋体"/>
        </w:rPr>
        <w:t>2-8</w:t>
      </w:r>
    </w:p>
    <w:p>
      <w:pPr>
        <w:pStyle w:val="6"/>
        <w:rPr>
          <w:rFonts w:ascii="宋体" w:hAnsi="宋体" w:eastAsia="宋体"/>
        </w:rPr>
      </w:pPr>
      <w:r>
        <w:rPr>
          <w:rFonts w:ascii="宋体" w:hAnsi="宋体" w:eastAsia="宋体"/>
        </w:rPr>
        <w:t>2.1.2</w:t>
      </w:r>
      <w:r>
        <w:rPr>
          <w:rFonts w:hint="eastAsia" w:ascii="宋体" w:hAnsi="宋体" w:eastAsia="宋体"/>
        </w:rPr>
        <w:t>项目结题评审</w:t>
      </w:r>
    </w:p>
    <w:p>
      <w:pPr>
        <w:widowControl/>
        <w:ind w:firstLine="42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用户在此页面可</w:t>
      </w:r>
      <w:r>
        <w:rPr>
          <w:rFonts w:ascii="宋体" w:hAnsi="宋体" w:eastAsia="宋体"/>
        </w:rPr>
        <w:t>对待</w:t>
      </w:r>
      <w:r>
        <w:rPr>
          <w:rFonts w:hint="eastAsia" w:ascii="宋体" w:hAnsi="宋体" w:eastAsia="宋体"/>
        </w:rPr>
        <w:t>评审横向</w:t>
      </w:r>
      <w:r>
        <w:rPr>
          <w:rFonts w:ascii="宋体" w:hAnsi="宋体" w:eastAsia="宋体"/>
        </w:rPr>
        <w:t>项目</w:t>
      </w:r>
      <w:r>
        <w:rPr>
          <w:rFonts w:hint="eastAsia" w:ascii="宋体" w:hAnsi="宋体" w:eastAsia="宋体"/>
        </w:rPr>
        <w:t>立项</w:t>
      </w:r>
      <w:r>
        <w:rPr>
          <w:rFonts w:ascii="宋体" w:hAnsi="宋体" w:eastAsia="宋体"/>
        </w:rPr>
        <w:t>进行评审，如图2-9</w:t>
      </w:r>
      <w:r>
        <w:rPr>
          <w:rFonts w:hint="eastAsia" w:ascii="宋体" w:hAnsi="宋体" w:eastAsia="宋体"/>
        </w:rPr>
        <w:t>所示。</w:t>
      </w:r>
    </w:p>
    <w:p>
      <w:pPr>
        <w:rPr>
          <w:rFonts w:ascii="宋体" w:hAnsi="宋体" w:eastAsia="宋体"/>
        </w:rPr>
      </w:pPr>
      <w:r>
        <w:drawing>
          <wp:inline distT="0" distB="0" distL="0" distR="0">
            <wp:extent cx="5770245" cy="614045"/>
            <wp:effectExtent l="0" t="0" r="0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rcRect l="1084" t="29591" r="-1084" b="28887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图</w:t>
      </w:r>
      <w:r>
        <w:rPr>
          <w:rFonts w:ascii="宋体" w:hAnsi="宋体" w:eastAsia="宋体"/>
        </w:rPr>
        <w:t>2-9</w:t>
      </w:r>
    </w:p>
    <w:p>
      <w:pPr>
        <w:widowControl/>
        <w:ind w:firstLine="42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用户点击“</w:t>
      </w:r>
      <w:r>
        <w:rPr>
          <w:rFonts w:ascii="宋体" w:hAnsi="宋体" w:eastAsia="宋体"/>
        </w:rPr>
        <w:t>评审</w:t>
      </w:r>
      <w:r>
        <w:rPr>
          <w:rFonts w:hint="eastAsia" w:ascii="宋体" w:hAnsi="宋体" w:eastAsia="宋体"/>
        </w:rPr>
        <w:t>”</w:t>
      </w:r>
      <w:r>
        <w:rPr>
          <w:rFonts w:ascii="宋体" w:hAnsi="宋体" w:eastAsia="宋体"/>
        </w:rPr>
        <w:t>后，进入评审页面</w:t>
      </w:r>
      <w:r>
        <w:rPr>
          <w:rFonts w:hint="eastAsia" w:ascii="宋体" w:hAnsi="宋体" w:eastAsia="宋体"/>
        </w:rPr>
        <w:t>，可以输入</w:t>
      </w:r>
      <w:r>
        <w:rPr>
          <w:rFonts w:ascii="宋体" w:hAnsi="宋体" w:eastAsia="宋体"/>
        </w:rPr>
        <w:t>评审</w:t>
      </w:r>
      <w:r>
        <w:rPr>
          <w:rFonts w:hint="eastAsia" w:ascii="宋体" w:hAnsi="宋体" w:eastAsia="宋体"/>
        </w:rPr>
        <w:t>分值</w:t>
      </w:r>
      <w:r>
        <w:rPr>
          <w:rFonts w:ascii="宋体" w:hAnsi="宋体" w:eastAsia="宋体"/>
        </w:rPr>
        <w:t>后点击</w:t>
      </w:r>
      <w:r>
        <w:rPr>
          <w:rFonts w:hint="eastAsia" w:ascii="宋体" w:hAnsi="宋体" w:eastAsia="宋体"/>
        </w:rPr>
        <w:t>保存</w:t>
      </w:r>
      <w:r>
        <w:rPr>
          <w:rFonts w:ascii="宋体" w:hAnsi="宋体" w:eastAsia="宋体"/>
        </w:rPr>
        <w:t>来完成评审，如</w:t>
      </w:r>
      <w:r>
        <w:rPr>
          <w:rFonts w:hint="eastAsia" w:ascii="宋体" w:hAnsi="宋体" w:eastAsia="宋体"/>
        </w:rPr>
        <w:t>图</w:t>
      </w:r>
      <w:r>
        <w:rPr>
          <w:rFonts w:ascii="宋体" w:hAnsi="宋体" w:eastAsia="宋体"/>
        </w:rPr>
        <w:t>2-10所示</w:t>
      </w:r>
      <w:r>
        <w:rPr>
          <w:rFonts w:hint="eastAsia" w:ascii="宋体" w:hAnsi="宋体" w:eastAsia="宋体"/>
        </w:rPr>
        <w:t>。</w:t>
      </w:r>
    </w:p>
    <w:p>
      <w:pPr>
        <w:jc w:val="center"/>
        <w:rPr>
          <w:rFonts w:ascii="宋体" w:hAnsi="宋体" w:eastAsia="宋体"/>
        </w:rPr>
      </w:pPr>
      <w:r>
        <w:drawing>
          <wp:inline distT="0" distB="0" distL="0" distR="0">
            <wp:extent cx="5654675" cy="1554480"/>
            <wp:effectExtent l="0" t="0" r="317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rcRect l="10908" t="36448" r="14869" b="447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图</w:t>
      </w:r>
      <w:r>
        <w:rPr>
          <w:rFonts w:ascii="宋体" w:hAnsi="宋体" w:eastAsia="宋体"/>
        </w:rPr>
        <w:t>2-10</w:t>
      </w:r>
    </w:p>
    <w:sectPr>
      <w:type w:val="continuous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847699128"/>
    </w:sdtPr>
    <w:sdtContent>
      <w:p>
        <w:pPr>
          <w:pStyle w:val="13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7</w:t>
        </w:r>
        <w:r>
          <w:fldChar w:fldCharType="end"/>
        </w:r>
      </w:p>
    </w:sdtContent>
  </w:sdt>
  <w:p>
    <w:pPr>
      <w:pStyle w:val="13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5AD"/>
    <w:rsid w:val="00002D6A"/>
    <w:rsid w:val="000045B3"/>
    <w:rsid w:val="00006244"/>
    <w:rsid w:val="000074BF"/>
    <w:rsid w:val="0000798A"/>
    <w:rsid w:val="00007E77"/>
    <w:rsid w:val="0001165E"/>
    <w:rsid w:val="00017303"/>
    <w:rsid w:val="00020B2B"/>
    <w:rsid w:val="0002251B"/>
    <w:rsid w:val="0003239B"/>
    <w:rsid w:val="00041E7A"/>
    <w:rsid w:val="0004478F"/>
    <w:rsid w:val="00045B0D"/>
    <w:rsid w:val="0004705D"/>
    <w:rsid w:val="000562CD"/>
    <w:rsid w:val="0005749D"/>
    <w:rsid w:val="00061814"/>
    <w:rsid w:val="0006254F"/>
    <w:rsid w:val="00063546"/>
    <w:rsid w:val="00063DBC"/>
    <w:rsid w:val="00066192"/>
    <w:rsid w:val="00067ACC"/>
    <w:rsid w:val="0007050E"/>
    <w:rsid w:val="00072B2B"/>
    <w:rsid w:val="000816CE"/>
    <w:rsid w:val="000834DD"/>
    <w:rsid w:val="0008663C"/>
    <w:rsid w:val="00087955"/>
    <w:rsid w:val="000930ED"/>
    <w:rsid w:val="00097816"/>
    <w:rsid w:val="000A0888"/>
    <w:rsid w:val="000A26E1"/>
    <w:rsid w:val="000A39E8"/>
    <w:rsid w:val="000A5D32"/>
    <w:rsid w:val="000B58B2"/>
    <w:rsid w:val="000B6853"/>
    <w:rsid w:val="000C769B"/>
    <w:rsid w:val="000D4C98"/>
    <w:rsid w:val="000E2360"/>
    <w:rsid w:val="000F016B"/>
    <w:rsid w:val="000F1368"/>
    <w:rsid w:val="000F3592"/>
    <w:rsid w:val="000F373F"/>
    <w:rsid w:val="000F79CB"/>
    <w:rsid w:val="00100AD2"/>
    <w:rsid w:val="00101A0C"/>
    <w:rsid w:val="001060B6"/>
    <w:rsid w:val="00113047"/>
    <w:rsid w:val="00116890"/>
    <w:rsid w:val="0013480E"/>
    <w:rsid w:val="00135133"/>
    <w:rsid w:val="00135AB4"/>
    <w:rsid w:val="00136A58"/>
    <w:rsid w:val="0015307B"/>
    <w:rsid w:val="00167313"/>
    <w:rsid w:val="001754BB"/>
    <w:rsid w:val="00175AFA"/>
    <w:rsid w:val="001914F9"/>
    <w:rsid w:val="00192C9C"/>
    <w:rsid w:val="001944F0"/>
    <w:rsid w:val="00194C69"/>
    <w:rsid w:val="00195E67"/>
    <w:rsid w:val="001A13D3"/>
    <w:rsid w:val="001B1A65"/>
    <w:rsid w:val="001B2CFB"/>
    <w:rsid w:val="001B58BE"/>
    <w:rsid w:val="001C0559"/>
    <w:rsid w:val="001C1028"/>
    <w:rsid w:val="001C18EB"/>
    <w:rsid w:val="001C3477"/>
    <w:rsid w:val="001D28E2"/>
    <w:rsid w:val="00211D86"/>
    <w:rsid w:val="00212F56"/>
    <w:rsid w:val="002158B7"/>
    <w:rsid w:val="00222201"/>
    <w:rsid w:val="00225E89"/>
    <w:rsid w:val="002301B5"/>
    <w:rsid w:val="00230B54"/>
    <w:rsid w:val="002335FA"/>
    <w:rsid w:val="00233C9C"/>
    <w:rsid w:val="00234AB1"/>
    <w:rsid w:val="00241E9C"/>
    <w:rsid w:val="00257357"/>
    <w:rsid w:val="00260BE7"/>
    <w:rsid w:val="00263F0B"/>
    <w:rsid w:val="00271FE1"/>
    <w:rsid w:val="00273B8C"/>
    <w:rsid w:val="00282305"/>
    <w:rsid w:val="0028798C"/>
    <w:rsid w:val="00291D1F"/>
    <w:rsid w:val="00292D90"/>
    <w:rsid w:val="00292F6D"/>
    <w:rsid w:val="00293FD1"/>
    <w:rsid w:val="00297191"/>
    <w:rsid w:val="00297326"/>
    <w:rsid w:val="002A2B15"/>
    <w:rsid w:val="002A5169"/>
    <w:rsid w:val="002A740F"/>
    <w:rsid w:val="002A7912"/>
    <w:rsid w:val="002B0F03"/>
    <w:rsid w:val="002C0669"/>
    <w:rsid w:val="002C0A2D"/>
    <w:rsid w:val="002C6A1B"/>
    <w:rsid w:val="002C7A0F"/>
    <w:rsid w:val="002D16E9"/>
    <w:rsid w:val="002D24AC"/>
    <w:rsid w:val="002D4C5C"/>
    <w:rsid w:val="002D7575"/>
    <w:rsid w:val="002E2130"/>
    <w:rsid w:val="002E21DC"/>
    <w:rsid w:val="002E23FD"/>
    <w:rsid w:val="002E4F86"/>
    <w:rsid w:val="002F3327"/>
    <w:rsid w:val="002F43F2"/>
    <w:rsid w:val="003027B9"/>
    <w:rsid w:val="00303C23"/>
    <w:rsid w:val="00305318"/>
    <w:rsid w:val="00310DC9"/>
    <w:rsid w:val="00312C0F"/>
    <w:rsid w:val="00314F05"/>
    <w:rsid w:val="00320346"/>
    <w:rsid w:val="0032109E"/>
    <w:rsid w:val="00321406"/>
    <w:rsid w:val="00324AE5"/>
    <w:rsid w:val="00324E19"/>
    <w:rsid w:val="003259B4"/>
    <w:rsid w:val="00327010"/>
    <w:rsid w:val="003304C9"/>
    <w:rsid w:val="00331ACA"/>
    <w:rsid w:val="00333AB4"/>
    <w:rsid w:val="00341093"/>
    <w:rsid w:val="00341193"/>
    <w:rsid w:val="00347276"/>
    <w:rsid w:val="00351AB2"/>
    <w:rsid w:val="00371164"/>
    <w:rsid w:val="00373F70"/>
    <w:rsid w:val="00383F22"/>
    <w:rsid w:val="00385A64"/>
    <w:rsid w:val="00392F77"/>
    <w:rsid w:val="0039499B"/>
    <w:rsid w:val="003A0D7A"/>
    <w:rsid w:val="003B21DC"/>
    <w:rsid w:val="003C2158"/>
    <w:rsid w:val="003C74A3"/>
    <w:rsid w:val="003D4B56"/>
    <w:rsid w:val="003D509C"/>
    <w:rsid w:val="003D6B73"/>
    <w:rsid w:val="003E382D"/>
    <w:rsid w:val="003E4057"/>
    <w:rsid w:val="003E5DC5"/>
    <w:rsid w:val="003E766D"/>
    <w:rsid w:val="003F6E02"/>
    <w:rsid w:val="00400D57"/>
    <w:rsid w:val="00403415"/>
    <w:rsid w:val="004043A9"/>
    <w:rsid w:val="00405080"/>
    <w:rsid w:val="004067CD"/>
    <w:rsid w:val="00407D49"/>
    <w:rsid w:val="00410027"/>
    <w:rsid w:val="00414C19"/>
    <w:rsid w:val="004171BB"/>
    <w:rsid w:val="00424E60"/>
    <w:rsid w:val="00426C55"/>
    <w:rsid w:val="004276FE"/>
    <w:rsid w:val="0043049C"/>
    <w:rsid w:val="00431EEE"/>
    <w:rsid w:val="0043305C"/>
    <w:rsid w:val="0044554C"/>
    <w:rsid w:val="00452137"/>
    <w:rsid w:val="00453E83"/>
    <w:rsid w:val="004647F9"/>
    <w:rsid w:val="00466F4D"/>
    <w:rsid w:val="00467A18"/>
    <w:rsid w:val="004716A2"/>
    <w:rsid w:val="00472AB8"/>
    <w:rsid w:val="0047548E"/>
    <w:rsid w:val="00477E6C"/>
    <w:rsid w:val="00480BB9"/>
    <w:rsid w:val="0048575E"/>
    <w:rsid w:val="00486876"/>
    <w:rsid w:val="00486BB4"/>
    <w:rsid w:val="00490094"/>
    <w:rsid w:val="00497566"/>
    <w:rsid w:val="004A2B7A"/>
    <w:rsid w:val="004A312E"/>
    <w:rsid w:val="004A37C4"/>
    <w:rsid w:val="004A4E30"/>
    <w:rsid w:val="004B6A00"/>
    <w:rsid w:val="004B71D3"/>
    <w:rsid w:val="004C2AB2"/>
    <w:rsid w:val="004C5F3D"/>
    <w:rsid w:val="004D0BF7"/>
    <w:rsid w:val="004E03F0"/>
    <w:rsid w:val="004E6FE9"/>
    <w:rsid w:val="004F7780"/>
    <w:rsid w:val="00501C01"/>
    <w:rsid w:val="005062D9"/>
    <w:rsid w:val="00511CCD"/>
    <w:rsid w:val="005175C6"/>
    <w:rsid w:val="00522F41"/>
    <w:rsid w:val="00526DDC"/>
    <w:rsid w:val="0052711F"/>
    <w:rsid w:val="0053200E"/>
    <w:rsid w:val="00534E9C"/>
    <w:rsid w:val="00535850"/>
    <w:rsid w:val="005408D3"/>
    <w:rsid w:val="005412C9"/>
    <w:rsid w:val="005511BF"/>
    <w:rsid w:val="00553280"/>
    <w:rsid w:val="00556E85"/>
    <w:rsid w:val="00562A21"/>
    <w:rsid w:val="00563A44"/>
    <w:rsid w:val="0056440A"/>
    <w:rsid w:val="0057153F"/>
    <w:rsid w:val="00571BFF"/>
    <w:rsid w:val="00582262"/>
    <w:rsid w:val="005832F2"/>
    <w:rsid w:val="00591546"/>
    <w:rsid w:val="005952DF"/>
    <w:rsid w:val="005967D6"/>
    <w:rsid w:val="005B0FBA"/>
    <w:rsid w:val="005C00A1"/>
    <w:rsid w:val="005C144D"/>
    <w:rsid w:val="005C28C0"/>
    <w:rsid w:val="005E3D3D"/>
    <w:rsid w:val="005F2FB7"/>
    <w:rsid w:val="005F3716"/>
    <w:rsid w:val="005F3EFC"/>
    <w:rsid w:val="005F4BB7"/>
    <w:rsid w:val="005F6353"/>
    <w:rsid w:val="006042A6"/>
    <w:rsid w:val="0061267E"/>
    <w:rsid w:val="0061583E"/>
    <w:rsid w:val="00615F19"/>
    <w:rsid w:val="00621319"/>
    <w:rsid w:val="006220BC"/>
    <w:rsid w:val="00622EE8"/>
    <w:rsid w:val="00630B3D"/>
    <w:rsid w:val="00630BE5"/>
    <w:rsid w:val="00630E39"/>
    <w:rsid w:val="006316DF"/>
    <w:rsid w:val="006429F7"/>
    <w:rsid w:val="00660D9A"/>
    <w:rsid w:val="00663C4E"/>
    <w:rsid w:val="006641EF"/>
    <w:rsid w:val="00665DC1"/>
    <w:rsid w:val="006668C7"/>
    <w:rsid w:val="0067293A"/>
    <w:rsid w:val="00680EAE"/>
    <w:rsid w:val="00695BA6"/>
    <w:rsid w:val="006A51CE"/>
    <w:rsid w:val="006B1CE9"/>
    <w:rsid w:val="006B1FAA"/>
    <w:rsid w:val="006B5444"/>
    <w:rsid w:val="006B6F09"/>
    <w:rsid w:val="006C0720"/>
    <w:rsid w:val="006C1365"/>
    <w:rsid w:val="006C324E"/>
    <w:rsid w:val="006D44B3"/>
    <w:rsid w:val="006D5638"/>
    <w:rsid w:val="006D79EB"/>
    <w:rsid w:val="006E7D20"/>
    <w:rsid w:val="0070498F"/>
    <w:rsid w:val="0071417A"/>
    <w:rsid w:val="00715DC1"/>
    <w:rsid w:val="007215EB"/>
    <w:rsid w:val="00726ACC"/>
    <w:rsid w:val="0073139D"/>
    <w:rsid w:val="007361D9"/>
    <w:rsid w:val="00741C68"/>
    <w:rsid w:val="0075049F"/>
    <w:rsid w:val="007510D1"/>
    <w:rsid w:val="007528E4"/>
    <w:rsid w:val="00763EF0"/>
    <w:rsid w:val="00776320"/>
    <w:rsid w:val="00785C84"/>
    <w:rsid w:val="0078677F"/>
    <w:rsid w:val="00786E07"/>
    <w:rsid w:val="00790558"/>
    <w:rsid w:val="00790A5C"/>
    <w:rsid w:val="00795BA8"/>
    <w:rsid w:val="007A153B"/>
    <w:rsid w:val="007A3A80"/>
    <w:rsid w:val="007A3F70"/>
    <w:rsid w:val="007A7678"/>
    <w:rsid w:val="007C6306"/>
    <w:rsid w:val="007C7ED8"/>
    <w:rsid w:val="007D00B6"/>
    <w:rsid w:val="007D0929"/>
    <w:rsid w:val="007D2643"/>
    <w:rsid w:val="007D73E1"/>
    <w:rsid w:val="007E1275"/>
    <w:rsid w:val="007E67E2"/>
    <w:rsid w:val="007E74F9"/>
    <w:rsid w:val="007F27A1"/>
    <w:rsid w:val="007F69A7"/>
    <w:rsid w:val="008039F0"/>
    <w:rsid w:val="00804D56"/>
    <w:rsid w:val="0081070E"/>
    <w:rsid w:val="008150B3"/>
    <w:rsid w:val="00817DF5"/>
    <w:rsid w:val="0082104B"/>
    <w:rsid w:val="00837B5E"/>
    <w:rsid w:val="00840497"/>
    <w:rsid w:val="00840AD4"/>
    <w:rsid w:val="00841D4D"/>
    <w:rsid w:val="00847ED1"/>
    <w:rsid w:val="00853789"/>
    <w:rsid w:val="008540CB"/>
    <w:rsid w:val="00854A22"/>
    <w:rsid w:val="00862A8C"/>
    <w:rsid w:val="00866920"/>
    <w:rsid w:val="0087154F"/>
    <w:rsid w:val="00871FC1"/>
    <w:rsid w:val="00875DDA"/>
    <w:rsid w:val="008878D5"/>
    <w:rsid w:val="00890B1C"/>
    <w:rsid w:val="008912AE"/>
    <w:rsid w:val="008928CA"/>
    <w:rsid w:val="00895BAB"/>
    <w:rsid w:val="00897B31"/>
    <w:rsid w:val="00897E4A"/>
    <w:rsid w:val="008A36BA"/>
    <w:rsid w:val="008B206C"/>
    <w:rsid w:val="008B410F"/>
    <w:rsid w:val="008B4D2E"/>
    <w:rsid w:val="008C4FE1"/>
    <w:rsid w:val="008D209A"/>
    <w:rsid w:val="008D503B"/>
    <w:rsid w:val="008D5B9D"/>
    <w:rsid w:val="008E21B2"/>
    <w:rsid w:val="008E7B1E"/>
    <w:rsid w:val="008E7EEC"/>
    <w:rsid w:val="008F258A"/>
    <w:rsid w:val="00901EB5"/>
    <w:rsid w:val="00904D89"/>
    <w:rsid w:val="009068AC"/>
    <w:rsid w:val="00906E26"/>
    <w:rsid w:val="00931EB1"/>
    <w:rsid w:val="00947810"/>
    <w:rsid w:val="009553A0"/>
    <w:rsid w:val="00963D52"/>
    <w:rsid w:val="00963E7D"/>
    <w:rsid w:val="009655FB"/>
    <w:rsid w:val="00966D7D"/>
    <w:rsid w:val="00974F75"/>
    <w:rsid w:val="009805BB"/>
    <w:rsid w:val="00980C0A"/>
    <w:rsid w:val="009825DA"/>
    <w:rsid w:val="00985E64"/>
    <w:rsid w:val="00995F9E"/>
    <w:rsid w:val="00997E52"/>
    <w:rsid w:val="009A0C9F"/>
    <w:rsid w:val="009A18BF"/>
    <w:rsid w:val="009B0090"/>
    <w:rsid w:val="009B1D41"/>
    <w:rsid w:val="009B4132"/>
    <w:rsid w:val="009C547B"/>
    <w:rsid w:val="009E11FA"/>
    <w:rsid w:val="009E48CE"/>
    <w:rsid w:val="009E607A"/>
    <w:rsid w:val="009E69F6"/>
    <w:rsid w:val="00A002C6"/>
    <w:rsid w:val="00A03EC0"/>
    <w:rsid w:val="00A05B41"/>
    <w:rsid w:val="00A14876"/>
    <w:rsid w:val="00A341E1"/>
    <w:rsid w:val="00A37642"/>
    <w:rsid w:val="00A41B19"/>
    <w:rsid w:val="00A440B1"/>
    <w:rsid w:val="00A51A68"/>
    <w:rsid w:val="00A52114"/>
    <w:rsid w:val="00A52C4E"/>
    <w:rsid w:val="00A52D69"/>
    <w:rsid w:val="00A5301A"/>
    <w:rsid w:val="00A5321F"/>
    <w:rsid w:val="00A57B5F"/>
    <w:rsid w:val="00A6046A"/>
    <w:rsid w:val="00A65F61"/>
    <w:rsid w:val="00A65FBC"/>
    <w:rsid w:val="00A75291"/>
    <w:rsid w:val="00A75C9B"/>
    <w:rsid w:val="00A80E1D"/>
    <w:rsid w:val="00A82E7D"/>
    <w:rsid w:val="00A8358A"/>
    <w:rsid w:val="00A8720B"/>
    <w:rsid w:val="00A87DFB"/>
    <w:rsid w:val="00A87F6D"/>
    <w:rsid w:val="00A91ED0"/>
    <w:rsid w:val="00AA41A0"/>
    <w:rsid w:val="00AA58C9"/>
    <w:rsid w:val="00AB0FD4"/>
    <w:rsid w:val="00AB1376"/>
    <w:rsid w:val="00AC2723"/>
    <w:rsid w:val="00AC40AB"/>
    <w:rsid w:val="00AD22C3"/>
    <w:rsid w:val="00AD3F3C"/>
    <w:rsid w:val="00AD47CE"/>
    <w:rsid w:val="00AD50F2"/>
    <w:rsid w:val="00AD6A96"/>
    <w:rsid w:val="00AD74F8"/>
    <w:rsid w:val="00AE5724"/>
    <w:rsid w:val="00AF7663"/>
    <w:rsid w:val="00AF7D80"/>
    <w:rsid w:val="00AF7DA6"/>
    <w:rsid w:val="00B013DD"/>
    <w:rsid w:val="00B07C66"/>
    <w:rsid w:val="00B101DD"/>
    <w:rsid w:val="00B1146D"/>
    <w:rsid w:val="00B1193B"/>
    <w:rsid w:val="00B15B74"/>
    <w:rsid w:val="00B17A3B"/>
    <w:rsid w:val="00B22A2B"/>
    <w:rsid w:val="00B23152"/>
    <w:rsid w:val="00B3503C"/>
    <w:rsid w:val="00B40B00"/>
    <w:rsid w:val="00B41812"/>
    <w:rsid w:val="00B52C95"/>
    <w:rsid w:val="00B60152"/>
    <w:rsid w:val="00B62AF9"/>
    <w:rsid w:val="00B64B56"/>
    <w:rsid w:val="00B653FA"/>
    <w:rsid w:val="00B664A7"/>
    <w:rsid w:val="00B7158E"/>
    <w:rsid w:val="00B75A20"/>
    <w:rsid w:val="00B765F9"/>
    <w:rsid w:val="00B8233D"/>
    <w:rsid w:val="00B87B8D"/>
    <w:rsid w:val="00B90936"/>
    <w:rsid w:val="00BA5D4F"/>
    <w:rsid w:val="00BB0F14"/>
    <w:rsid w:val="00BB1052"/>
    <w:rsid w:val="00BB4850"/>
    <w:rsid w:val="00BB5B25"/>
    <w:rsid w:val="00BC163D"/>
    <w:rsid w:val="00BC236C"/>
    <w:rsid w:val="00BD21EF"/>
    <w:rsid w:val="00BE2D1E"/>
    <w:rsid w:val="00BF0E34"/>
    <w:rsid w:val="00BF3AB7"/>
    <w:rsid w:val="00BF5458"/>
    <w:rsid w:val="00BF7117"/>
    <w:rsid w:val="00C02D1B"/>
    <w:rsid w:val="00C02E73"/>
    <w:rsid w:val="00C0615E"/>
    <w:rsid w:val="00C119D0"/>
    <w:rsid w:val="00C12697"/>
    <w:rsid w:val="00C1365A"/>
    <w:rsid w:val="00C16CF7"/>
    <w:rsid w:val="00C178BF"/>
    <w:rsid w:val="00C237E8"/>
    <w:rsid w:val="00C23FA9"/>
    <w:rsid w:val="00C25AA6"/>
    <w:rsid w:val="00C279C2"/>
    <w:rsid w:val="00C31D11"/>
    <w:rsid w:val="00C423A3"/>
    <w:rsid w:val="00C43FC1"/>
    <w:rsid w:val="00C5142B"/>
    <w:rsid w:val="00C72357"/>
    <w:rsid w:val="00C762E2"/>
    <w:rsid w:val="00C7689C"/>
    <w:rsid w:val="00C7710C"/>
    <w:rsid w:val="00C81EE9"/>
    <w:rsid w:val="00C81FDC"/>
    <w:rsid w:val="00C830BB"/>
    <w:rsid w:val="00C867AC"/>
    <w:rsid w:val="00C903A3"/>
    <w:rsid w:val="00C93755"/>
    <w:rsid w:val="00C96AF8"/>
    <w:rsid w:val="00C96CB8"/>
    <w:rsid w:val="00C972AC"/>
    <w:rsid w:val="00CA2048"/>
    <w:rsid w:val="00CB1AB4"/>
    <w:rsid w:val="00CB3144"/>
    <w:rsid w:val="00CB77BC"/>
    <w:rsid w:val="00CC55AD"/>
    <w:rsid w:val="00CC6AB9"/>
    <w:rsid w:val="00CC7192"/>
    <w:rsid w:val="00CD1A3A"/>
    <w:rsid w:val="00CD2262"/>
    <w:rsid w:val="00CD4A05"/>
    <w:rsid w:val="00CD4CC9"/>
    <w:rsid w:val="00CE0727"/>
    <w:rsid w:val="00CE1DB4"/>
    <w:rsid w:val="00CE2A82"/>
    <w:rsid w:val="00CE7E39"/>
    <w:rsid w:val="00CF6318"/>
    <w:rsid w:val="00D039DA"/>
    <w:rsid w:val="00D05B97"/>
    <w:rsid w:val="00D0645F"/>
    <w:rsid w:val="00D06982"/>
    <w:rsid w:val="00D074D6"/>
    <w:rsid w:val="00D163B5"/>
    <w:rsid w:val="00D21037"/>
    <w:rsid w:val="00D33D6D"/>
    <w:rsid w:val="00D43674"/>
    <w:rsid w:val="00D452BD"/>
    <w:rsid w:val="00D46B70"/>
    <w:rsid w:val="00D46C24"/>
    <w:rsid w:val="00D52EEB"/>
    <w:rsid w:val="00D547EF"/>
    <w:rsid w:val="00D75162"/>
    <w:rsid w:val="00D77325"/>
    <w:rsid w:val="00DA0DC2"/>
    <w:rsid w:val="00DA1CEB"/>
    <w:rsid w:val="00DA2648"/>
    <w:rsid w:val="00DA2FF2"/>
    <w:rsid w:val="00DB590E"/>
    <w:rsid w:val="00DB7F44"/>
    <w:rsid w:val="00DC09CB"/>
    <w:rsid w:val="00DC3C1C"/>
    <w:rsid w:val="00DD4550"/>
    <w:rsid w:val="00DD7AC9"/>
    <w:rsid w:val="00DE3E99"/>
    <w:rsid w:val="00DE4FD5"/>
    <w:rsid w:val="00DF4DC1"/>
    <w:rsid w:val="00E02589"/>
    <w:rsid w:val="00E135C8"/>
    <w:rsid w:val="00E162F0"/>
    <w:rsid w:val="00E21DF8"/>
    <w:rsid w:val="00E246C9"/>
    <w:rsid w:val="00E322BF"/>
    <w:rsid w:val="00E36FE8"/>
    <w:rsid w:val="00E463BB"/>
    <w:rsid w:val="00E46A94"/>
    <w:rsid w:val="00E47778"/>
    <w:rsid w:val="00E516B4"/>
    <w:rsid w:val="00E52E2B"/>
    <w:rsid w:val="00E57097"/>
    <w:rsid w:val="00E62B10"/>
    <w:rsid w:val="00E65338"/>
    <w:rsid w:val="00E72E83"/>
    <w:rsid w:val="00E73155"/>
    <w:rsid w:val="00E7654C"/>
    <w:rsid w:val="00E82194"/>
    <w:rsid w:val="00E86E05"/>
    <w:rsid w:val="00E96E3B"/>
    <w:rsid w:val="00EA0DB0"/>
    <w:rsid w:val="00EA51B4"/>
    <w:rsid w:val="00EB3259"/>
    <w:rsid w:val="00EC06DF"/>
    <w:rsid w:val="00EC0B29"/>
    <w:rsid w:val="00EC0D82"/>
    <w:rsid w:val="00EC17B3"/>
    <w:rsid w:val="00EC77D9"/>
    <w:rsid w:val="00EC7A50"/>
    <w:rsid w:val="00ED236B"/>
    <w:rsid w:val="00ED3060"/>
    <w:rsid w:val="00EE29CF"/>
    <w:rsid w:val="00F00F7B"/>
    <w:rsid w:val="00F02C8C"/>
    <w:rsid w:val="00F07C4D"/>
    <w:rsid w:val="00F139B9"/>
    <w:rsid w:val="00F13B0E"/>
    <w:rsid w:val="00F17FA6"/>
    <w:rsid w:val="00F207CD"/>
    <w:rsid w:val="00F316E1"/>
    <w:rsid w:val="00F33D1C"/>
    <w:rsid w:val="00F40C8B"/>
    <w:rsid w:val="00F425E5"/>
    <w:rsid w:val="00F52BFF"/>
    <w:rsid w:val="00F55EDF"/>
    <w:rsid w:val="00F5742D"/>
    <w:rsid w:val="00F5796C"/>
    <w:rsid w:val="00F6619B"/>
    <w:rsid w:val="00F72562"/>
    <w:rsid w:val="00F742F8"/>
    <w:rsid w:val="00F82D95"/>
    <w:rsid w:val="00F84355"/>
    <w:rsid w:val="00FA2EDD"/>
    <w:rsid w:val="00FB0CD3"/>
    <w:rsid w:val="00FB1400"/>
    <w:rsid w:val="00FB46B2"/>
    <w:rsid w:val="00FB72D1"/>
    <w:rsid w:val="00FC05D1"/>
    <w:rsid w:val="00FC3AD8"/>
    <w:rsid w:val="00FC6FD2"/>
    <w:rsid w:val="00FC6FDF"/>
    <w:rsid w:val="00FD246B"/>
    <w:rsid w:val="00FD2FF5"/>
    <w:rsid w:val="00FD4058"/>
    <w:rsid w:val="00FE00BC"/>
    <w:rsid w:val="00FE07C4"/>
    <w:rsid w:val="00FE153F"/>
    <w:rsid w:val="00FE5937"/>
    <w:rsid w:val="3707248D"/>
    <w:rsid w:val="646E1929"/>
    <w:rsid w:val="69571412"/>
    <w:rsid w:val="72CD041E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8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9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22">
    <w:name w:val="Default Paragraph Font"/>
    <w:unhideWhenUsed/>
    <w:uiPriority w:val="1"/>
  </w:style>
  <w:style w:type="table" w:default="1" w:styleId="2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8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9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0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11">
    <w:name w:val="Date"/>
    <w:basedOn w:val="1"/>
    <w:next w:val="1"/>
    <w:link w:val="37"/>
    <w:unhideWhenUsed/>
    <w:qFormat/>
    <w:uiPriority w:val="99"/>
    <w:pPr>
      <w:ind w:left="100" w:leftChars="2500"/>
    </w:pPr>
  </w:style>
  <w:style w:type="paragraph" w:styleId="12">
    <w:name w:val="Balloon Text"/>
    <w:basedOn w:val="1"/>
    <w:link w:val="34"/>
    <w:unhideWhenUsed/>
    <w:qFormat/>
    <w:uiPriority w:val="99"/>
    <w:rPr>
      <w:sz w:val="18"/>
      <w:szCs w:val="18"/>
    </w:rPr>
  </w:style>
  <w:style w:type="paragraph" w:styleId="13">
    <w:name w:val="footer"/>
    <w:basedOn w:val="1"/>
    <w:link w:val="3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3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unhideWhenUsed/>
    <w:qFormat/>
    <w:uiPriority w:val="39"/>
  </w:style>
  <w:style w:type="paragraph" w:styleId="16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7">
    <w:name w:val="Subtitle"/>
    <w:basedOn w:val="1"/>
    <w:next w:val="1"/>
    <w:link w:val="33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18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9">
    <w:name w:val="toc 2"/>
    <w:basedOn w:val="1"/>
    <w:next w:val="1"/>
    <w:unhideWhenUsed/>
    <w:qFormat/>
    <w:uiPriority w:val="39"/>
    <w:pPr>
      <w:ind w:left="420" w:leftChars="200"/>
    </w:pPr>
  </w:style>
  <w:style w:type="paragraph" w:styleId="20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21">
    <w:name w:val="Title"/>
    <w:basedOn w:val="1"/>
    <w:next w:val="1"/>
    <w:link w:val="32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23">
    <w:name w:val="Hyperlink"/>
    <w:basedOn w:val="2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25">
    <w:name w:val="标题 1 字符"/>
    <w:basedOn w:val="2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6">
    <w:name w:val="标题 2 字符"/>
    <w:basedOn w:val="2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7">
    <w:name w:val="标题 3 字符"/>
    <w:basedOn w:val="22"/>
    <w:link w:val="4"/>
    <w:qFormat/>
    <w:uiPriority w:val="9"/>
    <w:rPr>
      <w:b/>
      <w:bCs/>
      <w:sz w:val="32"/>
      <w:szCs w:val="32"/>
    </w:rPr>
  </w:style>
  <w:style w:type="character" w:customStyle="1" w:styleId="28">
    <w:name w:val="标题 4 字符"/>
    <w:basedOn w:val="22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9">
    <w:name w:val="标题 5 字符"/>
    <w:basedOn w:val="22"/>
    <w:link w:val="6"/>
    <w:uiPriority w:val="9"/>
    <w:rPr>
      <w:b/>
      <w:bCs/>
      <w:sz w:val="28"/>
      <w:szCs w:val="28"/>
    </w:rPr>
  </w:style>
  <w:style w:type="character" w:customStyle="1" w:styleId="30">
    <w:name w:val="页眉 字符"/>
    <w:basedOn w:val="22"/>
    <w:link w:val="14"/>
    <w:qFormat/>
    <w:uiPriority w:val="99"/>
    <w:rPr>
      <w:sz w:val="18"/>
      <w:szCs w:val="18"/>
    </w:rPr>
  </w:style>
  <w:style w:type="character" w:customStyle="1" w:styleId="31">
    <w:name w:val="页脚 字符"/>
    <w:basedOn w:val="22"/>
    <w:link w:val="13"/>
    <w:uiPriority w:val="99"/>
    <w:rPr>
      <w:sz w:val="18"/>
      <w:szCs w:val="18"/>
    </w:rPr>
  </w:style>
  <w:style w:type="character" w:customStyle="1" w:styleId="32">
    <w:name w:val="标题 字符"/>
    <w:basedOn w:val="22"/>
    <w:link w:val="21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33">
    <w:name w:val="副标题 字符"/>
    <w:basedOn w:val="22"/>
    <w:link w:val="17"/>
    <w:qFormat/>
    <w:uiPriority w:val="11"/>
    <w:rPr>
      <w:b/>
      <w:bCs/>
      <w:kern w:val="28"/>
      <w:sz w:val="32"/>
      <w:szCs w:val="32"/>
    </w:rPr>
  </w:style>
  <w:style w:type="character" w:customStyle="1" w:styleId="34">
    <w:name w:val="批注框文本 字符"/>
    <w:basedOn w:val="22"/>
    <w:link w:val="12"/>
    <w:semiHidden/>
    <w:qFormat/>
    <w:uiPriority w:val="99"/>
    <w:rPr>
      <w:sz w:val="18"/>
      <w:szCs w:val="18"/>
    </w:rPr>
  </w:style>
  <w:style w:type="paragraph" w:customStyle="1" w:styleId="35">
    <w:name w:val="List Paragraph"/>
    <w:basedOn w:val="1"/>
    <w:qFormat/>
    <w:uiPriority w:val="34"/>
    <w:pPr>
      <w:ind w:firstLine="420" w:firstLineChars="200"/>
    </w:pPr>
  </w:style>
  <w:style w:type="paragraph" w:customStyle="1" w:styleId="36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7">
    <w:name w:val="日期 字符"/>
    <w:basedOn w:val="22"/>
    <w:link w:val="11"/>
    <w:semiHidden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6C5DE71-11FE-4888-8938-B60E99CD0F6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323</Words>
  <Characters>1843</Characters>
  <Lines>15</Lines>
  <Paragraphs>4</Paragraphs>
  <ScaleCrop>false</ScaleCrop>
  <LinksUpToDate>false</LinksUpToDate>
  <CharactersWithSpaces>2162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2016-06-21T09:10:00Z</dcterms:created>
  <dc:creator>weizd</dc:creator>
  <cp:lastModifiedBy>yzcw</cp:lastModifiedBy>
  <dcterms:modified xsi:type="dcterms:W3CDTF">2016-12-30T06:03:58Z</dcterms:modified>
  <cp:revision>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