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三明</w:t>
      </w:r>
      <w:r>
        <w:rPr>
          <w:rFonts w:ascii="宋体" w:hAnsi="宋体" w:hint="eastAsia"/>
          <w:b/>
          <w:sz w:val="28"/>
          <w:szCs w:val="28"/>
        </w:rPr>
        <w:t xml:space="preserve">医学科技职业</w:t>
      </w:r>
      <w:r>
        <w:rPr>
          <w:rFonts w:ascii="宋体" w:hAnsi="宋体" w:hint="eastAsia"/>
          <w:b/>
          <w:sz w:val="28"/>
          <w:szCs w:val="28"/>
        </w:rPr>
        <w:t xml:space="preserve">学院</w:t>
      </w:r>
      <w:r>
        <w:rPr>
          <w:rFonts w:ascii="宋体" w:hAnsi="宋体" w:hint="eastAsia"/>
          <w:b/>
          <w:sz w:val="28"/>
          <w:szCs w:val="28"/>
        </w:rPr>
        <w:t xml:space="preserve">科研</w:t>
      </w:r>
      <w:r>
        <w:rPr>
          <w:rFonts w:ascii="宋体" w:hAnsi="宋体" w:hint="eastAsia"/>
          <w:b/>
          <w:sz w:val="28"/>
          <w:szCs w:val="28"/>
        </w:rPr>
        <w:t xml:space="preserve">项目</w:t>
      </w:r>
      <w:r>
        <w:rPr>
          <w:rFonts w:ascii="宋体" w:hAnsi="宋体" w:hint="eastAsia"/>
          <w:b/>
          <w:sz w:val="28"/>
          <w:szCs w:val="28"/>
        </w:rPr>
        <w:t xml:space="preserve">经费</w:t>
      </w:r>
      <w:r>
        <w:rPr>
          <w:rFonts w:ascii="宋体" w:hAnsi="宋体" w:hint="eastAsia"/>
          <w:b/>
          <w:sz w:val="28"/>
          <w:szCs w:val="28"/>
        </w:rPr>
        <w:t xml:space="preserve">决算</w:t>
      </w:r>
      <w:r>
        <w:rPr>
          <w:rFonts w:ascii="宋体" w:hAnsi="宋体" w:hint="eastAsia"/>
          <w:b/>
          <w:sz w:val="28"/>
          <w:szCs w:val="28"/>
        </w:rPr>
        <w:t xml:space="preserve">表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5000" w:type="pct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CellMar>
          <w:left w:w="108" w:type="dxa"/>
          <w:right w:w="108" w:type="dxa"/>
        </w:tblCellMar>
      </w:tblPr>
      <w:tblGrid>
        <w:gridCol w:w="1338"/>
        <w:gridCol w:w="1231"/>
        <w:gridCol w:w="1232"/>
        <w:gridCol w:w="857"/>
        <w:gridCol w:w="2136"/>
        <w:gridCol w:w="1057"/>
        <w:gridCol w:w="1689"/>
      </w:tblGrid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397" w:hRule="atLeast"/>
          <w:jc w:val="left"/>
        </w:trPr>
        <w:tc>
          <w:tcPr>
            <w:tcW w:type="pct" w:w="70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项目</w:t>
            </w:r>
            <w:r>
              <w:rPr>
                <w:rFonts w:ascii="宋体" w:hAnsi="宋体" w:hint="eastAsia"/>
                <w:szCs w:val="20"/>
              </w:rPr>
              <w:t xml:space="preserve">负责人</w:t>
            </w:r>
          </w:p>
        </w:tc>
        <w:tc>
          <w:tcPr>
            <w:tcW w:type="pct" w:w="6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1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所在</w:t>
            </w:r>
            <w:r>
              <w:rPr>
                <w:rFonts w:ascii="宋体" w:hAnsi="宋体" w:hint="eastAsia"/>
                <w:szCs w:val="20"/>
              </w:rPr>
              <w:t xml:space="preserve">系</w:t>
            </w:r>
            <w:r>
              <w:rPr>
                <w:rFonts w:ascii="宋体" w:hAnsi="宋体" w:hint="eastAsia"/>
                <w:szCs w:val="20"/>
              </w:rPr>
              <w:t xml:space="preserve">部</w:t>
            </w:r>
          </w:p>
        </w:tc>
        <w:tc>
          <w:tcPr>
            <w:tcW w:type="pct" w:w="2559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1</w:t>
            </w: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397" w:hRule="atLeast"/>
          <w:jc w:val="left"/>
        </w:trPr>
        <w:tc>
          <w:tcPr>
            <w:tcW w:type="pct" w:w="70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项目</w:t>
            </w:r>
            <w:r>
              <w:rPr>
                <w:rFonts w:ascii="宋体" w:hAnsi="宋体" w:hint="eastAsia"/>
                <w:szCs w:val="20"/>
              </w:rPr>
              <w:t xml:space="preserve">编号</w:t>
            </w:r>
          </w:p>
        </w:tc>
        <w:tc>
          <w:tcPr>
            <w:tcW w:type="pct" w:w="6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1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项目</w:t>
            </w:r>
            <w:r>
              <w:rPr>
                <w:rFonts w:ascii="宋体" w:hAnsi="宋体" w:hint="eastAsia"/>
                <w:szCs w:val="20"/>
              </w:rPr>
              <w:t xml:space="preserve">名称</w:t>
            </w:r>
          </w:p>
        </w:tc>
        <w:tc>
          <w:tcPr>
            <w:tcW w:type="pct" w:w="2559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1</w:t>
            </w: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397" w:hRule="atLeast"/>
          <w:jc w:val="left"/>
        </w:trPr>
        <w:tc>
          <w:tcPr>
            <w:tcW w:type="pct" w:w="70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预算经费（元）</w:t>
            </w:r>
          </w:p>
        </w:tc>
        <w:tc>
          <w:tcPr>
            <w:tcW w:type="pct" w:w="6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1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项目</w:t>
            </w:r>
            <w:r>
              <w:rPr>
                <w:rFonts w:ascii="宋体" w:hAnsi="宋体" w:hint="eastAsia"/>
                <w:szCs w:val="20"/>
              </w:rPr>
              <w:t xml:space="preserve">来源</w:t>
            </w:r>
          </w:p>
        </w:tc>
        <w:tc>
          <w:tcPr>
            <w:tcW w:type="pct" w:w="2559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1</w:t>
            </w: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397" w:hRule="atLeast"/>
          <w:jc w:val="left"/>
        </w:trPr>
        <w:tc>
          <w:tcPr>
            <w:tcW w:type="pct" w:w="70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序号</w:t>
            </w:r>
          </w:p>
        </w:tc>
        <w:tc>
          <w:tcPr>
            <w:tcW w:type="pct" w:w="6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类别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决</w:t>
            </w:r>
            <w:r>
              <w:rPr>
                <w:rFonts w:ascii="宋体" w:hAnsi="宋体" w:hint="eastAsia"/>
                <w:szCs w:val="20"/>
              </w:rPr>
              <w:t xml:space="preserve">算科目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子科目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决</w:t>
            </w:r>
            <w:r>
              <w:rPr>
                <w:rFonts w:ascii="宋体" w:hAnsi="宋体" w:hint="eastAsia"/>
                <w:szCs w:val="20"/>
              </w:rPr>
              <w:t xml:space="preserve">算支出</w:t>
            </w: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备注</w:t>
            </w: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35" w:hRule="atLeast"/>
          <w:jc w:val="left"/>
        </w:trPr>
        <w:tc>
          <w:tcPr>
            <w:tcW w:type="pct" w:w="701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1</w:t>
            </w:r>
          </w:p>
        </w:tc>
        <w:tc>
          <w:tcPr>
            <w:tcW w:type="pct" w:w="645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直接费用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人员雇用费（劳务费）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非课题组成员</w:t>
            </w: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35" w:hRule="atLeas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设备费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885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35" w:hRule="atLeas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095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业务费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材料费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35" w:hRule="atLeas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燃料及动力费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35" w:hRule="atLeas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外协测试与加工费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35" w:hRule="atLeas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出版</w:t>
            </w:r>
            <w:r>
              <w:rPr>
                <w:rFonts w:ascii="宋体" w:hAnsi="宋体" w:hint="eastAsia"/>
                <w:szCs w:val="20"/>
              </w:rPr>
              <w:t xml:space="preserve">物</w:t>
            </w:r>
            <w:r>
              <w:rPr>
                <w:rFonts w:ascii="宋体" w:hAnsi="宋体" w:hint="eastAsia"/>
                <w:szCs w:val="20"/>
              </w:rPr>
              <w:t xml:space="preserve">/</w:t>
            </w:r>
            <w:r>
              <w:rPr>
                <w:rFonts w:ascii="宋体" w:hAnsi="宋体" w:hint="eastAsia"/>
                <w:szCs w:val="20"/>
              </w:rPr>
              <w:t xml:space="preserve">文</w:t>
            </w:r>
            <w:r>
              <w:rPr>
                <w:rFonts w:ascii="宋体" w:hAnsi="宋体" w:hint="eastAsia"/>
                <w:szCs w:val="20"/>
              </w:rPr>
              <w:t xml:space="preserve">献</w:t>
            </w:r>
            <w:r>
              <w:rPr>
                <w:rFonts w:ascii="宋体" w:hAnsi="宋体" w:hint="eastAsia"/>
                <w:szCs w:val="20"/>
              </w:rPr>
              <w:t xml:space="preserve">/</w:t>
            </w:r>
            <w:r>
              <w:rPr>
                <w:rFonts w:ascii="宋体" w:hAnsi="宋体" w:hint="eastAsia"/>
                <w:szCs w:val="20"/>
              </w:rPr>
              <w:t xml:space="preserve">信息传</w:t>
            </w:r>
            <w:r>
              <w:rPr>
                <w:rFonts w:ascii="宋体" w:hAnsi="宋体" w:hint="eastAsia"/>
                <w:szCs w:val="20"/>
              </w:rPr>
              <w:t xml:space="preserve">播</w:t>
            </w:r>
            <w:r>
              <w:rPr>
                <w:rFonts w:ascii="宋体" w:hAnsi="宋体" w:hint="eastAsia"/>
                <w:szCs w:val="20"/>
              </w:rPr>
              <w:t xml:space="preserve">/</w:t>
            </w:r>
            <w:r>
              <w:rPr>
                <w:rFonts w:ascii="宋体" w:hAnsi="宋体" w:hint="eastAsia"/>
                <w:szCs w:val="20"/>
              </w:rPr>
              <w:t xml:space="preserve">知识产权事物费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35" w:hRule="atLeas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学术会议费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35" w:hRule="atLeas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差旅费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35" w:hRule="atLeas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评审费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35" w:hRule="atLeas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鉴定费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35" w:hRule="atLeas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成果报奖费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35" w:hRule="atLeas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申请专利费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35" w:hRule="atLeas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其他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35" w:hRule="atLeast"/>
          <w:jc w:val="left"/>
        </w:trPr>
        <w:tc>
          <w:tcPr>
            <w:tcW w:type="pct" w:w="701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2</w:t>
            </w:r>
          </w:p>
        </w:tc>
        <w:tc>
          <w:tcPr>
            <w:tcW w:type="pct" w:w="645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间接费用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设备使用费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35" w:hRule="atLeas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房屋占用费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（包括办公用房、实验室等）</w:t>
            </w: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35" w:hRule="atLeas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管理</w:t>
            </w:r>
            <w:r>
              <w:rPr>
                <w:rFonts w:ascii="宋体" w:hAnsi="宋体" w:hint="eastAsia"/>
                <w:szCs w:val="20"/>
              </w:rPr>
              <w:t xml:space="preserve">费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依托单位直接为课题服务的管理人员费用</w:t>
            </w:r>
            <w:r>
              <w:rPr>
                <w:rFonts w:ascii="宋体" w:hAnsi="宋体" w:hint="eastAsia"/>
                <w:szCs w:val="20"/>
              </w:rPr>
              <w:t xml:space="preserve">（按标准提扣）</w:t>
            </w: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35" w:hRule="atLeas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其他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35" w:hRule="atLeast"/>
          <w:jc w:val="left"/>
        </w:trPr>
        <w:tc>
          <w:tcPr>
            <w:tcW w:type="pct" w:w="70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3</w:t>
            </w:r>
          </w:p>
        </w:tc>
        <w:tc>
          <w:tcPr>
            <w:tcW w:type="pct" w:w="6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协作研究费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根据协议支付</w:t>
            </w: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600" w:hRule="atLeast"/>
          <w:jc w:val="left"/>
        </w:trPr>
        <w:tc>
          <w:tcPr>
            <w:tcW w:type="pct" w:w="3561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合计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600" w:hRule="atLeast"/>
          <w:jc w:val="left"/>
        </w:trPr>
        <w:tc>
          <w:tcPr>
            <w:tcW w:type="pct" w:w="701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产学研处领导审批</w:t>
            </w:r>
          </w:p>
        </w:tc>
        <w:tc>
          <w:tcPr>
            <w:tcW w:type="pct" w:w="4299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意见：</w:t>
            </w:r>
            <w:bookmarkStart w:id="2" w:name="ExamineOpinion1"/>
            <w:r>
              <w:rPr>
                <w:rFonts w:ascii="宋体" w:hAnsi="宋体" w:hint="eastAsia"/>
                <w:szCs w:val="20"/>
              </w:rPr>
              <w:t xml:space="preserve">同意</w:t>
            </w:r>
            <w:bookmarkEnd w:id="2"/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600" w:hRule="atLeas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291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审批人：</w:t>
            </w:r>
            <w:bookmarkStart w:id="3" w:name="UserName1"/>
            <w:r>
              <w:rPr>
                <w:rFonts w:ascii="宋体" w:hAnsi="宋体" w:hint="eastAsia"/>
                <w:szCs w:val="20"/>
              </w:rPr>
              <w:t xml:space="preserve">管理员</w:t>
            </w:r>
            <w:bookmarkEnd w:id="3"/>
          </w:p>
        </w:tc>
        <w:tc>
          <w:tcPr>
            <w:tcW w:type="pct" w:w="156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审批日期：</w:t>
            </w:r>
            <w:bookmarkStart w:id="4" w:name="ExamineDate1"/>
            <w:r>
              <w:rPr>
                <w:rFonts w:ascii="宋体" w:hAnsi="宋体" w:hint="eastAsia"/>
                <w:szCs w:val="20"/>
              </w:rPr>
              <w:t xml:space="preserve">2016/11/3 0:00:00</w:t>
            </w:r>
            <w:bookmarkEnd w:id="4"/>
          </w:p>
        </w:tc>
        <w:tc>
          <w:tcPr>
            <w:tcW w:type="pct" w:w="143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审批结果：</w:t>
            </w:r>
            <w:bookmarkStart w:id="5" w:name="ExamineResult1"/>
            <w:r>
              <w:rPr>
                <w:rFonts w:ascii="宋体" w:hAnsi="宋体" w:hint="eastAsia"/>
                <w:szCs w:val="20"/>
              </w:rPr>
              <w:t xml:space="preserve">审批通过</w:t>
            </w:r>
            <w:bookmarkEnd w:id="5"/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600" w:hRule="atLeast"/>
          <w:jc w:val="left"/>
        </w:trPr>
        <w:tc>
          <w:tcPr>
            <w:tcW w:type="pct" w:w="701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计财处领导审批</w:t>
            </w:r>
          </w:p>
        </w:tc>
        <w:tc>
          <w:tcPr>
            <w:tcW w:type="pct" w:w="4299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意见：</w:t>
            </w:r>
            <w:bookmarkStart w:id="6" w:name="ExamineOpinion2"/>
            <w:bookmarkEnd w:id="6"/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600" w:hRule="atLeas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hAnsi="宋体" w:hint="eastAsia"/>
                <w:szCs w:val="20"/>
              </w:rPr>
            </w:pPr>
          </w:p>
        </w:tc>
        <w:tc>
          <w:tcPr>
            <w:tcW w:type="pct" w:w="1291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审批人：</w:t>
            </w:r>
            <w:bookmarkStart w:id="7" w:name="UserName2"/>
            <w:bookmarkEnd w:id="7"/>
          </w:p>
        </w:tc>
        <w:tc>
          <w:tcPr>
            <w:tcW w:type="pct" w:w="156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审批日期：</w:t>
            </w:r>
            <w:bookmarkStart w:id="8" w:name="ExamineDate2"/>
            <w:bookmarkEnd w:id="8"/>
          </w:p>
        </w:tc>
        <w:tc>
          <w:tcPr>
            <w:tcW w:type="pct" w:w="143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审批结果：</w:t>
            </w:r>
            <w:bookmarkStart w:id="9" w:name="ExamineResult2"/>
            <w:bookmarkEnd w:id="9"/>
          </w:p>
        </w:tc>
      </w:tr>
    </w:tbl>
    <w:p>
      <w:pPr>
        <w:spacing/>
        <w:rPr>
          <w:rFonts w:ascii="宋体" w:hAnsi="宋体" w:hint="eastAsia"/>
          <w:szCs w:val="20"/>
        </w:rPr>
      </w:pPr>
    </w:p>
    <w:sectPr>
      <w:headerReference w:type="default" r:id="rId1"/>
      <w:type w:val="nextPage"/>
      <w:pgSz w:w="11906" w:h="16838"/>
      <w:pgMar w:top="779" w:right="1106" w:bottom="312" w:left="126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页眉"/>
      <w:pBdr/>
      <w:tabs>
        <w:tab w:pos="4153" w:val="center"/>
        <w:tab w:pos="8306" w:val="right"/>
      </w:tabs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420"/>
  <w:bordersDoNotSurroundFooter/>
  <w:bordersDoNotSurroundHeader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spaceForUL/>
    <w:allowSpaceOfSameStyleInTable/>
    <w:balanceSingleByteDoubleByteWidth/>
    <w:doNotExpandShiftReturn/>
    <w:adjustLineHeight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widowControl w:val="0"/>
      <w:spacing/>
      <w:jc w:val="both"/>
    </w:pPr>
    <w:rPr>
      <w:rFonts w:ascii="Times New Roman" w:eastAsia="宋体" w:hAnsi="Times New Roman"/>
      <w:sz w:val="21"/>
      <w:szCs w:val="24"/>
      <w:lang w:val="en-US" w:eastAsia="zh-CN" w:bidi="ar-SA"/>
    </w:rPr>
  </w:style>
  <w:style w:type="character" w:styleId="默认段落字体">
    <w:name w:val="默认段落字体"/>
    <w:next w:val="默认段落字体"/>
    <w:semiHidden/>
    <w:rPr/>
  </w:style>
  <w:style w:type="table" w:styleId="普通表格">
    <w:name w:val="普通表格"/>
    <w:next w:val="普通表格"/>
    <w:semiHidden/>
    <w:pPr>
      <w:spacing/>
    </w:pPr>
    <w:rPr/>
  </w:style>
  <w:style w:type="numbering" w:styleId="无列表">
    <w:name w:val="无列表"/>
    <w:next w:val="无列表"/>
    <w:semiHidden/>
    <w:pPr>
      <w:spacing/>
    </w:pPr>
    <w:rPr>
      <w:rFonts w:ascii="Times New Roman" w:eastAsia="宋体" w:hAnsi="Times New Roman"/>
    </w:rPr>
  </w:style>
  <w:style w:type="paragraph" w:styleId="批注框文本">
    <w:name w:val="批注框文本"/>
    <w:basedOn w:val="Normal"/>
    <w:next w:val="批注框文本"/>
    <w:semiHidden/>
    <w:pPr>
      <w:spacing/>
    </w:pPr>
    <w:rPr>
      <w:sz w:val="18"/>
      <w:szCs w:val="18"/>
    </w:rPr>
  </w:style>
  <w:style w:type="paragraph" w:styleId="页眉">
    <w:name w:val="页眉"/>
    <w:basedOn w:val="Normal"/>
    <w:link w:val="页眉字符"/>
    <w:next w:val="页眉"/>
    <w:pPr>
      <w:snapToGrid w:val="0"/>
      <w:pBdr>
        <w:bottom w:val="single" w:sz="6" w:space="1" w:color="auto"/>
      </w:pBdr>
      <w:tabs>
        <w:tab w:pos="4153" w:val="center"/>
        <w:tab w:pos="8306" w:val="right"/>
      </w:tabs>
      <w:spacing/>
      <w:jc w:val="center"/>
    </w:pPr>
    <w:rPr>
      <w:sz w:val="18"/>
      <w:szCs w:val="18"/>
    </w:rPr>
  </w:style>
  <w:style w:type="character" w:styleId="页眉字符">
    <w:name w:val="页眉 字符"/>
    <w:link w:val="页眉"/>
    <w:next w:val="页眉字符"/>
    <w:rPr>
      <w:sz w:val="18"/>
      <w:szCs w:val="18"/>
    </w:rPr>
  </w:style>
  <w:style w:type="paragraph" w:styleId="页脚">
    <w:name w:val="页脚"/>
    <w:basedOn w:val="Normal"/>
    <w:link w:val="页脚字符"/>
    <w:next w:val="页脚"/>
    <w:pPr>
      <w:snapToGrid w:val="0"/>
      <w:tabs>
        <w:tab w:pos="4153" w:val="center"/>
        <w:tab w:pos="8306" w:val="right"/>
      </w:tabs>
      <w:spacing/>
      <w:jc w:val="left"/>
    </w:pPr>
    <w:rPr>
      <w:sz w:val="18"/>
      <w:szCs w:val="18"/>
    </w:rPr>
  </w:style>
  <w:style w:type="character" w:styleId="页脚字符">
    <w:name w:val="页脚 字符"/>
    <w:link w:val="页脚"/>
    <w:next w:val="页脚字符"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numbering" Target="numbering.xml" /><Relationship Id="rId1" Type="http://schemas.openxmlformats.org/officeDocument/2006/relationships/header" Target="header1.xml" /><Relationship Id="rId5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 /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171</TotalTime>
  <Pages>1</Pages>
  <Words>67</Words>
  <Characters>383</Characters>
  <CharactersWithSpaces>383</CharactersWithSpaces>
  <Application>Microsoft Office Word</Application>
  <DocSecurity>0</DocSecurity>
  <Lines>3</Lines>
  <Paragraphs>1</Paragraph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北京理工大学珠海学院</dc:title>
  <dc:subject/>
  <dc:creator>刘思广</dc:creator>
  <cp:keywords/>
  <cp:lastModifiedBy>dinghui zheng</cp:lastModifiedBy>
  <cp:lastPrinted>2012-07-02T03:59:00Z</cp:lastPrinted>
  <cp:revision>6</cp:revision>
  <dcterms:created xsi:type="dcterms:W3CDTF">2017-12-01T10:03:00Z</dcterms:created>
  <dcterms:modified xsi:type="dcterms:W3CDTF">2017-12-04T02:41:00Z</dcterms:modified>
</cp:coreProperties>
</file>