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79EB" w:rsidRDefault="00D479EB" w:rsidP="00D479EB">
      <w:pPr>
        <w:spacing w:line="360" w:lineRule="auto"/>
        <w:jc w:val="left"/>
        <w:rPr>
          <w:rStyle w:val="NormalCharacter"/>
          <w:sz w:val="18"/>
          <w:szCs w:val="18"/>
        </w:rPr>
      </w:pPr>
      <w:r w:rsidRPr="00BF612E">
        <w:rPr>
          <w:rStyle w:val="NormalCharacter"/>
          <w:rFonts w:ascii="宋体"/>
          <w:sz w:val="18"/>
          <w:szCs w:val="18"/>
        </w:rPr>
        <w:t>附件1015：</w:t>
      </w:r>
      <w:r w:rsidRPr="00BF612E">
        <w:rPr>
          <w:rStyle w:val="NormalCharacter"/>
          <w:sz w:val="18"/>
          <w:szCs w:val="18"/>
        </w:rPr>
        <w:t>博物馆章程文本</w:t>
      </w:r>
    </w:p>
    <w:p w:rsidR="00D479EB" w:rsidRDefault="00D479EB" w:rsidP="00D479EB">
      <w:pPr>
        <w:spacing w:line="360" w:lineRule="auto"/>
        <w:jc w:val="center"/>
        <w:rPr>
          <w:rStyle w:val="NormalCharacter"/>
          <w:sz w:val="18"/>
          <w:szCs w:val="18"/>
        </w:rPr>
      </w:pPr>
    </w:p>
    <w:p w:rsidR="00D479EB" w:rsidRDefault="00D479EB" w:rsidP="00D479EB">
      <w:pPr>
        <w:spacing w:line="360" w:lineRule="auto"/>
        <w:jc w:val="center"/>
        <w:rPr>
          <w:rFonts w:ascii="宋体" w:hAnsi="宋体" w:hint="eastAsia"/>
          <w:b/>
          <w:sz w:val="44"/>
          <w:szCs w:val="44"/>
        </w:rPr>
      </w:pPr>
      <w:r w:rsidRPr="00BF11E9">
        <w:rPr>
          <w:rFonts w:ascii="宋体" w:hAnsi="宋体" w:hint="eastAsia"/>
          <w:b/>
          <w:sz w:val="44"/>
          <w:szCs w:val="44"/>
        </w:rPr>
        <w:t>济南鲁艺书画装裱艺术博物馆</w:t>
      </w:r>
      <w:r>
        <w:rPr>
          <w:rFonts w:ascii="宋体" w:hAnsi="宋体"/>
          <w:b/>
          <w:sz w:val="44"/>
          <w:szCs w:val="44"/>
        </w:rPr>
        <w:t>章程</w:t>
      </w:r>
    </w:p>
    <w:p w:rsidR="00D479EB" w:rsidRDefault="00D479EB" w:rsidP="00D479EB">
      <w:pPr>
        <w:snapToGrid w:val="0"/>
        <w:spacing w:line="500" w:lineRule="exact"/>
        <w:jc w:val="center"/>
        <w:rPr>
          <w:rFonts w:ascii="仿宋_GB2312" w:eastAsia="仿宋_GB2312"/>
          <w:sz w:val="28"/>
          <w:szCs w:val="20"/>
        </w:rPr>
      </w:pPr>
      <w:r>
        <w:rPr>
          <w:rFonts w:ascii="仿宋_GB2312" w:eastAsia="仿宋_GB2312"/>
          <w:sz w:val="28"/>
        </w:rPr>
        <w:t> </w:t>
      </w:r>
    </w:p>
    <w:p w:rsidR="00D479EB" w:rsidRDefault="00D479EB" w:rsidP="00D479EB">
      <w:pPr>
        <w:numPr>
          <w:ilvl w:val="0"/>
          <w:numId w:val="1"/>
        </w:numPr>
        <w:snapToGrid w:val="0"/>
        <w:spacing w:line="500" w:lineRule="exact"/>
        <w:jc w:val="center"/>
        <w:rPr>
          <w:rFonts w:ascii="黑体" w:eastAsia="黑体" w:hint="eastAsia"/>
          <w:b/>
          <w:bCs/>
          <w:sz w:val="28"/>
        </w:rPr>
      </w:pPr>
      <w:r>
        <w:rPr>
          <w:rFonts w:ascii="黑体" w:eastAsia="黑体" w:hint="eastAsia"/>
          <w:b/>
          <w:bCs/>
          <w:sz w:val="28"/>
        </w:rPr>
        <w:t>总则</w:t>
      </w:r>
    </w:p>
    <w:p w:rsidR="00D479EB" w:rsidRDefault="00D479EB" w:rsidP="00D479EB">
      <w:pPr>
        <w:numPr>
          <w:ilvl w:val="0"/>
          <w:numId w:val="3"/>
        </w:numPr>
        <w:tabs>
          <w:tab w:val="left" w:pos="0"/>
        </w:tabs>
        <w:snapToGrid w:val="0"/>
        <w:spacing w:line="500" w:lineRule="exact"/>
        <w:jc w:val="left"/>
        <w:rPr>
          <w:rFonts w:ascii="仿宋_GB2312" w:eastAsia="仿宋_GB2312"/>
          <w:color w:val="000000"/>
          <w:sz w:val="30"/>
          <w:szCs w:val="30"/>
        </w:rPr>
      </w:pPr>
      <w:r>
        <w:rPr>
          <w:rFonts w:ascii="仿宋_GB2312" w:eastAsia="仿宋_GB2312" w:hint="eastAsia"/>
          <w:color w:val="000000"/>
          <w:sz w:val="30"/>
          <w:szCs w:val="30"/>
        </w:rPr>
        <w:t>本博物馆</w:t>
      </w:r>
      <w:r>
        <w:rPr>
          <w:rFonts w:ascii="黑体" w:eastAsia="仿宋_GB2312" w:hint="eastAsia"/>
          <w:sz w:val="28"/>
        </w:rPr>
        <w:t>的名称是</w:t>
      </w:r>
      <w:r>
        <w:rPr>
          <w:rFonts w:ascii="仿宋_GB2312" w:eastAsia="仿宋_GB2312" w:hint="eastAsia"/>
          <w:color w:val="000000"/>
          <w:sz w:val="30"/>
          <w:szCs w:val="30"/>
        </w:rPr>
        <w:t>济南鲁艺书画装裱艺术博物馆。</w:t>
      </w:r>
    </w:p>
    <w:p w:rsidR="00D479EB" w:rsidRDefault="00D479EB" w:rsidP="00D479EB">
      <w:pPr>
        <w:numPr>
          <w:ilvl w:val="0"/>
          <w:numId w:val="3"/>
        </w:numPr>
        <w:tabs>
          <w:tab w:val="left" w:pos="0"/>
        </w:tabs>
        <w:snapToGrid w:val="0"/>
        <w:spacing w:line="500" w:lineRule="exact"/>
        <w:jc w:val="left"/>
        <w:rPr>
          <w:rFonts w:ascii="黑体" w:eastAsia="仿宋_GB2312"/>
          <w:sz w:val="28"/>
        </w:rPr>
      </w:pPr>
      <w:r>
        <w:rPr>
          <w:rFonts w:ascii="仿宋_GB2312" w:eastAsia="仿宋_GB2312" w:hint="eastAsia"/>
          <w:color w:val="000000"/>
          <w:sz w:val="30"/>
          <w:szCs w:val="30"/>
        </w:rPr>
        <w:t>本博物馆</w:t>
      </w:r>
      <w:r>
        <w:rPr>
          <w:rFonts w:ascii="黑体" w:eastAsia="仿宋_GB2312" w:hint="eastAsia"/>
          <w:sz w:val="28"/>
        </w:rPr>
        <w:t>的性质是</w:t>
      </w:r>
      <w:r>
        <w:rPr>
          <w:rFonts w:ascii="仿宋_GB2312" w:eastAsia="仿宋_GB2312" w:hint="eastAsia"/>
          <w:color w:val="000000"/>
          <w:sz w:val="30"/>
          <w:szCs w:val="30"/>
        </w:rPr>
        <w:t>利用非国有文物、资料等资产，自愿举办、从事社会教育和文化服务活动的非营利性社会组织。</w:t>
      </w:r>
    </w:p>
    <w:p w:rsidR="00D479EB" w:rsidRDefault="00D479EB" w:rsidP="00D479EB">
      <w:pPr>
        <w:numPr>
          <w:ilvl w:val="0"/>
          <w:numId w:val="3"/>
        </w:numPr>
        <w:tabs>
          <w:tab w:val="left" w:pos="0"/>
        </w:tabs>
        <w:snapToGrid w:val="0"/>
        <w:spacing w:line="500" w:lineRule="exact"/>
        <w:jc w:val="left"/>
        <w:rPr>
          <w:rFonts w:ascii="黑体" w:eastAsia="仿宋_GB2312"/>
          <w:sz w:val="28"/>
        </w:rPr>
      </w:pPr>
      <w:r>
        <w:rPr>
          <w:rFonts w:ascii="黑体" w:eastAsia="仿宋_GB2312" w:hint="eastAsia"/>
          <w:sz w:val="28"/>
        </w:rPr>
        <w:t>本博物馆的宗旨是</w:t>
      </w:r>
      <w:r>
        <w:rPr>
          <w:rFonts w:ascii="仿宋_GB2312" w:eastAsia="仿宋_GB2312" w:hint="eastAsia"/>
          <w:color w:val="000000"/>
          <w:sz w:val="30"/>
          <w:szCs w:val="30"/>
        </w:rPr>
        <w:t>遵守宪法、法律、法规和国家政策，遵守社会道德风尚；遵守博物馆行业道德规范；博物馆设立的目的（为了教育、研究、欣赏的目的，收藏、保护、研究、展示人类和自然环境的见证物，为经济社会及人的可持续发展服务）。</w:t>
      </w:r>
    </w:p>
    <w:p w:rsidR="00D479EB" w:rsidRPr="00170EEE" w:rsidRDefault="00D479EB" w:rsidP="00D479EB">
      <w:pPr>
        <w:numPr>
          <w:ilvl w:val="0"/>
          <w:numId w:val="3"/>
        </w:numPr>
        <w:tabs>
          <w:tab w:val="left" w:pos="0"/>
        </w:tabs>
        <w:snapToGrid w:val="0"/>
        <w:spacing w:line="500" w:lineRule="exact"/>
        <w:jc w:val="left"/>
        <w:rPr>
          <w:rFonts w:ascii="黑体" w:eastAsia="仿宋_GB2312"/>
          <w:sz w:val="28"/>
        </w:rPr>
      </w:pPr>
      <w:r>
        <w:rPr>
          <w:rFonts w:ascii="仿宋_GB2312" w:eastAsia="仿宋_GB2312" w:hint="eastAsia"/>
          <w:color w:val="000000"/>
          <w:sz w:val="30"/>
          <w:szCs w:val="30"/>
        </w:rPr>
        <w:t>本博物馆</w:t>
      </w:r>
      <w:r>
        <w:rPr>
          <w:rFonts w:ascii="黑体" w:eastAsia="仿宋_GB2312" w:hint="eastAsia"/>
          <w:sz w:val="28"/>
        </w:rPr>
        <w:t>的登记管理机关是</w:t>
      </w:r>
      <w:r w:rsidRPr="00252D44">
        <w:rPr>
          <w:rFonts w:ascii="仿宋_GB2312" w:eastAsia="仿宋_GB2312" w:hint="eastAsia"/>
          <w:color w:val="000000"/>
          <w:sz w:val="30"/>
          <w:szCs w:val="30"/>
        </w:rPr>
        <w:t>济南市民政局</w:t>
      </w:r>
      <w:r w:rsidRPr="00170EEE">
        <w:rPr>
          <w:rFonts w:ascii="黑体" w:eastAsia="仿宋_GB2312" w:hint="eastAsia"/>
          <w:sz w:val="28"/>
        </w:rPr>
        <w:t>；</w:t>
      </w:r>
      <w:r>
        <w:rPr>
          <w:rFonts w:ascii="仿宋_GB2312" w:eastAsia="仿宋_GB2312" w:hint="eastAsia"/>
          <w:color w:val="000000"/>
          <w:sz w:val="30"/>
          <w:szCs w:val="30"/>
        </w:rPr>
        <w:t>本博物馆</w:t>
      </w:r>
      <w:r w:rsidRPr="00170EEE">
        <w:rPr>
          <w:rFonts w:ascii="黑体" w:eastAsia="仿宋_GB2312" w:hint="eastAsia"/>
          <w:sz w:val="28"/>
        </w:rPr>
        <w:t>的业务主管单位是济南市文化广电新闻出版局。</w:t>
      </w:r>
    </w:p>
    <w:p w:rsidR="00D479EB" w:rsidRDefault="00D479EB" w:rsidP="00D479EB">
      <w:pPr>
        <w:tabs>
          <w:tab w:val="left" w:pos="0"/>
        </w:tabs>
        <w:snapToGrid w:val="0"/>
        <w:spacing w:line="500" w:lineRule="exact"/>
        <w:ind w:firstLineChars="191" w:firstLine="537"/>
        <w:jc w:val="left"/>
        <w:rPr>
          <w:rFonts w:ascii="黑体" w:eastAsia="仿宋_GB2312"/>
          <w:sz w:val="28"/>
        </w:rPr>
      </w:pPr>
      <w:r>
        <w:rPr>
          <w:rFonts w:ascii="黑体" w:eastAsia="仿宋_GB2312" w:hint="eastAsia"/>
          <w:b/>
          <w:bCs/>
          <w:sz w:val="28"/>
        </w:rPr>
        <w:t>第五条</w:t>
      </w:r>
      <w:r>
        <w:rPr>
          <w:rFonts w:ascii="黑体" w:eastAsia="仿宋_GB2312"/>
          <w:b/>
          <w:bCs/>
          <w:sz w:val="28"/>
        </w:rPr>
        <w:t> </w:t>
      </w:r>
      <w:r>
        <w:rPr>
          <w:rFonts w:ascii="仿宋_GB2312" w:eastAsia="仿宋_GB2312" w:hint="eastAsia"/>
          <w:color w:val="000000"/>
          <w:sz w:val="30"/>
          <w:szCs w:val="30"/>
        </w:rPr>
        <w:t>本博物馆</w:t>
      </w:r>
      <w:r>
        <w:rPr>
          <w:rFonts w:ascii="黑体" w:eastAsia="仿宋_GB2312" w:hint="eastAsia"/>
          <w:sz w:val="28"/>
        </w:rPr>
        <w:t>的住所地是山东省济南市市中区英雄山路</w:t>
      </w:r>
      <w:r>
        <w:rPr>
          <w:rFonts w:ascii="黑体" w:eastAsia="仿宋_GB2312" w:hint="eastAsia"/>
          <w:sz w:val="28"/>
        </w:rPr>
        <w:t>93</w:t>
      </w:r>
      <w:r>
        <w:rPr>
          <w:rFonts w:ascii="黑体" w:eastAsia="仿宋_GB2312" w:hint="eastAsia"/>
          <w:sz w:val="28"/>
        </w:rPr>
        <w:t>号。</w:t>
      </w:r>
    </w:p>
    <w:p w:rsidR="00D479EB" w:rsidRPr="0039591E" w:rsidRDefault="00D479EB" w:rsidP="00D479EB">
      <w:pPr>
        <w:tabs>
          <w:tab w:val="left" w:pos="0"/>
        </w:tabs>
        <w:snapToGrid w:val="0"/>
        <w:spacing w:line="500" w:lineRule="exact"/>
        <w:ind w:firstLineChars="191" w:firstLine="537"/>
        <w:jc w:val="left"/>
        <w:rPr>
          <w:rFonts w:ascii="黑体" w:eastAsia="仿宋_GB2312"/>
          <w:sz w:val="28"/>
          <w:shd w:val="pct10" w:color="auto" w:fill="FFFFFF"/>
        </w:rPr>
      </w:pPr>
      <w:r>
        <w:rPr>
          <w:rFonts w:ascii="黑体" w:eastAsia="仿宋_GB2312" w:hint="eastAsia"/>
          <w:b/>
          <w:bCs/>
          <w:sz w:val="28"/>
        </w:rPr>
        <w:t>第六条</w:t>
      </w:r>
      <w:r>
        <w:rPr>
          <w:rFonts w:ascii="黑体" w:eastAsia="仿宋_GB2312" w:hint="eastAsia"/>
          <w:b/>
          <w:bCs/>
          <w:sz w:val="28"/>
        </w:rPr>
        <w:t xml:space="preserve"> </w:t>
      </w:r>
      <w:r>
        <w:rPr>
          <w:rFonts w:ascii="黑体" w:eastAsia="仿宋_GB2312" w:hint="eastAsia"/>
          <w:sz w:val="28"/>
        </w:rPr>
        <w:t>本章程中的各项条款与法律、法规、规章不符的，以法律、法规、规章的规定为准。</w:t>
      </w:r>
    </w:p>
    <w:p w:rsidR="00D479EB" w:rsidRDefault="00D479EB" w:rsidP="00D479EB">
      <w:pPr>
        <w:tabs>
          <w:tab w:val="left" w:pos="1125"/>
        </w:tabs>
        <w:snapToGrid w:val="0"/>
        <w:spacing w:line="500" w:lineRule="exact"/>
        <w:ind w:left="1125" w:hanging="1125"/>
        <w:jc w:val="center"/>
        <w:rPr>
          <w:rFonts w:ascii="仿宋_GB2312" w:eastAsia="仿宋_GB2312"/>
          <w:b/>
          <w:bCs/>
          <w:sz w:val="28"/>
          <w:szCs w:val="20"/>
        </w:rPr>
      </w:pPr>
      <w:r>
        <w:rPr>
          <w:rFonts w:ascii="黑体" w:eastAsia="黑体" w:hint="eastAsia"/>
          <w:b/>
          <w:bCs/>
          <w:sz w:val="28"/>
        </w:rPr>
        <w:t>第二章</w:t>
      </w:r>
      <w:r>
        <w:rPr>
          <w:rFonts w:ascii="黑体" w:eastAsia="黑体"/>
          <w:b/>
          <w:bCs/>
          <w:sz w:val="28"/>
        </w:rPr>
        <w:t>     </w:t>
      </w:r>
      <w:r>
        <w:rPr>
          <w:rFonts w:ascii="黑体" w:eastAsia="黑体"/>
          <w:b/>
          <w:bCs/>
          <w:sz w:val="28"/>
        </w:rPr>
        <w:t xml:space="preserve"> </w:t>
      </w:r>
      <w:r>
        <w:rPr>
          <w:rFonts w:ascii="黑体" w:eastAsia="黑体" w:hint="eastAsia"/>
          <w:b/>
          <w:bCs/>
          <w:sz w:val="28"/>
        </w:rPr>
        <w:t>举办者、开办资金和业务范围</w:t>
      </w:r>
    </w:p>
    <w:p w:rsidR="00D479EB" w:rsidRDefault="00D479EB" w:rsidP="00D479EB">
      <w:pPr>
        <w:tabs>
          <w:tab w:val="left" w:pos="0"/>
        </w:tabs>
        <w:snapToGrid w:val="0"/>
        <w:spacing w:line="500" w:lineRule="exact"/>
        <w:ind w:firstLineChars="191" w:firstLine="537"/>
        <w:jc w:val="left"/>
        <w:rPr>
          <w:rFonts w:ascii="黑体" w:eastAsia="仿宋_GB2312" w:hint="eastAsia"/>
          <w:sz w:val="28"/>
        </w:rPr>
      </w:pPr>
      <w:r>
        <w:rPr>
          <w:rFonts w:ascii="黑体" w:eastAsia="仿宋_GB2312" w:hint="eastAsia"/>
          <w:b/>
          <w:bCs/>
          <w:sz w:val="28"/>
        </w:rPr>
        <w:t>第七条</w:t>
      </w:r>
      <w:r>
        <w:rPr>
          <w:rFonts w:ascii="仿宋_GB2312" w:eastAsia="仿宋_GB2312" w:hint="eastAsia"/>
          <w:color w:val="000000"/>
          <w:sz w:val="30"/>
          <w:szCs w:val="30"/>
        </w:rPr>
        <w:t>本博物馆</w:t>
      </w:r>
      <w:r>
        <w:rPr>
          <w:rFonts w:ascii="黑体" w:eastAsia="仿宋_GB2312" w:hint="eastAsia"/>
          <w:sz w:val="28"/>
        </w:rPr>
        <w:t>的举办者是</w:t>
      </w:r>
      <w:r>
        <w:rPr>
          <w:rFonts w:ascii="仿宋_GB2312" w:eastAsia="仿宋_GB2312" w:hint="eastAsia"/>
          <w:color w:val="000000"/>
          <w:sz w:val="30"/>
          <w:szCs w:val="30"/>
        </w:rPr>
        <w:t>田桂芳，田家壮，田宽厚</w:t>
      </w:r>
      <w:r>
        <w:rPr>
          <w:rFonts w:ascii="黑体" w:eastAsia="仿宋_GB2312" w:hint="eastAsia"/>
          <w:sz w:val="28"/>
        </w:rPr>
        <w:t>。</w:t>
      </w:r>
    </w:p>
    <w:p w:rsidR="00D479EB" w:rsidRDefault="00D479EB" w:rsidP="00D479EB">
      <w:pPr>
        <w:tabs>
          <w:tab w:val="left" w:pos="0"/>
        </w:tabs>
        <w:snapToGrid w:val="0"/>
        <w:spacing w:line="500" w:lineRule="exact"/>
        <w:ind w:firstLineChars="191" w:firstLine="535"/>
        <w:jc w:val="left"/>
        <w:rPr>
          <w:rFonts w:ascii="黑体" w:eastAsia="仿宋_GB2312"/>
          <w:color w:val="FF0000"/>
          <w:sz w:val="28"/>
        </w:rPr>
      </w:pPr>
      <w:r>
        <w:rPr>
          <w:rFonts w:ascii="黑体" w:eastAsia="仿宋_GB2312" w:hint="eastAsia"/>
          <w:sz w:val="28"/>
        </w:rPr>
        <w:t>举办者享有下列权利：</w:t>
      </w:r>
    </w:p>
    <w:p w:rsidR="00D479EB" w:rsidRDefault="00D479EB" w:rsidP="00D479EB">
      <w:pPr>
        <w:tabs>
          <w:tab w:val="left" w:pos="0"/>
        </w:tabs>
        <w:snapToGrid w:val="0"/>
        <w:spacing w:line="500" w:lineRule="exact"/>
        <w:ind w:firstLineChars="191" w:firstLine="535"/>
        <w:jc w:val="left"/>
        <w:rPr>
          <w:rFonts w:ascii="黑体" w:eastAsia="仿宋_GB2312"/>
          <w:sz w:val="28"/>
        </w:rPr>
      </w:pPr>
      <w:r>
        <w:rPr>
          <w:rFonts w:ascii="黑体" w:eastAsia="仿宋_GB2312" w:hint="eastAsia"/>
          <w:sz w:val="28"/>
        </w:rPr>
        <w:t>（一）了解本博物馆经营状况和财务状况；</w:t>
      </w:r>
    </w:p>
    <w:p w:rsidR="00D479EB" w:rsidRDefault="00D479EB" w:rsidP="00D479EB">
      <w:pPr>
        <w:tabs>
          <w:tab w:val="left" w:pos="0"/>
        </w:tabs>
        <w:snapToGrid w:val="0"/>
        <w:spacing w:line="500" w:lineRule="exact"/>
        <w:ind w:firstLineChars="191" w:firstLine="535"/>
        <w:jc w:val="left"/>
        <w:rPr>
          <w:rFonts w:ascii="黑体" w:eastAsia="仿宋_GB2312"/>
          <w:sz w:val="28"/>
        </w:rPr>
      </w:pPr>
      <w:r>
        <w:rPr>
          <w:rFonts w:ascii="黑体" w:eastAsia="仿宋_GB2312" w:hint="eastAsia"/>
          <w:sz w:val="28"/>
        </w:rPr>
        <w:t>（二）推荐</w:t>
      </w:r>
      <w:r>
        <w:rPr>
          <w:rFonts w:ascii="仿宋_GB2312" w:eastAsia="仿宋_GB2312" w:hint="eastAsia"/>
          <w:sz w:val="28"/>
        </w:rPr>
        <w:t>理（董）事（以下简称理事）</w:t>
      </w:r>
      <w:r>
        <w:rPr>
          <w:rFonts w:ascii="黑体" w:eastAsia="仿宋_GB2312" w:hint="eastAsia"/>
          <w:sz w:val="28"/>
        </w:rPr>
        <w:t>和监事；</w:t>
      </w:r>
    </w:p>
    <w:p w:rsidR="00D479EB" w:rsidRDefault="00D479EB" w:rsidP="00D479EB">
      <w:pPr>
        <w:tabs>
          <w:tab w:val="left" w:pos="0"/>
        </w:tabs>
        <w:snapToGrid w:val="0"/>
        <w:spacing w:line="500" w:lineRule="exact"/>
        <w:ind w:firstLineChars="191" w:firstLine="535"/>
        <w:jc w:val="left"/>
        <w:rPr>
          <w:rFonts w:ascii="黑体" w:eastAsia="仿宋_GB2312"/>
          <w:sz w:val="28"/>
        </w:rPr>
      </w:pPr>
      <w:r>
        <w:rPr>
          <w:rFonts w:ascii="黑体" w:eastAsia="仿宋_GB2312" w:hint="eastAsia"/>
          <w:sz w:val="28"/>
        </w:rPr>
        <w:t>（三）有权查阅</w:t>
      </w:r>
      <w:r>
        <w:rPr>
          <w:rFonts w:ascii="仿宋_GB2312" w:eastAsia="仿宋_GB2312" w:hint="eastAsia"/>
          <w:sz w:val="28"/>
        </w:rPr>
        <w:t>理</w:t>
      </w:r>
      <w:r>
        <w:rPr>
          <w:rFonts w:ascii="仿宋_GB2312" w:eastAsia="仿宋_GB2312"/>
          <w:sz w:val="28"/>
        </w:rPr>
        <w:t xml:space="preserve"> </w:t>
      </w:r>
      <w:r>
        <w:rPr>
          <w:rFonts w:ascii="仿宋_GB2312" w:eastAsia="仿宋_GB2312" w:hint="eastAsia"/>
          <w:sz w:val="28"/>
        </w:rPr>
        <w:t>（董）事会（局）（以下简称理事会）</w:t>
      </w:r>
      <w:r>
        <w:rPr>
          <w:rFonts w:ascii="黑体" w:eastAsia="仿宋_GB2312" w:hint="eastAsia"/>
          <w:sz w:val="28"/>
        </w:rPr>
        <w:t>会议记录和本博物馆财务会计报告。</w:t>
      </w:r>
    </w:p>
    <w:p w:rsidR="00D479EB" w:rsidRDefault="00D479EB" w:rsidP="00D479EB">
      <w:pPr>
        <w:tabs>
          <w:tab w:val="left" w:pos="0"/>
        </w:tabs>
        <w:snapToGrid w:val="0"/>
        <w:spacing w:line="500" w:lineRule="exact"/>
        <w:ind w:firstLineChars="191" w:firstLine="537"/>
        <w:jc w:val="left"/>
        <w:rPr>
          <w:rFonts w:ascii="黑体" w:eastAsia="仿宋_GB2312" w:hint="eastAsia"/>
          <w:sz w:val="28"/>
        </w:rPr>
      </w:pPr>
      <w:r>
        <w:rPr>
          <w:rFonts w:ascii="黑体" w:eastAsia="仿宋_GB2312" w:hint="eastAsia"/>
          <w:b/>
          <w:bCs/>
          <w:sz w:val="28"/>
        </w:rPr>
        <w:lastRenderedPageBreak/>
        <w:t>第八条</w:t>
      </w:r>
      <w:r>
        <w:rPr>
          <w:rFonts w:ascii="仿宋_GB2312" w:eastAsia="仿宋_GB2312" w:hint="eastAsia"/>
          <w:color w:val="000000"/>
          <w:sz w:val="30"/>
          <w:szCs w:val="30"/>
        </w:rPr>
        <w:t>本博物馆</w:t>
      </w:r>
      <w:r>
        <w:rPr>
          <w:rFonts w:ascii="黑体" w:eastAsia="仿宋_GB2312" w:hint="eastAsia"/>
          <w:sz w:val="28"/>
        </w:rPr>
        <w:t>开办资金：</w:t>
      </w:r>
      <w:r>
        <w:rPr>
          <w:rFonts w:ascii="黑体" w:eastAsia="仿宋_GB2312" w:hint="eastAsia"/>
          <w:sz w:val="28"/>
        </w:rPr>
        <w:t>10</w:t>
      </w:r>
      <w:r>
        <w:rPr>
          <w:rFonts w:ascii="黑体" w:eastAsia="仿宋_GB2312" w:hint="eastAsia"/>
          <w:sz w:val="28"/>
        </w:rPr>
        <w:t>万元；出资者：田桂芳，金额：</w:t>
      </w:r>
      <w:r>
        <w:rPr>
          <w:rFonts w:ascii="黑体" w:eastAsia="仿宋_GB2312" w:hint="eastAsia"/>
          <w:sz w:val="28"/>
        </w:rPr>
        <w:t>4</w:t>
      </w:r>
      <w:r>
        <w:rPr>
          <w:rFonts w:ascii="黑体" w:eastAsia="仿宋_GB2312" w:hint="eastAsia"/>
          <w:sz w:val="28"/>
        </w:rPr>
        <w:t>万元。出资者田家壮所出开办资金</w:t>
      </w:r>
      <w:r>
        <w:rPr>
          <w:rFonts w:ascii="黑体" w:eastAsia="仿宋_GB2312" w:hint="eastAsia"/>
          <w:sz w:val="28"/>
        </w:rPr>
        <w:t>1</w:t>
      </w:r>
      <w:r>
        <w:rPr>
          <w:rFonts w:ascii="黑体" w:eastAsia="仿宋_GB2312" w:hint="eastAsia"/>
          <w:sz w:val="28"/>
        </w:rPr>
        <w:t>万元。</w:t>
      </w:r>
      <w:r w:rsidRPr="00B060D5">
        <w:rPr>
          <w:rFonts w:ascii="黑体" w:eastAsia="仿宋_GB2312" w:hint="eastAsia"/>
          <w:sz w:val="28"/>
        </w:rPr>
        <w:t xml:space="preserve"> </w:t>
      </w:r>
      <w:r>
        <w:rPr>
          <w:rFonts w:ascii="黑体" w:eastAsia="仿宋_GB2312" w:hint="eastAsia"/>
          <w:sz w:val="28"/>
        </w:rPr>
        <w:t>出资者田宽厚所出开办资金</w:t>
      </w:r>
      <w:r>
        <w:rPr>
          <w:rFonts w:ascii="黑体" w:eastAsia="仿宋_GB2312" w:hint="eastAsia"/>
          <w:sz w:val="28"/>
        </w:rPr>
        <w:t>5</w:t>
      </w:r>
      <w:r>
        <w:rPr>
          <w:rFonts w:ascii="黑体" w:eastAsia="仿宋_GB2312" w:hint="eastAsia"/>
          <w:sz w:val="28"/>
        </w:rPr>
        <w:t>万元。在</w:t>
      </w:r>
      <w:r>
        <w:rPr>
          <w:rFonts w:ascii="仿宋_GB2312" w:eastAsia="仿宋_GB2312" w:hint="eastAsia"/>
          <w:color w:val="000000"/>
          <w:sz w:val="30"/>
          <w:szCs w:val="30"/>
        </w:rPr>
        <w:t>本博物馆</w:t>
      </w:r>
      <w:r>
        <w:rPr>
          <w:rFonts w:ascii="黑体" w:eastAsia="仿宋_GB2312" w:hint="eastAsia"/>
          <w:sz w:val="28"/>
        </w:rPr>
        <w:t>依法登记后，成为</w:t>
      </w:r>
      <w:r>
        <w:rPr>
          <w:rFonts w:ascii="仿宋_GB2312" w:eastAsia="仿宋_GB2312" w:hint="eastAsia"/>
          <w:color w:val="000000"/>
          <w:sz w:val="30"/>
          <w:szCs w:val="30"/>
        </w:rPr>
        <w:t>本博物馆</w:t>
      </w:r>
      <w:r>
        <w:rPr>
          <w:rFonts w:ascii="黑体" w:eastAsia="仿宋_GB2312" w:hint="eastAsia"/>
          <w:sz w:val="28"/>
        </w:rPr>
        <w:t>的独立法人财产，由</w:t>
      </w:r>
      <w:r>
        <w:rPr>
          <w:rFonts w:ascii="仿宋_GB2312" w:eastAsia="仿宋_GB2312" w:hint="eastAsia"/>
          <w:color w:val="000000"/>
          <w:sz w:val="30"/>
          <w:szCs w:val="30"/>
        </w:rPr>
        <w:t>本博物馆</w:t>
      </w:r>
      <w:r>
        <w:rPr>
          <w:rFonts w:ascii="黑体" w:eastAsia="仿宋_GB2312" w:hint="eastAsia"/>
          <w:sz w:val="28"/>
        </w:rPr>
        <w:t>独立支配。该资金属于社会捐赠资金，出资者对以上捐赠行为承担全部法律责任。出资者不得抽回出资，出资后不享有该资产的财产权，盈余不得分红，不能进行出资转让。</w:t>
      </w:r>
      <w:r>
        <w:rPr>
          <w:rFonts w:ascii="仿宋_GB2312" w:eastAsia="仿宋_GB2312" w:hint="eastAsia"/>
          <w:color w:val="000000"/>
          <w:sz w:val="30"/>
          <w:szCs w:val="30"/>
        </w:rPr>
        <w:t>本博物馆</w:t>
      </w:r>
      <w:r>
        <w:rPr>
          <w:rFonts w:ascii="黑体" w:eastAsia="仿宋_GB2312" w:hint="eastAsia"/>
          <w:sz w:val="28"/>
        </w:rPr>
        <w:t>资金应用于章程规定的业务范围和事业发展。</w:t>
      </w:r>
    </w:p>
    <w:p w:rsidR="00D479EB" w:rsidRDefault="00D479EB" w:rsidP="00D479EB">
      <w:pPr>
        <w:ind w:firstLineChars="200" w:firstLine="600"/>
        <w:rPr>
          <w:rFonts w:ascii="黑体" w:eastAsia="仿宋_GB2312" w:hint="eastAsia"/>
          <w:sz w:val="28"/>
        </w:rPr>
      </w:pPr>
      <w:r>
        <w:rPr>
          <w:rFonts w:ascii="仿宋_GB2312" w:eastAsia="仿宋_GB2312" w:hint="eastAsia"/>
          <w:color w:val="000000"/>
          <w:sz w:val="30"/>
          <w:szCs w:val="30"/>
        </w:rPr>
        <w:t>本博物馆</w:t>
      </w:r>
      <w:r>
        <w:rPr>
          <w:rFonts w:ascii="黑体" w:eastAsia="仿宋_GB2312" w:hint="eastAsia"/>
          <w:sz w:val="28"/>
        </w:rPr>
        <w:t>依法注销的，清算后的剩余资产应在登记管理机关的监督下捐赠给与本博物馆性质、宗旨相同的社会公益组织。</w:t>
      </w:r>
    </w:p>
    <w:p w:rsidR="00D479EB" w:rsidRDefault="00D479EB" w:rsidP="00D479EB">
      <w:pPr>
        <w:tabs>
          <w:tab w:val="left" w:pos="0"/>
        </w:tabs>
        <w:snapToGrid w:val="0"/>
        <w:spacing w:line="500" w:lineRule="exact"/>
        <w:ind w:firstLineChars="191" w:firstLine="537"/>
        <w:jc w:val="left"/>
        <w:rPr>
          <w:rFonts w:ascii="黑体" w:eastAsia="仿宋_GB2312" w:hint="eastAsia"/>
          <w:sz w:val="28"/>
        </w:rPr>
      </w:pPr>
      <w:r>
        <w:rPr>
          <w:rFonts w:ascii="黑体" w:eastAsia="仿宋_GB2312" w:hint="eastAsia"/>
          <w:b/>
          <w:bCs/>
          <w:sz w:val="28"/>
        </w:rPr>
        <w:t>第九条</w:t>
      </w:r>
      <w:r>
        <w:rPr>
          <w:rFonts w:ascii="黑体" w:eastAsia="仿宋_GB2312"/>
          <w:b/>
          <w:bCs/>
          <w:sz w:val="28"/>
        </w:rPr>
        <w:t xml:space="preserve">  </w:t>
      </w:r>
      <w:r>
        <w:rPr>
          <w:rFonts w:ascii="黑体" w:eastAsia="仿宋_GB2312" w:hint="eastAsia"/>
          <w:sz w:val="28"/>
        </w:rPr>
        <w:t>本博物馆的业务范围：在济南市范围内开展：</w:t>
      </w:r>
    </w:p>
    <w:p w:rsidR="00D479EB" w:rsidRDefault="00D479EB" w:rsidP="00D479EB">
      <w:pPr>
        <w:tabs>
          <w:tab w:val="left" w:pos="0"/>
        </w:tabs>
        <w:snapToGrid w:val="0"/>
        <w:spacing w:line="500" w:lineRule="exact"/>
        <w:ind w:firstLineChars="191" w:firstLine="535"/>
        <w:jc w:val="left"/>
        <w:rPr>
          <w:rFonts w:ascii="黑体" w:eastAsia="仿宋_GB2312"/>
          <w:sz w:val="28"/>
        </w:rPr>
      </w:pPr>
      <w:r>
        <w:rPr>
          <w:rFonts w:ascii="黑体" w:eastAsia="仿宋_GB2312" w:hint="eastAsia"/>
          <w:sz w:val="28"/>
        </w:rPr>
        <w:t>（一）</w:t>
      </w:r>
      <w:r w:rsidRPr="00B060D5">
        <w:rPr>
          <w:rFonts w:ascii="黑体" w:eastAsia="仿宋_GB2312" w:hint="eastAsia"/>
          <w:sz w:val="28"/>
        </w:rPr>
        <w:t>书画装裱艺术品陈列展示</w:t>
      </w:r>
      <w:r>
        <w:rPr>
          <w:rFonts w:ascii="黑体" w:eastAsia="仿宋_GB2312" w:hint="eastAsia"/>
          <w:sz w:val="28"/>
        </w:rPr>
        <w:t>；</w:t>
      </w:r>
    </w:p>
    <w:p w:rsidR="00D479EB" w:rsidRDefault="00D479EB" w:rsidP="00D479EB">
      <w:pPr>
        <w:tabs>
          <w:tab w:val="left" w:pos="0"/>
        </w:tabs>
        <w:snapToGrid w:val="0"/>
        <w:spacing w:line="500" w:lineRule="exact"/>
        <w:ind w:firstLineChars="191" w:firstLine="535"/>
        <w:jc w:val="left"/>
        <w:rPr>
          <w:rFonts w:ascii="黑体" w:eastAsia="仿宋_GB2312"/>
          <w:sz w:val="28"/>
        </w:rPr>
      </w:pPr>
      <w:r>
        <w:rPr>
          <w:rFonts w:ascii="黑体" w:eastAsia="仿宋_GB2312" w:hint="eastAsia"/>
          <w:sz w:val="28"/>
        </w:rPr>
        <w:t>（二）</w:t>
      </w:r>
      <w:r w:rsidRPr="00B060D5">
        <w:rPr>
          <w:rFonts w:ascii="黑体" w:eastAsia="仿宋_GB2312" w:hint="eastAsia"/>
          <w:sz w:val="28"/>
        </w:rPr>
        <w:t>科普实践、收藏鉴赏</w:t>
      </w:r>
      <w:r>
        <w:rPr>
          <w:rFonts w:ascii="黑体" w:eastAsia="仿宋_GB2312" w:hint="eastAsia"/>
          <w:sz w:val="28"/>
        </w:rPr>
        <w:t>；</w:t>
      </w:r>
    </w:p>
    <w:p w:rsidR="00D479EB" w:rsidRDefault="00D479EB" w:rsidP="00D479EB">
      <w:pPr>
        <w:tabs>
          <w:tab w:val="left" w:pos="0"/>
        </w:tabs>
        <w:snapToGrid w:val="0"/>
        <w:spacing w:line="500" w:lineRule="exact"/>
        <w:ind w:firstLineChars="191" w:firstLine="535"/>
        <w:jc w:val="left"/>
        <w:rPr>
          <w:rFonts w:ascii="黑体" w:eastAsia="仿宋_GB2312"/>
          <w:sz w:val="28"/>
        </w:rPr>
      </w:pPr>
      <w:r>
        <w:rPr>
          <w:rFonts w:ascii="黑体" w:eastAsia="仿宋_GB2312" w:hint="eastAsia"/>
          <w:sz w:val="28"/>
        </w:rPr>
        <w:t>（三）</w:t>
      </w:r>
      <w:r w:rsidRPr="00B060D5">
        <w:rPr>
          <w:rFonts w:ascii="黑体" w:eastAsia="仿宋_GB2312" w:hint="eastAsia"/>
          <w:sz w:val="28"/>
        </w:rPr>
        <w:t>交流传承、弘扬书画装裱文化</w:t>
      </w:r>
      <w:r>
        <w:rPr>
          <w:rFonts w:ascii="黑体" w:eastAsia="仿宋_GB2312" w:hint="eastAsia"/>
          <w:sz w:val="28"/>
        </w:rPr>
        <w:t>。</w:t>
      </w:r>
    </w:p>
    <w:p w:rsidR="00D479EB" w:rsidRPr="00B060D5" w:rsidRDefault="00D479EB" w:rsidP="00D479EB">
      <w:pPr>
        <w:tabs>
          <w:tab w:val="left" w:pos="0"/>
        </w:tabs>
        <w:snapToGrid w:val="0"/>
        <w:spacing w:line="500" w:lineRule="exact"/>
        <w:jc w:val="left"/>
        <w:rPr>
          <w:rFonts w:ascii="黑体" w:eastAsia="仿宋_GB2312"/>
          <w:sz w:val="28"/>
        </w:rPr>
      </w:pPr>
    </w:p>
    <w:p w:rsidR="00D479EB" w:rsidRDefault="00D479EB" w:rsidP="00D479EB">
      <w:pPr>
        <w:tabs>
          <w:tab w:val="left" w:pos="1125"/>
        </w:tabs>
        <w:snapToGrid w:val="0"/>
        <w:spacing w:line="500" w:lineRule="exact"/>
        <w:ind w:left="1125" w:hanging="1125"/>
        <w:jc w:val="center"/>
        <w:rPr>
          <w:rFonts w:ascii="黑体" w:eastAsia="黑体"/>
          <w:b/>
          <w:bCs/>
          <w:sz w:val="28"/>
        </w:rPr>
      </w:pPr>
      <w:r>
        <w:rPr>
          <w:rFonts w:ascii="黑体" w:eastAsia="黑体" w:hint="eastAsia"/>
          <w:b/>
          <w:bCs/>
          <w:sz w:val="28"/>
        </w:rPr>
        <w:t>第三章</w:t>
      </w:r>
      <w:r>
        <w:rPr>
          <w:rFonts w:ascii="黑体" w:eastAsia="黑体"/>
          <w:b/>
          <w:bCs/>
          <w:sz w:val="28"/>
        </w:rPr>
        <w:t>     </w:t>
      </w:r>
      <w:r>
        <w:rPr>
          <w:rFonts w:ascii="黑体" w:eastAsia="黑体"/>
          <w:b/>
          <w:bCs/>
          <w:sz w:val="28"/>
        </w:rPr>
        <w:t xml:space="preserve"> </w:t>
      </w:r>
      <w:r>
        <w:rPr>
          <w:rFonts w:ascii="黑体" w:eastAsia="黑体" w:hint="eastAsia"/>
          <w:b/>
          <w:bCs/>
          <w:sz w:val="28"/>
        </w:rPr>
        <w:t>组织管理制度</w:t>
      </w:r>
    </w:p>
    <w:p w:rsidR="00D479EB" w:rsidRDefault="00D479EB" w:rsidP="00D479EB">
      <w:pPr>
        <w:tabs>
          <w:tab w:val="left" w:pos="0"/>
        </w:tabs>
        <w:snapToGrid w:val="0"/>
        <w:spacing w:line="500" w:lineRule="exact"/>
        <w:ind w:firstLineChars="191" w:firstLine="537"/>
        <w:jc w:val="left"/>
        <w:rPr>
          <w:rFonts w:ascii="黑体" w:eastAsia="仿宋_GB2312" w:hint="eastAsia"/>
          <w:sz w:val="28"/>
        </w:rPr>
      </w:pPr>
      <w:r>
        <w:rPr>
          <w:rFonts w:ascii="黑体" w:eastAsia="仿宋_GB2312" w:hint="eastAsia"/>
          <w:b/>
          <w:bCs/>
          <w:sz w:val="28"/>
        </w:rPr>
        <w:t>第十条</w:t>
      </w:r>
      <w:r>
        <w:rPr>
          <w:rFonts w:ascii="黑体" w:eastAsia="仿宋_GB2312"/>
          <w:b/>
          <w:bCs/>
          <w:sz w:val="28"/>
        </w:rPr>
        <w:t xml:space="preserve"> </w:t>
      </w:r>
      <w:r>
        <w:rPr>
          <w:rFonts w:ascii="黑体" w:eastAsia="仿宋_GB2312" w:hint="eastAsia"/>
          <w:sz w:val="28"/>
        </w:rPr>
        <w:t>本博物馆设理事会，其成员为</w:t>
      </w:r>
      <w:r>
        <w:rPr>
          <w:rFonts w:ascii="黑体" w:eastAsia="仿宋_GB2312" w:hint="eastAsia"/>
          <w:sz w:val="28"/>
        </w:rPr>
        <w:t>3</w:t>
      </w:r>
      <w:r>
        <w:rPr>
          <w:rFonts w:ascii="黑体" w:eastAsia="仿宋_GB2312" w:hint="eastAsia"/>
          <w:sz w:val="28"/>
        </w:rPr>
        <w:t>人。理事会是本博物馆的决策机构。</w:t>
      </w:r>
    </w:p>
    <w:p w:rsidR="00D479EB" w:rsidRDefault="00D479EB" w:rsidP="00D479EB">
      <w:pPr>
        <w:tabs>
          <w:tab w:val="left" w:pos="0"/>
        </w:tabs>
        <w:snapToGrid w:val="0"/>
        <w:spacing w:line="500" w:lineRule="exact"/>
        <w:ind w:firstLineChars="191" w:firstLine="535"/>
        <w:jc w:val="left"/>
        <w:rPr>
          <w:rFonts w:ascii="黑体" w:eastAsia="仿宋_GB2312" w:hint="eastAsia"/>
          <w:sz w:val="28"/>
        </w:rPr>
      </w:pPr>
      <w:r>
        <w:rPr>
          <w:rFonts w:ascii="黑体" w:eastAsia="仿宋_GB2312" w:hint="eastAsia"/>
          <w:sz w:val="28"/>
        </w:rPr>
        <w:t>理事由举办者（包括出资者）、职工代表（由全体职工推举产生）及有关单位（业务主管单位）推选产生。</w:t>
      </w:r>
    </w:p>
    <w:p w:rsidR="00D479EB" w:rsidRDefault="00D479EB" w:rsidP="00D479EB">
      <w:pPr>
        <w:tabs>
          <w:tab w:val="left" w:pos="0"/>
        </w:tabs>
        <w:snapToGrid w:val="0"/>
        <w:spacing w:line="500" w:lineRule="exact"/>
        <w:ind w:firstLineChars="191" w:firstLine="535"/>
        <w:jc w:val="left"/>
        <w:rPr>
          <w:rFonts w:ascii="黑体" w:eastAsia="仿宋_GB2312"/>
          <w:sz w:val="28"/>
        </w:rPr>
      </w:pPr>
      <w:r>
        <w:rPr>
          <w:rFonts w:ascii="黑体" w:eastAsia="仿宋_GB2312" w:hint="eastAsia"/>
          <w:sz w:val="28"/>
        </w:rPr>
        <w:t>理事每届任期</w:t>
      </w:r>
      <w:r>
        <w:rPr>
          <w:rFonts w:ascii="黑体" w:eastAsia="仿宋_GB2312" w:hint="eastAsia"/>
          <w:sz w:val="28"/>
        </w:rPr>
        <w:t>4</w:t>
      </w:r>
      <w:r>
        <w:rPr>
          <w:rFonts w:ascii="黑体" w:eastAsia="仿宋_GB2312" w:hint="eastAsia"/>
          <w:sz w:val="28"/>
        </w:rPr>
        <w:t>年，任期届满，连选可以连任。</w:t>
      </w:r>
    </w:p>
    <w:p w:rsidR="00D479EB" w:rsidRDefault="00D479EB" w:rsidP="00D479EB">
      <w:pPr>
        <w:tabs>
          <w:tab w:val="left" w:pos="1120"/>
        </w:tabs>
        <w:snapToGrid w:val="0"/>
        <w:spacing w:line="500" w:lineRule="exact"/>
        <w:ind w:left="1120" w:hanging="580"/>
        <w:rPr>
          <w:rFonts w:ascii="仿宋_GB2312" w:eastAsia="仿宋_GB2312"/>
          <w:sz w:val="28"/>
          <w:szCs w:val="20"/>
        </w:rPr>
      </w:pPr>
      <w:r>
        <w:rPr>
          <w:rFonts w:ascii="仿宋_GB2312" w:eastAsia="仿宋_GB2312" w:hint="eastAsia"/>
          <w:b/>
          <w:bCs/>
          <w:sz w:val="28"/>
        </w:rPr>
        <w:t>第十一条</w:t>
      </w:r>
      <w:r>
        <w:rPr>
          <w:rFonts w:ascii="仿宋_GB2312" w:eastAsia="仿宋_GB2312" w:hint="eastAsia"/>
          <w:sz w:val="28"/>
        </w:rPr>
        <w:t xml:space="preserve"> 理事会行使下列事项的决定权：</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（一）</w:t>
      </w:r>
      <w:r w:rsidRPr="00B060D5">
        <w:rPr>
          <w:rFonts w:ascii="黑体" w:eastAsia="仿宋_GB2312" w:hint="eastAsia"/>
          <w:sz w:val="28"/>
        </w:rPr>
        <w:t xml:space="preserve"> </w:t>
      </w:r>
      <w:r w:rsidRPr="00B060D5">
        <w:rPr>
          <w:rFonts w:ascii="黑体" w:eastAsia="仿宋_GB2312" w:hint="eastAsia"/>
          <w:sz w:val="28"/>
        </w:rPr>
        <w:t>修改章程；</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（二）</w:t>
      </w:r>
      <w:r w:rsidRPr="00B060D5">
        <w:rPr>
          <w:rFonts w:ascii="黑体" w:eastAsia="仿宋_GB2312" w:hint="eastAsia"/>
          <w:sz w:val="28"/>
        </w:rPr>
        <w:t xml:space="preserve"> </w:t>
      </w:r>
      <w:r w:rsidRPr="00B060D5">
        <w:rPr>
          <w:rFonts w:ascii="黑体" w:eastAsia="仿宋_GB2312" w:hint="eastAsia"/>
          <w:sz w:val="28"/>
        </w:rPr>
        <w:t>博物馆中长期发展规划和年度计划；</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（三）</w:t>
      </w:r>
      <w:r w:rsidRPr="00B060D5">
        <w:rPr>
          <w:rFonts w:ascii="黑体" w:eastAsia="仿宋_GB2312" w:hint="eastAsia"/>
          <w:sz w:val="28"/>
        </w:rPr>
        <w:t xml:space="preserve"> </w:t>
      </w:r>
      <w:r w:rsidRPr="00B060D5">
        <w:rPr>
          <w:rFonts w:ascii="黑体" w:eastAsia="仿宋_GB2312" w:hint="eastAsia"/>
          <w:sz w:val="28"/>
        </w:rPr>
        <w:t>博物馆收藏、展览、科研、教育的方针政策；</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（四）</w:t>
      </w:r>
      <w:r w:rsidRPr="00B060D5">
        <w:rPr>
          <w:rFonts w:ascii="黑体" w:eastAsia="仿宋_GB2312" w:hint="eastAsia"/>
          <w:sz w:val="28"/>
        </w:rPr>
        <w:t xml:space="preserve"> </w:t>
      </w:r>
      <w:r w:rsidRPr="00B060D5">
        <w:rPr>
          <w:rFonts w:ascii="黑体" w:eastAsia="仿宋_GB2312" w:hint="eastAsia"/>
          <w:sz w:val="28"/>
        </w:rPr>
        <w:t>增加开办资金的方案；</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（五）</w:t>
      </w:r>
      <w:r w:rsidRPr="00B060D5">
        <w:rPr>
          <w:rFonts w:ascii="黑体" w:eastAsia="仿宋_GB2312" w:hint="eastAsia"/>
          <w:sz w:val="28"/>
        </w:rPr>
        <w:t xml:space="preserve"> </w:t>
      </w:r>
      <w:r w:rsidRPr="00B060D5">
        <w:rPr>
          <w:rFonts w:ascii="黑体" w:eastAsia="仿宋_GB2312" w:hint="eastAsia"/>
          <w:sz w:val="28"/>
        </w:rPr>
        <w:t>年度财务预算、决算方案；</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（六）</w:t>
      </w:r>
      <w:r w:rsidRPr="00B060D5">
        <w:rPr>
          <w:rFonts w:ascii="黑体" w:eastAsia="仿宋_GB2312" w:hint="eastAsia"/>
          <w:sz w:val="28"/>
        </w:rPr>
        <w:t xml:space="preserve"> </w:t>
      </w:r>
      <w:r w:rsidRPr="00B060D5">
        <w:rPr>
          <w:rFonts w:ascii="黑体" w:eastAsia="仿宋_GB2312" w:hint="eastAsia"/>
          <w:sz w:val="28"/>
        </w:rPr>
        <w:t>增加藏品的方案；</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lastRenderedPageBreak/>
        <w:t>（七）</w:t>
      </w:r>
      <w:r w:rsidRPr="00B060D5">
        <w:rPr>
          <w:rFonts w:ascii="黑体" w:eastAsia="仿宋_GB2312" w:hint="eastAsia"/>
          <w:sz w:val="28"/>
        </w:rPr>
        <w:t xml:space="preserve"> </w:t>
      </w:r>
      <w:r w:rsidRPr="00B060D5">
        <w:rPr>
          <w:rFonts w:ascii="黑体" w:eastAsia="仿宋_GB2312" w:hint="eastAsia"/>
          <w:sz w:val="28"/>
        </w:rPr>
        <w:t>处置藏品的方案；</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（八）</w:t>
      </w:r>
      <w:r w:rsidRPr="00B060D5">
        <w:rPr>
          <w:rFonts w:ascii="黑体" w:eastAsia="仿宋_GB2312" w:hint="eastAsia"/>
          <w:sz w:val="28"/>
        </w:rPr>
        <w:t xml:space="preserve"> </w:t>
      </w:r>
      <w:r w:rsidRPr="00B060D5">
        <w:rPr>
          <w:rFonts w:ascii="黑体" w:eastAsia="仿宋_GB2312" w:hint="eastAsia"/>
          <w:sz w:val="28"/>
        </w:rPr>
        <w:t>聘任或解聘馆长和其提名聘任或者解聘的本博物馆副馆长及财务负责人；</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（九）</w:t>
      </w:r>
      <w:r w:rsidRPr="00B060D5">
        <w:rPr>
          <w:rFonts w:ascii="黑体" w:eastAsia="仿宋_GB2312" w:hint="eastAsia"/>
          <w:sz w:val="28"/>
        </w:rPr>
        <w:t xml:space="preserve"> </w:t>
      </w:r>
      <w:r w:rsidRPr="00B060D5">
        <w:rPr>
          <w:rFonts w:ascii="黑体" w:eastAsia="仿宋_GB2312" w:hint="eastAsia"/>
          <w:sz w:val="28"/>
        </w:rPr>
        <w:t>罢免、增补理事；</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（十）</w:t>
      </w:r>
      <w:r w:rsidRPr="00B060D5">
        <w:rPr>
          <w:rFonts w:ascii="黑体" w:eastAsia="仿宋_GB2312" w:hint="eastAsia"/>
          <w:sz w:val="28"/>
        </w:rPr>
        <w:t xml:space="preserve"> </w:t>
      </w:r>
      <w:r w:rsidRPr="00B060D5">
        <w:rPr>
          <w:rFonts w:ascii="黑体" w:eastAsia="仿宋_GB2312" w:hint="eastAsia"/>
          <w:sz w:val="28"/>
        </w:rPr>
        <w:t>内部机构的设置；</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（十一）</w:t>
      </w:r>
      <w:r w:rsidRPr="00B060D5">
        <w:rPr>
          <w:rFonts w:ascii="黑体" w:eastAsia="仿宋_GB2312" w:hint="eastAsia"/>
          <w:sz w:val="28"/>
        </w:rPr>
        <w:t xml:space="preserve"> </w:t>
      </w:r>
      <w:r w:rsidRPr="00B060D5">
        <w:rPr>
          <w:rFonts w:ascii="黑体" w:eastAsia="仿宋_GB2312" w:hint="eastAsia"/>
          <w:sz w:val="28"/>
        </w:rPr>
        <w:t>制定内部管理制度；</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（十二）</w:t>
      </w:r>
      <w:r w:rsidRPr="00B060D5">
        <w:rPr>
          <w:rFonts w:ascii="黑体" w:eastAsia="仿宋_GB2312" w:hint="eastAsia"/>
          <w:sz w:val="28"/>
        </w:rPr>
        <w:t xml:space="preserve"> </w:t>
      </w:r>
      <w:r w:rsidRPr="00B060D5">
        <w:rPr>
          <w:rFonts w:ascii="黑体" w:eastAsia="仿宋_GB2312" w:hint="eastAsia"/>
          <w:sz w:val="28"/>
        </w:rPr>
        <w:t>从业人员的工资报酬；</w:t>
      </w:r>
    </w:p>
    <w:p w:rsidR="00D479EB" w:rsidRPr="00B060D5" w:rsidRDefault="00D479EB" w:rsidP="00D479EB">
      <w:pPr>
        <w:tabs>
          <w:tab w:val="left" w:pos="0"/>
        </w:tabs>
        <w:snapToGrid w:val="0"/>
        <w:spacing w:line="500" w:lineRule="exact"/>
        <w:ind w:firstLineChars="191" w:firstLine="535"/>
        <w:jc w:val="left"/>
        <w:rPr>
          <w:rFonts w:ascii="黑体" w:eastAsia="仿宋_GB2312"/>
          <w:sz w:val="28"/>
        </w:rPr>
      </w:pPr>
      <w:r w:rsidRPr="00B060D5">
        <w:rPr>
          <w:rFonts w:ascii="黑体" w:eastAsia="仿宋_GB2312" w:hint="eastAsia"/>
          <w:sz w:val="28"/>
        </w:rPr>
        <w:t>（十三）</w:t>
      </w:r>
      <w:r w:rsidRPr="00B060D5">
        <w:rPr>
          <w:rFonts w:ascii="黑体" w:eastAsia="仿宋_GB2312" w:hint="eastAsia"/>
          <w:sz w:val="28"/>
        </w:rPr>
        <w:t xml:space="preserve"> </w:t>
      </w:r>
      <w:r>
        <w:rPr>
          <w:rFonts w:ascii="黑体" w:eastAsia="仿宋_GB2312" w:hint="eastAsia"/>
          <w:sz w:val="28"/>
        </w:rPr>
        <w:t>本博物馆的分立、合并或终止。</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 xml:space="preserve">第十二条 </w:t>
      </w:r>
      <w:r>
        <w:rPr>
          <w:rFonts w:ascii="仿宋_GB2312" w:eastAsia="仿宋_GB2312" w:hint="eastAsia"/>
          <w:sz w:val="28"/>
        </w:rPr>
        <w:t>理事会每年召开2次会议〔至少两次〕。有下列情形之一,应当召开理事会会议：</w:t>
      </w:r>
    </w:p>
    <w:p w:rsidR="00D479EB" w:rsidRDefault="00D479EB" w:rsidP="00D479EB">
      <w:pPr>
        <w:snapToGrid w:val="0"/>
        <w:spacing w:line="500" w:lineRule="exact"/>
        <w:ind w:firstLineChars="200" w:firstLine="560"/>
        <w:rPr>
          <w:rFonts w:ascii="黑体" w:eastAsia="仿宋_GB2312"/>
          <w:sz w:val="28"/>
          <w:highlight w:val="cyan"/>
          <w:u w:val="single"/>
          <w:shd w:val="pct10" w:color="auto" w:fill="FFFFFF"/>
        </w:rPr>
      </w:pPr>
      <w:r>
        <w:rPr>
          <w:rFonts w:ascii="仿宋_GB2312" w:eastAsia="仿宋_GB2312" w:hint="eastAsia"/>
          <w:sz w:val="28"/>
        </w:rPr>
        <w:t>（一）</w:t>
      </w:r>
      <w:r>
        <w:rPr>
          <w:rFonts w:ascii="黑体" w:eastAsia="仿宋_GB2312" w:hint="eastAsia"/>
          <w:sz w:val="28"/>
        </w:rPr>
        <w:t>理事长认为必要时；</w:t>
      </w:r>
    </w:p>
    <w:p w:rsidR="00D479EB" w:rsidRDefault="00D479EB" w:rsidP="00D479EB">
      <w:pPr>
        <w:snapToGrid w:val="0"/>
        <w:spacing w:line="500" w:lineRule="exact"/>
        <w:ind w:firstLineChars="200" w:firstLine="560"/>
        <w:rPr>
          <w:rFonts w:ascii="仿宋_GB2312" w:eastAsia="仿宋_GB2312"/>
          <w:sz w:val="28"/>
          <w:szCs w:val="20"/>
        </w:rPr>
      </w:pPr>
      <w:r>
        <w:rPr>
          <w:rFonts w:ascii="仿宋_GB2312" w:eastAsia="仿宋_GB2312" w:hint="eastAsia"/>
          <w:sz w:val="28"/>
        </w:rPr>
        <w:t>（二）1/3以上理事联名提议时。</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第十三条</w:t>
      </w:r>
      <w:r>
        <w:rPr>
          <w:rFonts w:eastAsia="仿宋_GB2312"/>
          <w:sz w:val="14"/>
          <w:szCs w:val="14"/>
        </w:rPr>
        <w:t> </w:t>
      </w:r>
      <w:r>
        <w:rPr>
          <w:rFonts w:eastAsia="仿宋_GB2312" w:hint="eastAsia"/>
          <w:sz w:val="14"/>
          <w:szCs w:val="14"/>
        </w:rPr>
        <w:t xml:space="preserve">  </w:t>
      </w:r>
      <w:r>
        <w:rPr>
          <w:rFonts w:ascii="仿宋_GB2312" w:eastAsia="仿宋_GB2312" w:hint="eastAsia"/>
          <w:sz w:val="28"/>
        </w:rPr>
        <w:t>理事会设理事长1名，副理事长1－2名。理事长、副理事长由理事会以全体理事的过半数选举产生或罢免。</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 xml:space="preserve">第十四条 </w:t>
      </w:r>
      <w:r>
        <w:rPr>
          <w:rFonts w:eastAsia="仿宋_GB2312"/>
          <w:sz w:val="14"/>
          <w:szCs w:val="14"/>
        </w:rPr>
        <w:t> </w:t>
      </w:r>
      <w:r>
        <w:rPr>
          <w:rFonts w:ascii="仿宋_GB2312" w:eastAsia="仿宋_GB2312" w:hint="eastAsia"/>
          <w:sz w:val="28"/>
        </w:rPr>
        <w:t>副理事长协助理事长工作，理事长不能行使职权时，由理事长指定的副理事长代其行使职权。</w:t>
      </w:r>
    </w:p>
    <w:p w:rsidR="00D479EB" w:rsidRDefault="00D479EB" w:rsidP="00D479EB">
      <w:pPr>
        <w:tabs>
          <w:tab w:val="left" w:pos="0"/>
        </w:tabs>
        <w:snapToGrid w:val="0"/>
        <w:spacing w:line="500" w:lineRule="exact"/>
        <w:ind w:firstLineChars="192" w:firstLine="540"/>
        <w:rPr>
          <w:rFonts w:ascii="仿宋_GB2312" w:eastAsia="仿宋_GB2312" w:hint="eastAsia"/>
          <w:sz w:val="28"/>
          <w:szCs w:val="20"/>
        </w:rPr>
      </w:pPr>
      <w:r>
        <w:rPr>
          <w:rFonts w:ascii="仿宋_GB2312" w:eastAsia="仿宋_GB2312"/>
          <w:b/>
          <w:bCs/>
          <w:sz w:val="28"/>
        </w:rPr>
        <w:t> </w:t>
      </w:r>
      <w:r>
        <w:rPr>
          <w:rFonts w:ascii="仿宋_GB2312" w:eastAsia="仿宋_GB2312" w:hint="eastAsia"/>
          <w:b/>
          <w:bCs/>
          <w:sz w:val="28"/>
        </w:rPr>
        <w:t xml:space="preserve">第十五条 </w:t>
      </w:r>
      <w:r>
        <w:rPr>
          <w:rFonts w:ascii="仿宋_GB2312" w:eastAsia="仿宋_GB2312" w:hint="eastAsia"/>
          <w:sz w:val="28"/>
        </w:rPr>
        <w:t>召开理事会会议，应于会议召开10日前将会议的时间、地点、内容等一并通知全体理事。理事因故不能出席，可以书面委托其他理事代为出席理事会，委托书必须载明授权范围。</w:t>
      </w:r>
    </w:p>
    <w:p w:rsidR="00D479EB" w:rsidRDefault="00D479EB" w:rsidP="00D479EB">
      <w:pPr>
        <w:tabs>
          <w:tab w:val="left" w:pos="0"/>
        </w:tabs>
        <w:snapToGrid w:val="0"/>
        <w:spacing w:line="500" w:lineRule="exact"/>
        <w:ind w:firstLineChars="192" w:firstLine="540"/>
        <w:rPr>
          <w:rFonts w:ascii="仿宋_GB2312" w:eastAsia="仿宋_GB2312" w:hint="eastAsia"/>
          <w:sz w:val="28"/>
          <w:szCs w:val="20"/>
        </w:rPr>
      </w:pPr>
      <w:r>
        <w:rPr>
          <w:rFonts w:ascii="仿宋_GB2312" w:eastAsia="仿宋_GB2312" w:hint="eastAsia"/>
          <w:b/>
          <w:bCs/>
          <w:sz w:val="28"/>
        </w:rPr>
        <w:t xml:space="preserve">第十六条 </w:t>
      </w:r>
      <w:r>
        <w:rPr>
          <w:rFonts w:ascii="仿宋_GB2312" w:eastAsia="仿宋_GB2312" w:hint="eastAsia"/>
          <w:sz w:val="28"/>
        </w:rPr>
        <w:t>理事会会议应由1/2以上的理事出席方可举行。理事会会议实行1人1票制。理事会作出决议,必须经全体理事的过半数通过。</w:t>
      </w:r>
    </w:p>
    <w:p w:rsidR="00D479EB" w:rsidRDefault="00D479EB" w:rsidP="00D479EB">
      <w:pPr>
        <w:tabs>
          <w:tab w:val="left" w:pos="0"/>
        </w:tabs>
        <w:snapToGrid w:val="0"/>
        <w:spacing w:line="500" w:lineRule="exact"/>
        <w:ind w:firstLineChars="256" w:firstLine="717"/>
        <w:rPr>
          <w:rFonts w:ascii="仿宋_GB2312" w:eastAsia="仿宋_GB2312" w:hint="eastAsia"/>
          <w:sz w:val="28"/>
        </w:rPr>
      </w:pPr>
      <w:r>
        <w:rPr>
          <w:rFonts w:ascii="仿宋_GB2312" w:eastAsia="仿宋_GB2312" w:hint="eastAsia"/>
          <w:sz w:val="28"/>
        </w:rPr>
        <w:t>下列重要事项的决议，须经全体理事的2/3以上通过方为有效：</w:t>
      </w:r>
    </w:p>
    <w:p w:rsidR="00D479EB" w:rsidRDefault="00D479EB" w:rsidP="00D479EB">
      <w:pPr>
        <w:numPr>
          <w:ilvl w:val="0"/>
          <w:numId w:val="2"/>
        </w:numPr>
        <w:snapToGrid w:val="0"/>
        <w:spacing w:line="500" w:lineRule="exact"/>
        <w:rPr>
          <w:rFonts w:ascii="仿宋_GB2312" w:eastAsia="仿宋_GB2312" w:hint="eastAsia"/>
          <w:sz w:val="28"/>
        </w:rPr>
      </w:pPr>
      <w:r>
        <w:rPr>
          <w:rFonts w:ascii="仿宋_GB2312" w:eastAsia="仿宋_GB2312" w:hint="eastAsia"/>
          <w:sz w:val="28"/>
        </w:rPr>
        <w:t>章程的修改；</w:t>
      </w:r>
    </w:p>
    <w:p w:rsidR="00D479EB" w:rsidRDefault="00D479EB" w:rsidP="00D479EB">
      <w:pPr>
        <w:numPr>
          <w:ilvl w:val="0"/>
          <w:numId w:val="2"/>
        </w:numPr>
        <w:snapToGrid w:val="0"/>
        <w:spacing w:line="500" w:lineRule="exact"/>
        <w:rPr>
          <w:rFonts w:ascii="仿宋_GB2312" w:eastAsia="仿宋_GB2312"/>
          <w:sz w:val="28"/>
        </w:rPr>
      </w:pPr>
      <w:r>
        <w:rPr>
          <w:rFonts w:ascii="仿宋_GB2312" w:eastAsia="仿宋_GB2312" w:hint="eastAsia"/>
          <w:sz w:val="28"/>
        </w:rPr>
        <w:t>本博物馆的分立、合并或终止；</w:t>
      </w:r>
    </w:p>
    <w:p w:rsidR="00D479EB" w:rsidRPr="00B060D5" w:rsidRDefault="00D479EB" w:rsidP="00D479EB">
      <w:pPr>
        <w:numPr>
          <w:ilvl w:val="0"/>
          <w:numId w:val="2"/>
        </w:numPr>
        <w:snapToGrid w:val="0"/>
        <w:spacing w:line="500" w:lineRule="exact"/>
        <w:rPr>
          <w:rFonts w:ascii="仿宋_GB2312" w:eastAsia="仿宋_GB2312"/>
          <w:sz w:val="28"/>
        </w:rPr>
      </w:pPr>
      <w:r>
        <w:rPr>
          <w:rFonts w:ascii="仿宋_GB2312" w:eastAsia="仿宋_GB2312" w:hint="eastAsia"/>
          <w:color w:val="000000"/>
          <w:sz w:val="30"/>
          <w:szCs w:val="30"/>
        </w:rPr>
        <w:t>处置藏品；</w:t>
      </w:r>
    </w:p>
    <w:p w:rsidR="00D479EB" w:rsidRPr="00B060D5" w:rsidRDefault="00D479EB" w:rsidP="00D479EB">
      <w:pPr>
        <w:numPr>
          <w:ilvl w:val="0"/>
          <w:numId w:val="2"/>
        </w:numPr>
        <w:snapToGrid w:val="0"/>
        <w:spacing w:line="500" w:lineRule="exact"/>
        <w:rPr>
          <w:rFonts w:ascii="仿宋_GB2312" w:eastAsia="仿宋_GB2312"/>
          <w:sz w:val="28"/>
        </w:rPr>
      </w:pPr>
      <w:r>
        <w:rPr>
          <w:rFonts w:ascii="仿宋_GB2312" w:eastAsia="仿宋_GB2312" w:hint="eastAsia"/>
          <w:color w:val="000000"/>
          <w:sz w:val="30"/>
          <w:szCs w:val="30"/>
        </w:rPr>
        <w:t>聘任或解聘博物馆馆长；</w:t>
      </w:r>
    </w:p>
    <w:p w:rsidR="00D479EB" w:rsidRDefault="00D479EB" w:rsidP="00D479EB">
      <w:pPr>
        <w:numPr>
          <w:ilvl w:val="0"/>
          <w:numId w:val="2"/>
        </w:numPr>
        <w:snapToGrid w:val="0"/>
        <w:spacing w:line="500" w:lineRule="exact"/>
        <w:rPr>
          <w:rFonts w:ascii="仿宋_GB2312" w:eastAsia="仿宋_GB2312" w:hint="eastAsia"/>
          <w:sz w:val="28"/>
        </w:rPr>
      </w:pPr>
      <w:r>
        <w:rPr>
          <w:rFonts w:ascii="仿宋_GB2312" w:eastAsia="仿宋_GB2312" w:hint="eastAsia"/>
          <w:color w:val="000000"/>
          <w:sz w:val="30"/>
          <w:szCs w:val="30"/>
        </w:rPr>
        <w:lastRenderedPageBreak/>
        <w:t>罢免、增补理事。</w:t>
      </w:r>
    </w:p>
    <w:p w:rsidR="00D479EB" w:rsidRDefault="00D479EB" w:rsidP="00D479EB">
      <w:pPr>
        <w:tabs>
          <w:tab w:val="left" w:pos="0"/>
        </w:tabs>
        <w:snapToGrid w:val="0"/>
        <w:spacing w:line="500" w:lineRule="exact"/>
        <w:ind w:firstLineChars="256" w:firstLine="720"/>
        <w:rPr>
          <w:rFonts w:ascii="仿宋_GB2312" w:eastAsia="仿宋_GB2312"/>
          <w:sz w:val="28"/>
          <w:szCs w:val="20"/>
        </w:rPr>
      </w:pPr>
      <w:r>
        <w:rPr>
          <w:rFonts w:ascii="仿宋_GB2312" w:eastAsia="仿宋_GB2312" w:hint="eastAsia"/>
          <w:b/>
          <w:bCs/>
          <w:sz w:val="28"/>
        </w:rPr>
        <w:t xml:space="preserve">第十七条 </w:t>
      </w:r>
      <w:r>
        <w:rPr>
          <w:rFonts w:eastAsia="仿宋_GB2312"/>
          <w:sz w:val="14"/>
          <w:szCs w:val="14"/>
        </w:rPr>
        <w:t> </w:t>
      </w:r>
      <w:r>
        <w:rPr>
          <w:rFonts w:ascii="仿宋_GB2312" w:eastAsia="仿宋_GB2312" w:hint="eastAsia"/>
          <w:sz w:val="28"/>
        </w:rPr>
        <w:t>理事会会议应当制作会议记录。形成决议的，应当当场制作会议纪要，并由出席会议的理事审阅、签名。理事会决议违反法律、法规或章程规定，致使本博物馆遭受损失的，参与决议的理事应当承担责任。但经证明在表决时反对并记载于会议记录的，该理事可免除责任。</w:t>
      </w:r>
    </w:p>
    <w:p w:rsidR="00D479EB" w:rsidRDefault="00D479EB" w:rsidP="00D479EB">
      <w:pPr>
        <w:snapToGrid w:val="0"/>
        <w:spacing w:line="500" w:lineRule="exact"/>
        <w:rPr>
          <w:rFonts w:ascii="仿宋_GB2312" w:eastAsia="仿宋_GB2312"/>
          <w:sz w:val="28"/>
          <w:szCs w:val="20"/>
        </w:rPr>
      </w:pPr>
      <w:r>
        <w:rPr>
          <w:rFonts w:ascii="仿宋_GB2312" w:eastAsia="仿宋_GB2312"/>
          <w:sz w:val="28"/>
        </w:rPr>
        <w:t xml:space="preserve">     </w:t>
      </w:r>
      <w:r>
        <w:rPr>
          <w:rFonts w:ascii="仿宋_GB2312" w:eastAsia="仿宋_GB2312" w:hint="eastAsia"/>
          <w:sz w:val="28"/>
        </w:rPr>
        <w:t>理事会记录由理事长指定的人员存档保管。</w:t>
      </w:r>
    </w:p>
    <w:p w:rsidR="00D479EB" w:rsidRDefault="00D479EB" w:rsidP="00D479EB">
      <w:pPr>
        <w:tabs>
          <w:tab w:val="left" w:pos="1120"/>
        </w:tabs>
        <w:snapToGrid w:val="0"/>
        <w:spacing w:line="500" w:lineRule="exact"/>
        <w:ind w:left="1120" w:hanging="400"/>
        <w:rPr>
          <w:rFonts w:ascii="仿宋_GB2312" w:eastAsia="仿宋_GB2312"/>
          <w:sz w:val="28"/>
          <w:szCs w:val="20"/>
        </w:rPr>
      </w:pPr>
      <w:r>
        <w:rPr>
          <w:rFonts w:ascii="仿宋_GB2312" w:eastAsia="仿宋_GB2312" w:hint="eastAsia"/>
          <w:b/>
          <w:bCs/>
          <w:sz w:val="28"/>
        </w:rPr>
        <w:t xml:space="preserve">第十八条 </w:t>
      </w:r>
      <w:r>
        <w:rPr>
          <w:rFonts w:ascii="仿宋_GB2312" w:eastAsia="仿宋_GB2312" w:hint="eastAsia"/>
          <w:sz w:val="28"/>
        </w:rPr>
        <w:t>理事长行使下列职权：</w:t>
      </w:r>
    </w:p>
    <w:p w:rsidR="00D479EB" w:rsidRDefault="00D479EB" w:rsidP="00D479EB">
      <w:pPr>
        <w:snapToGrid w:val="0"/>
        <w:spacing w:line="500" w:lineRule="exact"/>
        <w:ind w:firstLineChars="200" w:firstLine="560"/>
        <w:rPr>
          <w:rFonts w:ascii="仿宋_GB2312" w:eastAsia="仿宋_GB2312"/>
          <w:sz w:val="28"/>
          <w:szCs w:val="20"/>
        </w:rPr>
      </w:pPr>
      <w:r>
        <w:rPr>
          <w:rFonts w:ascii="仿宋_GB2312" w:eastAsia="仿宋_GB2312" w:hint="eastAsia"/>
          <w:sz w:val="28"/>
        </w:rPr>
        <w:t>（一）召集和主持理事会会议；</w:t>
      </w:r>
    </w:p>
    <w:p w:rsidR="00D479EB" w:rsidRDefault="00D479EB" w:rsidP="00D479EB">
      <w:pPr>
        <w:snapToGrid w:val="0"/>
        <w:spacing w:line="500" w:lineRule="exact"/>
        <w:ind w:firstLineChars="200" w:firstLine="560"/>
        <w:rPr>
          <w:rFonts w:ascii="仿宋_GB2312" w:eastAsia="仿宋_GB2312" w:hint="eastAsia"/>
          <w:sz w:val="28"/>
        </w:rPr>
      </w:pPr>
      <w:r>
        <w:rPr>
          <w:rFonts w:ascii="仿宋_GB2312" w:eastAsia="仿宋_GB2312" w:hint="eastAsia"/>
          <w:sz w:val="28"/>
        </w:rPr>
        <w:t>（二）检查理事会决议的实施情况；</w:t>
      </w:r>
    </w:p>
    <w:p w:rsidR="00D479EB" w:rsidRDefault="00D479EB" w:rsidP="00D479EB">
      <w:pPr>
        <w:snapToGrid w:val="0"/>
        <w:spacing w:line="500" w:lineRule="exact"/>
        <w:ind w:firstLineChars="200" w:firstLine="560"/>
        <w:rPr>
          <w:rFonts w:ascii="仿宋_GB2312" w:eastAsia="仿宋_GB2312" w:hint="eastAsia"/>
          <w:sz w:val="28"/>
          <w:szCs w:val="20"/>
        </w:rPr>
      </w:pPr>
      <w:r>
        <w:rPr>
          <w:rFonts w:ascii="仿宋_GB2312" w:eastAsia="仿宋_GB2312" w:hint="eastAsia"/>
          <w:sz w:val="28"/>
          <w:szCs w:val="20"/>
        </w:rPr>
        <w:t>（三）法律、法规和本博物馆章程规定的其他职权。</w:t>
      </w:r>
    </w:p>
    <w:p w:rsidR="00D479EB" w:rsidRDefault="00D479EB" w:rsidP="00D479EB">
      <w:pPr>
        <w:tabs>
          <w:tab w:val="left" w:pos="0"/>
        </w:tabs>
        <w:snapToGrid w:val="0"/>
        <w:spacing w:line="500" w:lineRule="exact"/>
        <w:ind w:firstLineChars="256" w:firstLine="720"/>
        <w:rPr>
          <w:rFonts w:ascii="仿宋_GB2312" w:eastAsia="仿宋_GB2312"/>
          <w:sz w:val="28"/>
          <w:szCs w:val="20"/>
        </w:rPr>
      </w:pPr>
      <w:r>
        <w:rPr>
          <w:rFonts w:ascii="仿宋_GB2312" w:eastAsia="仿宋_GB2312" w:hint="eastAsia"/>
          <w:b/>
          <w:bCs/>
          <w:sz w:val="28"/>
        </w:rPr>
        <w:t xml:space="preserve">第十九条 </w:t>
      </w:r>
      <w:r>
        <w:rPr>
          <w:rFonts w:ascii="仿宋_GB2312" w:eastAsia="仿宋_GB2312" w:hint="eastAsia"/>
          <w:sz w:val="28"/>
        </w:rPr>
        <w:t>本博物馆院长对理事会负责，并行使下列职权：</w:t>
      </w:r>
    </w:p>
    <w:p w:rsidR="00D479EB" w:rsidRDefault="00D479EB" w:rsidP="00D479EB">
      <w:pPr>
        <w:snapToGrid w:val="0"/>
        <w:spacing w:line="500" w:lineRule="exact"/>
        <w:ind w:firstLineChars="200" w:firstLine="560"/>
        <w:rPr>
          <w:rFonts w:ascii="仿宋_GB2312" w:eastAsia="仿宋_GB2312"/>
          <w:sz w:val="28"/>
          <w:szCs w:val="20"/>
        </w:rPr>
      </w:pPr>
      <w:r>
        <w:rPr>
          <w:rFonts w:ascii="仿宋_GB2312" w:eastAsia="仿宋_GB2312" w:hint="eastAsia"/>
          <w:sz w:val="28"/>
        </w:rPr>
        <w:t>（一）主持单位的日常工作，组织实施理事会的决议；</w:t>
      </w:r>
    </w:p>
    <w:p w:rsidR="00D479EB" w:rsidRDefault="00D479EB" w:rsidP="00D479EB">
      <w:pPr>
        <w:snapToGrid w:val="0"/>
        <w:spacing w:line="500" w:lineRule="exact"/>
        <w:ind w:firstLineChars="200" w:firstLine="560"/>
        <w:rPr>
          <w:rFonts w:ascii="仿宋_GB2312" w:eastAsia="仿宋_GB2312"/>
          <w:sz w:val="28"/>
          <w:szCs w:val="20"/>
        </w:rPr>
      </w:pPr>
      <w:r>
        <w:rPr>
          <w:rFonts w:ascii="仿宋_GB2312" w:eastAsia="仿宋_GB2312" w:hint="eastAsia"/>
          <w:sz w:val="28"/>
        </w:rPr>
        <w:t>（二）组织实施单位年度业务活动计划；</w:t>
      </w:r>
    </w:p>
    <w:p w:rsidR="00D479EB" w:rsidRDefault="00D479EB" w:rsidP="00D479EB">
      <w:pPr>
        <w:snapToGrid w:val="0"/>
        <w:spacing w:line="500" w:lineRule="exact"/>
        <w:ind w:firstLineChars="200" w:firstLine="560"/>
        <w:rPr>
          <w:rFonts w:ascii="仿宋_GB2312" w:eastAsia="仿宋_GB2312"/>
          <w:sz w:val="28"/>
          <w:szCs w:val="20"/>
        </w:rPr>
      </w:pPr>
      <w:r>
        <w:rPr>
          <w:rFonts w:ascii="仿宋_GB2312" w:eastAsia="仿宋_GB2312" w:hint="eastAsia"/>
          <w:sz w:val="28"/>
        </w:rPr>
        <w:t>（三）拟订单位内部机构设置的方案；</w:t>
      </w:r>
    </w:p>
    <w:p w:rsidR="00D479EB" w:rsidRDefault="00D479EB" w:rsidP="00D479EB">
      <w:pPr>
        <w:snapToGrid w:val="0"/>
        <w:spacing w:line="500" w:lineRule="exact"/>
        <w:ind w:firstLineChars="200" w:firstLine="560"/>
        <w:rPr>
          <w:rFonts w:ascii="仿宋_GB2312" w:eastAsia="仿宋_GB2312"/>
          <w:sz w:val="28"/>
          <w:szCs w:val="20"/>
        </w:rPr>
      </w:pPr>
      <w:r>
        <w:rPr>
          <w:rFonts w:ascii="仿宋_GB2312" w:eastAsia="仿宋_GB2312" w:hint="eastAsia"/>
          <w:sz w:val="28"/>
        </w:rPr>
        <w:t>（四）拟订内部管理制度；</w:t>
      </w:r>
    </w:p>
    <w:p w:rsidR="00D479EB" w:rsidRDefault="00D479EB" w:rsidP="00D479EB">
      <w:pPr>
        <w:snapToGrid w:val="0"/>
        <w:spacing w:line="500" w:lineRule="exact"/>
        <w:ind w:firstLineChars="200" w:firstLine="560"/>
        <w:rPr>
          <w:rFonts w:ascii="仿宋_GB2312" w:eastAsia="仿宋_GB2312"/>
          <w:sz w:val="28"/>
          <w:szCs w:val="20"/>
        </w:rPr>
      </w:pPr>
      <w:r>
        <w:rPr>
          <w:rFonts w:ascii="仿宋_GB2312" w:eastAsia="仿宋_GB2312" w:hint="eastAsia"/>
          <w:sz w:val="28"/>
        </w:rPr>
        <w:t>（五）提请聘任或解聘本博物馆副职和财务负责人；</w:t>
      </w:r>
    </w:p>
    <w:p w:rsidR="00D479EB" w:rsidRPr="007A47B2" w:rsidRDefault="00D479EB" w:rsidP="00D479EB">
      <w:pPr>
        <w:snapToGrid w:val="0"/>
        <w:spacing w:line="500" w:lineRule="exact"/>
        <w:ind w:firstLineChars="200" w:firstLine="560"/>
        <w:rPr>
          <w:rFonts w:ascii="仿宋_GB2312" w:eastAsia="仿宋_GB2312"/>
          <w:sz w:val="28"/>
        </w:rPr>
      </w:pPr>
      <w:r>
        <w:rPr>
          <w:rFonts w:ascii="仿宋_GB2312" w:eastAsia="仿宋_GB2312" w:hint="eastAsia"/>
          <w:sz w:val="28"/>
        </w:rPr>
        <w:t>（六）聘任或解聘内设机构负责人。</w:t>
      </w:r>
    </w:p>
    <w:p w:rsidR="00D479EB" w:rsidRPr="0020559D" w:rsidRDefault="00D479EB" w:rsidP="00D479EB">
      <w:pPr>
        <w:tabs>
          <w:tab w:val="left" w:pos="0"/>
        </w:tabs>
        <w:snapToGrid w:val="0"/>
        <w:spacing w:line="500" w:lineRule="exact"/>
        <w:ind w:firstLineChars="200" w:firstLine="562"/>
        <w:rPr>
          <w:rFonts w:ascii="仿宋_GB2312" w:eastAsia="仿宋_GB2312" w:hint="eastAsia"/>
          <w:sz w:val="28"/>
          <w:szCs w:val="20"/>
        </w:rPr>
      </w:pPr>
      <w:r>
        <w:rPr>
          <w:rFonts w:ascii="仿宋_GB2312" w:eastAsia="仿宋_GB2312" w:hint="eastAsia"/>
          <w:b/>
          <w:bCs/>
          <w:sz w:val="28"/>
        </w:rPr>
        <w:t xml:space="preserve">第二十条 </w:t>
      </w:r>
      <w:r>
        <w:rPr>
          <w:rFonts w:ascii="仿宋_GB2312" w:eastAsia="仿宋_GB2312" w:hint="eastAsia"/>
          <w:sz w:val="28"/>
        </w:rPr>
        <w:t>本博物馆设立初期因人数较少暂不设监事会，设监事1人。监事任期与理事任期相同，任期届满，连选可以连任。</w:t>
      </w:r>
    </w:p>
    <w:p w:rsidR="00D479EB" w:rsidRDefault="00D479EB" w:rsidP="00D479EB">
      <w:pPr>
        <w:tabs>
          <w:tab w:val="left" w:pos="0"/>
        </w:tabs>
        <w:snapToGrid w:val="0"/>
        <w:spacing w:line="500" w:lineRule="exact"/>
        <w:ind w:firstLineChars="192" w:firstLine="540"/>
        <w:rPr>
          <w:rFonts w:ascii="仿宋_GB2312" w:eastAsia="仿宋_GB2312"/>
          <w:sz w:val="28"/>
        </w:rPr>
      </w:pPr>
      <w:r>
        <w:rPr>
          <w:rFonts w:ascii="仿宋_GB2312" w:eastAsia="仿宋_GB2312" w:hint="eastAsia"/>
          <w:b/>
          <w:bCs/>
          <w:sz w:val="28"/>
        </w:rPr>
        <w:t>第二十一条</w:t>
      </w:r>
      <w:r>
        <w:rPr>
          <w:rFonts w:eastAsia="仿宋_GB2312"/>
          <w:sz w:val="14"/>
          <w:szCs w:val="14"/>
        </w:rPr>
        <w:t xml:space="preserve">      </w:t>
      </w:r>
      <w:r>
        <w:rPr>
          <w:rFonts w:ascii="仿宋_GB2312" w:eastAsia="仿宋_GB2312" w:hint="eastAsia"/>
          <w:sz w:val="28"/>
        </w:rPr>
        <w:t>监事在举办者（包括出资者）、本博物馆从业人员或有关单位推荐的人员中产生或更换。</w:t>
      </w:r>
    </w:p>
    <w:p w:rsidR="00D479EB" w:rsidRDefault="00D479EB" w:rsidP="00D479EB">
      <w:pPr>
        <w:tabs>
          <w:tab w:val="left" w:pos="0"/>
        </w:tabs>
        <w:snapToGrid w:val="0"/>
        <w:spacing w:line="500" w:lineRule="exact"/>
        <w:ind w:firstLineChars="192" w:firstLine="538"/>
        <w:rPr>
          <w:rFonts w:ascii="仿宋_GB2312" w:eastAsia="仿宋_GB2312" w:hint="eastAsia"/>
          <w:sz w:val="28"/>
        </w:rPr>
      </w:pPr>
      <w:r>
        <w:rPr>
          <w:rFonts w:ascii="仿宋_GB2312" w:eastAsia="仿宋_GB2312" w:hint="eastAsia"/>
          <w:sz w:val="28"/>
        </w:rPr>
        <w:t>监事会中的从业人员代表由单位从业人员民主选举产生。</w:t>
      </w:r>
    </w:p>
    <w:p w:rsidR="00D479EB" w:rsidRDefault="00D479EB" w:rsidP="00D479EB">
      <w:pPr>
        <w:tabs>
          <w:tab w:val="left" w:pos="0"/>
        </w:tabs>
        <w:snapToGrid w:val="0"/>
        <w:spacing w:line="500" w:lineRule="exact"/>
        <w:ind w:firstLineChars="192" w:firstLine="538"/>
        <w:rPr>
          <w:rFonts w:ascii="仿宋_GB2312" w:eastAsia="仿宋_GB2312" w:hint="eastAsia"/>
          <w:sz w:val="28"/>
        </w:rPr>
      </w:pPr>
      <w:r>
        <w:rPr>
          <w:rFonts w:ascii="仿宋_GB2312" w:eastAsia="仿宋_GB2312" w:hint="eastAsia"/>
          <w:sz w:val="28"/>
        </w:rPr>
        <w:t>本博物馆理事、院长及财务负责人，不得兼任监事。</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第二十二条</w:t>
      </w:r>
      <w:r>
        <w:rPr>
          <w:rFonts w:eastAsia="仿宋_GB2312"/>
          <w:sz w:val="14"/>
          <w:szCs w:val="14"/>
        </w:rPr>
        <w:t xml:space="preserve">      </w:t>
      </w:r>
      <w:r>
        <w:rPr>
          <w:rFonts w:ascii="仿宋_GB2312" w:eastAsia="仿宋_GB2312" w:hint="eastAsia"/>
          <w:sz w:val="28"/>
        </w:rPr>
        <w:t>监事会或监事行使下列职权：</w:t>
      </w:r>
    </w:p>
    <w:p w:rsidR="00D479EB" w:rsidRDefault="00D479EB" w:rsidP="00D479EB">
      <w:pPr>
        <w:snapToGrid w:val="0"/>
        <w:spacing w:line="500" w:lineRule="exact"/>
        <w:ind w:firstLineChars="192" w:firstLine="538"/>
        <w:rPr>
          <w:rFonts w:ascii="仿宋_GB2312" w:eastAsia="仿宋_GB2312"/>
          <w:sz w:val="28"/>
          <w:szCs w:val="20"/>
        </w:rPr>
      </w:pPr>
      <w:r>
        <w:rPr>
          <w:rFonts w:ascii="仿宋_GB2312" w:eastAsia="仿宋_GB2312" w:hint="eastAsia"/>
          <w:sz w:val="28"/>
        </w:rPr>
        <w:t>（一）检查本博物馆财务；</w:t>
      </w:r>
    </w:p>
    <w:p w:rsidR="00D479EB" w:rsidRPr="0020559D" w:rsidRDefault="00D479EB" w:rsidP="00D479EB">
      <w:pPr>
        <w:snapToGrid w:val="0"/>
        <w:spacing w:line="500" w:lineRule="exact"/>
        <w:ind w:firstLineChars="192" w:firstLine="538"/>
        <w:rPr>
          <w:rFonts w:ascii="仿宋_GB2312" w:eastAsia="仿宋_GB2312"/>
          <w:sz w:val="28"/>
        </w:rPr>
      </w:pPr>
      <w:r w:rsidRPr="0020559D">
        <w:rPr>
          <w:rFonts w:ascii="仿宋_GB2312" w:eastAsia="仿宋_GB2312" w:hint="eastAsia"/>
          <w:sz w:val="28"/>
        </w:rPr>
        <w:t>（二）对理事、馆长执行博物馆职务的行为进行监督，对违反法</w:t>
      </w:r>
      <w:r w:rsidRPr="0020559D">
        <w:rPr>
          <w:rFonts w:ascii="仿宋_GB2312" w:eastAsia="仿宋_GB2312" w:hint="eastAsia"/>
          <w:sz w:val="28"/>
        </w:rPr>
        <w:lastRenderedPageBreak/>
        <w:t xml:space="preserve">律、行政法规、博物馆章程或者理事会决议的理事、馆长提出罢免的建议； </w:t>
      </w:r>
    </w:p>
    <w:p w:rsidR="00D479EB" w:rsidRPr="0020559D" w:rsidRDefault="00D479EB" w:rsidP="00D479EB">
      <w:pPr>
        <w:snapToGrid w:val="0"/>
        <w:spacing w:line="500" w:lineRule="exact"/>
        <w:ind w:firstLineChars="192" w:firstLine="538"/>
        <w:rPr>
          <w:rFonts w:ascii="仿宋_GB2312" w:eastAsia="仿宋_GB2312"/>
          <w:sz w:val="28"/>
        </w:rPr>
      </w:pPr>
      <w:r w:rsidRPr="0020559D">
        <w:rPr>
          <w:rFonts w:ascii="仿宋_GB2312" w:eastAsia="仿宋_GB2312" w:hint="eastAsia"/>
          <w:sz w:val="28"/>
        </w:rPr>
        <w:t xml:space="preserve">（三）当理事、馆长的行为损害博物馆的利益时，要求其予以纠正； </w:t>
      </w:r>
    </w:p>
    <w:p w:rsidR="00D479EB" w:rsidRPr="0020559D" w:rsidRDefault="00D479EB" w:rsidP="00D479EB">
      <w:pPr>
        <w:snapToGrid w:val="0"/>
        <w:spacing w:line="500" w:lineRule="exact"/>
        <w:ind w:firstLineChars="192" w:firstLine="538"/>
        <w:rPr>
          <w:rFonts w:ascii="仿宋_GB2312" w:eastAsia="仿宋_GB2312"/>
          <w:sz w:val="28"/>
        </w:rPr>
      </w:pPr>
      <w:r w:rsidRPr="0020559D">
        <w:rPr>
          <w:rFonts w:ascii="仿宋_GB2312" w:eastAsia="仿宋_GB2312" w:hint="eastAsia"/>
          <w:sz w:val="28"/>
        </w:rPr>
        <w:t>（四）提议召开临时理事会会议，在理事长不履行本章程规定时召集和主持理事会会议；</w:t>
      </w:r>
    </w:p>
    <w:p w:rsidR="00D479EB" w:rsidRPr="0020559D" w:rsidRDefault="00D479EB" w:rsidP="00D479EB">
      <w:pPr>
        <w:snapToGrid w:val="0"/>
        <w:spacing w:line="500" w:lineRule="exact"/>
        <w:ind w:firstLineChars="192" w:firstLine="538"/>
        <w:rPr>
          <w:rFonts w:ascii="仿宋_GB2312" w:eastAsia="仿宋_GB2312"/>
          <w:sz w:val="28"/>
        </w:rPr>
      </w:pPr>
      <w:r w:rsidRPr="0020559D">
        <w:rPr>
          <w:rFonts w:ascii="仿宋_GB2312" w:eastAsia="仿宋_GB2312" w:hint="eastAsia"/>
          <w:sz w:val="28"/>
        </w:rPr>
        <w:t xml:space="preserve">（五）向理事会会议提出提案； </w:t>
      </w:r>
    </w:p>
    <w:p w:rsidR="00D479EB" w:rsidRPr="0020559D" w:rsidRDefault="00D479EB" w:rsidP="00D479EB">
      <w:pPr>
        <w:snapToGrid w:val="0"/>
        <w:spacing w:line="500" w:lineRule="exact"/>
        <w:ind w:firstLineChars="192" w:firstLine="538"/>
        <w:rPr>
          <w:rFonts w:ascii="仿宋_GB2312" w:eastAsia="仿宋_GB2312" w:hint="eastAsia"/>
          <w:sz w:val="28"/>
        </w:rPr>
      </w:pPr>
      <w:r>
        <w:rPr>
          <w:rFonts w:ascii="仿宋_GB2312" w:eastAsia="仿宋_GB2312" w:hint="eastAsia"/>
          <w:sz w:val="28"/>
        </w:rPr>
        <w:t>监事列席理事会会议。</w:t>
      </w:r>
    </w:p>
    <w:p w:rsidR="00D479EB" w:rsidRPr="0020559D" w:rsidRDefault="00D479EB" w:rsidP="00D479EB">
      <w:pPr>
        <w:snapToGrid w:val="0"/>
        <w:spacing w:line="500" w:lineRule="exact"/>
        <w:ind w:firstLineChars="192" w:firstLine="538"/>
        <w:rPr>
          <w:rFonts w:ascii="仿宋_GB2312" w:eastAsia="仿宋_GB2312" w:hint="eastAsia"/>
          <w:sz w:val="28"/>
        </w:rPr>
      </w:pPr>
      <w:r w:rsidRPr="0020559D">
        <w:rPr>
          <w:rFonts w:ascii="仿宋_GB2312" w:eastAsia="仿宋_GB2312" w:hint="eastAsia"/>
          <w:sz w:val="28"/>
        </w:rPr>
        <w:t>第二十三条</w:t>
      </w:r>
      <w:r w:rsidRPr="0020559D">
        <w:rPr>
          <w:rFonts w:ascii="仿宋_GB2312" w:eastAsia="仿宋_GB2312"/>
          <w:sz w:val="28"/>
        </w:rPr>
        <w:t>     </w:t>
      </w:r>
      <w:r w:rsidRPr="0020559D">
        <w:rPr>
          <w:rFonts w:ascii="仿宋_GB2312" w:eastAsia="仿宋_GB2312"/>
          <w:sz w:val="28"/>
        </w:rPr>
        <w:t xml:space="preserve"> </w:t>
      </w:r>
      <w:r>
        <w:rPr>
          <w:rFonts w:ascii="仿宋_GB2312" w:eastAsia="仿宋_GB2312" w:hint="eastAsia"/>
          <w:sz w:val="28"/>
        </w:rPr>
        <w:t>监事会会议实行1人1票制。监事会决议须经全体监事过半数表决通过，方为有效。</w:t>
      </w:r>
    </w:p>
    <w:p w:rsidR="00D479EB" w:rsidRPr="0020559D" w:rsidRDefault="00D479EB" w:rsidP="00D479EB">
      <w:pPr>
        <w:snapToGrid w:val="0"/>
        <w:spacing w:line="500" w:lineRule="exact"/>
        <w:ind w:firstLineChars="192" w:firstLine="538"/>
        <w:rPr>
          <w:rFonts w:ascii="仿宋_GB2312" w:eastAsia="仿宋_GB2312"/>
          <w:sz w:val="28"/>
        </w:rPr>
      </w:pPr>
      <w:r>
        <w:rPr>
          <w:rFonts w:ascii="仿宋_GB2312" w:eastAsia="仿宋_GB2312"/>
          <w:sz w:val="28"/>
        </w:rPr>
        <w:t> </w:t>
      </w:r>
    </w:p>
    <w:p w:rsidR="00D479EB" w:rsidRDefault="00D479EB" w:rsidP="00D479EB">
      <w:pPr>
        <w:snapToGrid w:val="0"/>
        <w:spacing w:line="500" w:lineRule="exact"/>
        <w:jc w:val="center"/>
        <w:rPr>
          <w:rFonts w:ascii="黑体" w:eastAsia="黑体"/>
          <w:b/>
          <w:bCs/>
          <w:sz w:val="28"/>
        </w:rPr>
      </w:pPr>
      <w:r>
        <w:rPr>
          <w:rFonts w:ascii="黑体" w:eastAsia="黑体" w:hint="eastAsia"/>
          <w:b/>
          <w:bCs/>
          <w:sz w:val="28"/>
        </w:rPr>
        <w:t>第四章</w:t>
      </w:r>
      <w:r>
        <w:rPr>
          <w:rFonts w:ascii="黑体" w:eastAsia="黑体"/>
          <w:b/>
          <w:bCs/>
          <w:sz w:val="28"/>
        </w:rPr>
        <w:t xml:space="preserve">   </w:t>
      </w:r>
      <w:r>
        <w:rPr>
          <w:rFonts w:ascii="黑体" w:eastAsia="黑体" w:hint="eastAsia"/>
          <w:b/>
          <w:bCs/>
          <w:sz w:val="28"/>
        </w:rPr>
        <w:t>法定代表人</w:t>
      </w:r>
    </w:p>
    <w:p w:rsidR="00D479EB" w:rsidRDefault="00D479EB" w:rsidP="00D479EB">
      <w:pPr>
        <w:tabs>
          <w:tab w:val="left" w:pos="0"/>
        </w:tabs>
        <w:snapToGrid w:val="0"/>
        <w:spacing w:line="500" w:lineRule="exact"/>
        <w:ind w:firstLineChars="192" w:firstLine="540"/>
        <w:rPr>
          <w:rFonts w:ascii="仿宋_GB2312" w:eastAsia="仿宋_GB2312" w:hint="eastAsia"/>
          <w:sz w:val="28"/>
          <w:szCs w:val="20"/>
        </w:rPr>
      </w:pPr>
      <w:r>
        <w:rPr>
          <w:rFonts w:ascii="仿宋_GB2312" w:eastAsia="仿宋_GB2312" w:hint="eastAsia"/>
          <w:b/>
          <w:bCs/>
          <w:sz w:val="28"/>
        </w:rPr>
        <w:t xml:space="preserve">第二十四条 </w:t>
      </w:r>
      <w:r>
        <w:rPr>
          <w:rFonts w:ascii="仿宋_GB2312" w:eastAsia="仿宋_GB2312" w:hint="eastAsia"/>
          <w:sz w:val="28"/>
        </w:rPr>
        <w:t>本博物馆的法定代表人为田宽厚。</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 xml:space="preserve">第二十五条 </w:t>
      </w:r>
      <w:r>
        <w:rPr>
          <w:rFonts w:ascii="仿宋_GB2312" w:eastAsia="仿宋_GB2312" w:hint="eastAsia"/>
          <w:sz w:val="28"/>
        </w:rPr>
        <w:t>有下列情形之一的，不得担任本博物馆的法定代表人</w:t>
      </w:r>
      <w:r>
        <w:rPr>
          <w:rFonts w:ascii="仿宋_GB2312" w:eastAsia="仿宋_GB2312"/>
          <w:sz w:val="28"/>
        </w:rPr>
        <w:t>:</w:t>
      </w:r>
    </w:p>
    <w:p w:rsidR="00D479EB" w:rsidRDefault="00D479EB" w:rsidP="00D479EB">
      <w:pPr>
        <w:tabs>
          <w:tab w:val="left" w:pos="0"/>
        </w:tabs>
        <w:snapToGrid w:val="0"/>
        <w:spacing w:line="500" w:lineRule="exact"/>
        <w:ind w:firstLineChars="192" w:firstLine="538"/>
        <w:rPr>
          <w:rFonts w:eastAsia="仿宋_GB2312"/>
          <w:sz w:val="28"/>
          <w:szCs w:val="20"/>
        </w:rPr>
      </w:pPr>
      <w:r>
        <w:rPr>
          <w:rFonts w:eastAsia="仿宋_GB2312" w:hint="eastAsia"/>
          <w:sz w:val="28"/>
        </w:rPr>
        <w:t>（一）无民事行为能力或者限制民事行为能力的；</w:t>
      </w:r>
    </w:p>
    <w:p w:rsidR="00D479EB" w:rsidRDefault="00D479EB" w:rsidP="00D479EB">
      <w:pPr>
        <w:tabs>
          <w:tab w:val="left" w:pos="0"/>
        </w:tabs>
        <w:snapToGrid w:val="0"/>
        <w:spacing w:line="500" w:lineRule="exact"/>
        <w:ind w:firstLineChars="192" w:firstLine="538"/>
        <w:rPr>
          <w:rFonts w:eastAsia="仿宋_GB2312"/>
          <w:sz w:val="28"/>
          <w:szCs w:val="20"/>
        </w:rPr>
      </w:pPr>
      <w:r>
        <w:rPr>
          <w:rFonts w:eastAsia="仿宋_GB2312" w:hint="eastAsia"/>
          <w:sz w:val="28"/>
        </w:rPr>
        <w:t>（二）正在被执行刑罚或者正在被执行刑事强制措施的；</w:t>
      </w:r>
    </w:p>
    <w:p w:rsidR="00D479EB" w:rsidRDefault="00D479EB" w:rsidP="00D479EB">
      <w:pPr>
        <w:snapToGrid w:val="0"/>
        <w:spacing w:line="500" w:lineRule="exact"/>
        <w:ind w:firstLineChars="200" w:firstLine="560"/>
        <w:rPr>
          <w:rFonts w:eastAsia="仿宋_GB2312"/>
          <w:sz w:val="28"/>
          <w:szCs w:val="20"/>
        </w:rPr>
      </w:pPr>
      <w:r>
        <w:rPr>
          <w:rFonts w:eastAsia="仿宋_GB2312" w:hint="eastAsia"/>
          <w:sz w:val="28"/>
        </w:rPr>
        <w:t>（三）正在被公安机关或者国家安全机关通缉的；</w:t>
      </w:r>
    </w:p>
    <w:p w:rsidR="00D479EB" w:rsidRDefault="00D479EB" w:rsidP="00D479EB">
      <w:pPr>
        <w:snapToGrid w:val="0"/>
        <w:spacing w:line="500" w:lineRule="exact"/>
        <w:ind w:firstLineChars="200" w:firstLine="560"/>
        <w:rPr>
          <w:rFonts w:eastAsia="仿宋_GB2312"/>
          <w:sz w:val="28"/>
          <w:szCs w:val="20"/>
        </w:rPr>
      </w:pPr>
      <w:r>
        <w:rPr>
          <w:rFonts w:eastAsia="仿宋_GB2312" w:hint="eastAsia"/>
          <w:sz w:val="28"/>
        </w:rPr>
        <w:t>（四）因犯罪被判处刑罚，执行期满未逾</w:t>
      </w:r>
      <w:r>
        <w:rPr>
          <w:rFonts w:ascii="仿宋_GB2312" w:eastAsia="仿宋_GB2312" w:hint="eastAsia"/>
          <w:sz w:val="28"/>
        </w:rPr>
        <w:t>3</w:t>
      </w:r>
      <w:r>
        <w:rPr>
          <w:rFonts w:eastAsia="仿宋_GB2312" w:hint="eastAsia"/>
          <w:sz w:val="28"/>
        </w:rPr>
        <w:t>年，或者因犯罪被判处剥夺政治权利，执行期满未逾</w:t>
      </w:r>
      <w:r>
        <w:rPr>
          <w:rFonts w:ascii="仿宋_GB2312" w:eastAsia="仿宋_GB2312" w:hint="eastAsia"/>
          <w:sz w:val="28"/>
        </w:rPr>
        <w:t>5</w:t>
      </w:r>
      <w:r>
        <w:rPr>
          <w:rFonts w:eastAsia="仿宋_GB2312" w:hint="eastAsia"/>
          <w:sz w:val="28"/>
        </w:rPr>
        <w:t>年的；</w:t>
      </w:r>
    </w:p>
    <w:p w:rsidR="00D479EB" w:rsidRDefault="00D479EB" w:rsidP="00D479EB">
      <w:pPr>
        <w:snapToGrid w:val="0"/>
        <w:spacing w:line="500" w:lineRule="exact"/>
        <w:ind w:firstLineChars="200" w:firstLine="560"/>
        <w:rPr>
          <w:rFonts w:eastAsia="仿宋_GB2312" w:hint="eastAsia"/>
          <w:sz w:val="28"/>
        </w:rPr>
      </w:pPr>
      <w:r>
        <w:rPr>
          <w:rFonts w:eastAsia="仿宋_GB2312" w:hint="eastAsia"/>
          <w:sz w:val="28"/>
        </w:rPr>
        <w:t>（五）担任因违法被撤销登记的民办非企业单位的法定代表人，自该单位被撤销登记之日起未逾</w:t>
      </w:r>
      <w:r>
        <w:rPr>
          <w:rFonts w:ascii="仿宋_GB2312" w:eastAsia="仿宋_GB2312" w:hint="eastAsia"/>
          <w:sz w:val="28"/>
        </w:rPr>
        <w:t>3</w:t>
      </w:r>
      <w:r>
        <w:rPr>
          <w:rFonts w:eastAsia="仿宋_GB2312" w:hint="eastAsia"/>
          <w:sz w:val="28"/>
        </w:rPr>
        <w:t>年的；</w:t>
      </w:r>
    </w:p>
    <w:p w:rsidR="00D479EB" w:rsidRDefault="00D479EB" w:rsidP="00D479EB">
      <w:pPr>
        <w:snapToGrid w:val="0"/>
        <w:spacing w:line="500" w:lineRule="exact"/>
        <w:ind w:firstLineChars="200" w:firstLine="560"/>
        <w:rPr>
          <w:rFonts w:eastAsia="仿宋_GB2312" w:hint="eastAsia"/>
          <w:sz w:val="28"/>
        </w:rPr>
      </w:pPr>
      <w:r>
        <w:rPr>
          <w:rFonts w:eastAsia="仿宋_GB2312" w:hint="eastAsia"/>
          <w:sz w:val="28"/>
        </w:rPr>
        <w:t>（六）非中国内地居民的；</w:t>
      </w:r>
    </w:p>
    <w:p w:rsidR="00D479EB" w:rsidRDefault="00D479EB" w:rsidP="00D479EB">
      <w:pPr>
        <w:snapToGrid w:val="0"/>
        <w:spacing w:line="500" w:lineRule="exact"/>
        <w:ind w:firstLineChars="200" w:firstLine="560"/>
        <w:rPr>
          <w:rFonts w:eastAsia="仿宋_GB2312" w:hint="eastAsia"/>
          <w:sz w:val="28"/>
        </w:rPr>
      </w:pPr>
      <w:r>
        <w:rPr>
          <w:rFonts w:eastAsia="仿宋_GB2312" w:hint="eastAsia"/>
          <w:sz w:val="28"/>
        </w:rPr>
        <w:t>（七）法律、法规规定不得担任法定代表人的其他情形。</w:t>
      </w:r>
    </w:p>
    <w:p w:rsidR="00D479EB" w:rsidRDefault="00D479EB" w:rsidP="00D479EB">
      <w:pPr>
        <w:snapToGrid w:val="0"/>
        <w:spacing w:line="500" w:lineRule="exact"/>
        <w:rPr>
          <w:rFonts w:ascii="仿宋_GB2312" w:eastAsia="仿宋_GB2312"/>
          <w:sz w:val="28"/>
          <w:szCs w:val="20"/>
        </w:rPr>
      </w:pPr>
      <w:r>
        <w:rPr>
          <w:rFonts w:ascii="仿宋_GB2312" w:eastAsia="仿宋_GB2312"/>
          <w:sz w:val="28"/>
        </w:rPr>
        <w:t> </w:t>
      </w:r>
    </w:p>
    <w:p w:rsidR="00D479EB" w:rsidRDefault="00D479EB" w:rsidP="00D479EB">
      <w:pPr>
        <w:snapToGrid w:val="0"/>
        <w:spacing w:line="500" w:lineRule="exact"/>
        <w:jc w:val="center"/>
        <w:rPr>
          <w:rFonts w:ascii="黑体" w:eastAsia="黑体"/>
          <w:b/>
          <w:bCs/>
          <w:sz w:val="28"/>
        </w:rPr>
      </w:pPr>
      <w:r>
        <w:rPr>
          <w:rFonts w:ascii="黑体" w:eastAsia="黑体" w:hint="eastAsia"/>
          <w:b/>
          <w:bCs/>
          <w:sz w:val="28"/>
        </w:rPr>
        <w:t>第五章</w:t>
      </w:r>
      <w:r>
        <w:rPr>
          <w:rFonts w:ascii="黑体" w:eastAsia="黑体"/>
          <w:b/>
          <w:bCs/>
          <w:sz w:val="28"/>
        </w:rPr>
        <w:t xml:space="preserve"> </w:t>
      </w:r>
      <w:r>
        <w:rPr>
          <w:rFonts w:ascii="黑体" w:eastAsia="黑体" w:hint="eastAsia"/>
          <w:b/>
          <w:bCs/>
          <w:sz w:val="28"/>
        </w:rPr>
        <w:t>资产管理、使用原则及劳动用工制度</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 xml:space="preserve">第二十六条 </w:t>
      </w:r>
      <w:r>
        <w:rPr>
          <w:rFonts w:ascii="仿宋_GB2312" w:eastAsia="仿宋_GB2312" w:hint="eastAsia"/>
          <w:sz w:val="28"/>
        </w:rPr>
        <w:t>本博物馆经费来源：</w:t>
      </w:r>
    </w:p>
    <w:p w:rsidR="00D479EB" w:rsidRDefault="00D479EB" w:rsidP="00D479EB">
      <w:pPr>
        <w:snapToGrid w:val="0"/>
        <w:spacing w:line="500" w:lineRule="exact"/>
        <w:ind w:firstLineChars="192" w:firstLine="538"/>
        <w:rPr>
          <w:rFonts w:ascii="仿宋_GB2312" w:eastAsia="仿宋_GB2312"/>
          <w:sz w:val="28"/>
          <w:szCs w:val="20"/>
        </w:rPr>
      </w:pPr>
      <w:r>
        <w:rPr>
          <w:rFonts w:ascii="仿宋_GB2312" w:eastAsia="仿宋_GB2312" w:hint="eastAsia"/>
          <w:sz w:val="28"/>
        </w:rPr>
        <w:lastRenderedPageBreak/>
        <w:t>（一）开办资金；</w:t>
      </w:r>
    </w:p>
    <w:p w:rsidR="00D479EB" w:rsidRDefault="00D479EB" w:rsidP="00D479EB">
      <w:pPr>
        <w:snapToGrid w:val="0"/>
        <w:spacing w:line="500" w:lineRule="exact"/>
        <w:ind w:firstLineChars="192" w:firstLine="538"/>
        <w:rPr>
          <w:rFonts w:ascii="仿宋_GB2312" w:eastAsia="仿宋_GB2312"/>
          <w:sz w:val="28"/>
          <w:szCs w:val="20"/>
        </w:rPr>
      </w:pPr>
      <w:r>
        <w:rPr>
          <w:rFonts w:ascii="仿宋_GB2312" w:eastAsia="仿宋_GB2312" w:hint="eastAsia"/>
          <w:sz w:val="28"/>
        </w:rPr>
        <w:t>（二）政府资助；</w:t>
      </w:r>
    </w:p>
    <w:p w:rsidR="00D479EB" w:rsidRDefault="00D479EB" w:rsidP="00D479EB">
      <w:pPr>
        <w:snapToGrid w:val="0"/>
        <w:spacing w:line="500" w:lineRule="exact"/>
        <w:ind w:firstLineChars="192" w:firstLine="538"/>
        <w:rPr>
          <w:rFonts w:ascii="仿宋_GB2312" w:eastAsia="仿宋_GB2312"/>
          <w:sz w:val="28"/>
          <w:szCs w:val="20"/>
        </w:rPr>
      </w:pPr>
      <w:r>
        <w:rPr>
          <w:rFonts w:ascii="仿宋_GB2312" w:eastAsia="仿宋_GB2312" w:hint="eastAsia"/>
          <w:sz w:val="28"/>
        </w:rPr>
        <w:t>（三）在业务范围内开展服务活动的收入；</w:t>
      </w:r>
    </w:p>
    <w:p w:rsidR="00D479EB" w:rsidRDefault="00D479EB" w:rsidP="00D479EB">
      <w:pPr>
        <w:snapToGrid w:val="0"/>
        <w:spacing w:line="500" w:lineRule="exact"/>
        <w:ind w:firstLineChars="192" w:firstLine="538"/>
        <w:rPr>
          <w:rFonts w:ascii="仿宋_GB2312" w:eastAsia="仿宋_GB2312"/>
          <w:sz w:val="28"/>
          <w:szCs w:val="20"/>
        </w:rPr>
      </w:pPr>
      <w:r>
        <w:rPr>
          <w:rFonts w:ascii="仿宋_GB2312" w:eastAsia="仿宋_GB2312" w:hint="eastAsia"/>
          <w:sz w:val="28"/>
        </w:rPr>
        <w:t>（四）利息；</w:t>
      </w:r>
    </w:p>
    <w:p w:rsidR="00D479EB" w:rsidRDefault="00D479EB" w:rsidP="00D479EB">
      <w:pPr>
        <w:snapToGrid w:val="0"/>
        <w:spacing w:line="500" w:lineRule="exact"/>
        <w:ind w:firstLineChars="192" w:firstLine="538"/>
        <w:rPr>
          <w:rFonts w:ascii="仿宋_GB2312" w:eastAsia="仿宋_GB2312"/>
          <w:sz w:val="28"/>
          <w:szCs w:val="20"/>
        </w:rPr>
      </w:pPr>
      <w:r>
        <w:rPr>
          <w:rFonts w:ascii="仿宋_GB2312" w:eastAsia="仿宋_GB2312" w:hint="eastAsia"/>
          <w:sz w:val="28"/>
        </w:rPr>
        <w:t>（五）捐赠；</w:t>
      </w:r>
    </w:p>
    <w:p w:rsidR="00D479EB" w:rsidRDefault="00D479EB" w:rsidP="00D479EB">
      <w:pPr>
        <w:snapToGrid w:val="0"/>
        <w:spacing w:line="500" w:lineRule="exact"/>
        <w:ind w:firstLineChars="192" w:firstLine="538"/>
        <w:rPr>
          <w:rFonts w:ascii="仿宋_GB2312" w:eastAsia="仿宋_GB2312"/>
          <w:sz w:val="28"/>
          <w:szCs w:val="20"/>
        </w:rPr>
      </w:pPr>
      <w:r>
        <w:rPr>
          <w:rFonts w:ascii="仿宋_GB2312" w:eastAsia="仿宋_GB2312" w:hint="eastAsia"/>
          <w:sz w:val="28"/>
        </w:rPr>
        <w:t>（六）其他合法收入。</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 xml:space="preserve">第二十七条 </w:t>
      </w:r>
      <w:r>
        <w:rPr>
          <w:rFonts w:eastAsia="仿宋_GB2312" w:hint="eastAsia"/>
          <w:color w:val="000000"/>
          <w:sz w:val="28"/>
          <w:szCs w:val="32"/>
        </w:rPr>
        <w:t>执行国家规定的《民间非盈利组织会计制度》，依法进行会计核算，建立健全内部会计监督制度，保证会计资料合法、真实、准确、完整。</w:t>
      </w:r>
    </w:p>
    <w:p w:rsidR="00D479EB" w:rsidRDefault="00D479EB" w:rsidP="00D479EB">
      <w:pPr>
        <w:snapToGrid w:val="0"/>
        <w:spacing w:line="500" w:lineRule="exact"/>
        <w:ind w:firstLineChars="192" w:firstLine="538"/>
        <w:rPr>
          <w:rFonts w:ascii="仿宋_GB2312" w:eastAsia="仿宋_GB2312"/>
          <w:sz w:val="28"/>
          <w:szCs w:val="20"/>
        </w:rPr>
      </w:pPr>
      <w:r>
        <w:rPr>
          <w:rFonts w:eastAsia="仿宋_GB2312" w:hint="eastAsia"/>
          <w:sz w:val="28"/>
        </w:rPr>
        <w:t>接受税务、会计主管部门依法实施的税务监督和会计监督。</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 xml:space="preserve">第二十八条 </w:t>
      </w:r>
      <w:r>
        <w:rPr>
          <w:rFonts w:eastAsia="仿宋_GB2312" w:hint="eastAsia"/>
          <w:color w:val="000000"/>
          <w:sz w:val="28"/>
          <w:szCs w:val="32"/>
        </w:rPr>
        <w:t>配备具有专业资格的会计人员。会计不得兼出纳。会计人员调动工作或离职时，必须与接管人员办清交接手续。</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 xml:space="preserve">第二十九条 </w:t>
      </w:r>
      <w:r>
        <w:rPr>
          <w:rFonts w:ascii="仿宋_GB2312" w:eastAsia="仿宋_GB2312" w:hint="eastAsia"/>
          <w:sz w:val="28"/>
        </w:rPr>
        <w:t>本博物馆更换法定代表人之前必须进行财务审计。</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 xml:space="preserve">第三十条 </w:t>
      </w:r>
      <w:r>
        <w:rPr>
          <w:rFonts w:eastAsia="仿宋_GB2312" w:hint="eastAsia"/>
          <w:color w:val="000000"/>
          <w:sz w:val="28"/>
          <w:szCs w:val="32"/>
        </w:rPr>
        <w:t>本博物馆按照《民办非企业单位登记管理暂行条例》的规定，自觉接受登记管理机关组织的年度检查。</w:t>
      </w:r>
    </w:p>
    <w:p w:rsidR="00D479EB" w:rsidRDefault="00D479EB" w:rsidP="00D479EB">
      <w:pPr>
        <w:tabs>
          <w:tab w:val="left" w:pos="0"/>
        </w:tabs>
        <w:snapToGrid w:val="0"/>
        <w:spacing w:line="500" w:lineRule="exact"/>
        <w:ind w:firstLineChars="192" w:firstLine="540"/>
        <w:rPr>
          <w:rFonts w:ascii="仿宋_GB2312" w:eastAsia="仿宋_GB2312"/>
          <w:sz w:val="28"/>
          <w:szCs w:val="20"/>
        </w:rPr>
      </w:pPr>
      <w:r>
        <w:rPr>
          <w:rFonts w:ascii="仿宋_GB2312" w:eastAsia="仿宋_GB2312" w:hint="eastAsia"/>
          <w:b/>
          <w:bCs/>
          <w:sz w:val="28"/>
        </w:rPr>
        <w:t xml:space="preserve">第三十一条 </w:t>
      </w:r>
      <w:r>
        <w:rPr>
          <w:rFonts w:ascii="仿宋_GB2312" w:eastAsia="仿宋_GB2312" w:hint="eastAsia"/>
          <w:sz w:val="28"/>
        </w:rPr>
        <w:t>本博物馆劳动用工、社会保险制度按国家法律、法规及国务院劳动保障行政部门的有关规定执行。</w:t>
      </w:r>
    </w:p>
    <w:p w:rsidR="00D479EB" w:rsidRDefault="00D479EB" w:rsidP="00D479EB">
      <w:pPr>
        <w:snapToGrid w:val="0"/>
        <w:spacing w:line="500" w:lineRule="exact"/>
        <w:rPr>
          <w:rFonts w:ascii="仿宋_GB2312" w:eastAsia="仿宋_GB2312"/>
          <w:sz w:val="28"/>
          <w:szCs w:val="20"/>
        </w:rPr>
      </w:pPr>
      <w:r>
        <w:rPr>
          <w:rFonts w:ascii="仿宋_GB2312" w:eastAsia="仿宋_GB2312"/>
          <w:sz w:val="28"/>
        </w:rPr>
        <w:t> </w:t>
      </w:r>
    </w:p>
    <w:p w:rsidR="00D479EB" w:rsidRDefault="00D479EB" w:rsidP="00D479EB">
      <w:pPr>
        <w:snapToGrid w:val="0"/>
        <w:spacing w:line="500" w:lineRule="exact"/>
        <w:jc w:val="center"/>
        <w:rPr>
          <w:rFonts w:ascii="黑体" w:eastAsia="黑体"/>
          <w:b/>
          <w:bCs/>
          <w:sz w:val="28"/>
          <w:szCs w:val="20"/>
        </w:rPr>
      </w:pPr>
      <w:r>
        <w:rPr>
          <w:rFonts w:ascii="黑体" w:eastAsia="黑体" w:hint="eastAsia"/>
          <w:b/>
          <w:bCs/>
          <w:sz w:val="28"/>
        </w:rPr>
        <w:t>第六章</w:t>
      </w:r>
      <w:r>
        <w:rPr>
          <w:rFonts w:ascii="黑体" w:eastAsia="黑体"/>
          <w:b/>
          <w:bCs/>
          <w:sz w:val="28"/>
        </w:rPr>
        <w:t xml:space="preserve"> </w:t>
      </w:r>
      <w:r>
        <w:rPr>
          <w:rFonts w:ascii="黑体" w:eastAsia="黑体" w:hint="eastAsia"/>
          <w:b/>
          <w:bCs/>
          <w:sz w:val="28"/>
        </w:rPr>
        <w:t>章程的修改</w:t>
      </w:r>
    </w:p>
    <w:p w:rsidR="00D479EB" w:rsidRDefault="00D479EB" w:rsidP="00D479EB">
      <w:pPr>
        <w:tabs>
          <w:tab w:val="left" w:pos="0"/>
        </w:tabs>
        <w:snapToGrid w:val="0"/>
        <w:spacing w:line="500" w:lineRule="exact"/>
        <w:ind w:firstLineChars="256" w:firstLine="720"/>
        <w:rPr>
          <w:rFonts w:ascii="仿宋_GB2312" w:eastAsia="仿宋_GB2312"/>
          <w:sz w:val="28"/>
          <w:szCs w:val="20"/>
        </w:rPr>
      </w:pPr>
      <w:r>
        <w:rPr>
          <w:rFonts w:ascii="仿宋_GB2312" w:eastAsia="仿宋_GB2312" w:hint="eastAsia"/>
          <w:b/>
          <w:bCs/>
          <w:sz w:val="28"/>
        </w:rPr>
        <w:t xml:space="preserve">第三十二条 </w:t>
      </w:r>
      <w:r>
        <w:rPr>
          <w:rFonts w:ascii="仿宋_GB2312" w:eastAsia="仿宋_GB2312" w:hint="eastAsia"/>
          <w:sz w:val="28"/>
        </w:rPr>
        <w:t>本章程的修改，须经理事会表决通过后15日内，报登记管理机关审查同意。</w:t>
      </w:r>
    </w:p>
    <w:p w:rsidR="00D479EB" w:rsidRDefault="00D479EB" w:rsidP="00D479EB">
      <w:pPr>
        <w:snapToGrid w:val="0"/>
        <w:spacing w:line="500" w:lineRule="exact"/>
        <w:rPr>
          <w:rFonts w:ascii="仿宋_GB2312" w:eastAsia="仿宋_GB2312"/>
          <w:sz w:val="28"/>
          <w:szCs w:val="20"/>
        </w:rPr>
      </w:pPr>
      <w:r>
        <w:rPr>
          <w:rFonts w:ascii="仿宋_GB2312" w:eastAsia="仿宋_GB2312"/>
          <w:sz w:val="28"/>
        </w:rPr>
        <w:t> </w:t>
      </w:r>
    </w:p>
    <w:p w:rsidR="00D479EB" w:rsidRDefault="00D479EB" w:rsidP="00D479EB">
      <w:pPr>
        <w:snapToGrid w:val="0"/>
        <w:spacing w:line="500" w:lineRule="exact"/>
        <w:jc w:val="center"/>
        <w:rPr>
          <w:rFonts w:ascii="黑体" w:eastAsia="黑体"/>
          <w:b/>
          <w:bCs/>
          <w:sz w:val="28"/>
        </w:rPr>
      </w:pPr>
      <w:r>
        <w:rPr>
          <w:rFonts w:ascii="黑体" w:eastAsia="黑体" w:hint="eastAsia"/>
          <w:b/>
          <w:bCs/>
          <w:sz w:val="28"/>
        </w:rPr>
        <w:t>第七章</w:t>
      </w:r>
      <w:r>
        <w:rPr>
          <w:rFonts w:ascii="黑体" w:eastAsia="黑体"/>
          <w:b/>
          <w:bCs/>
          <w:sz w:val="28"/>
        </w:rPr>
        <w:t xml:space="preserve"> </w:t>
      </w:r>
      <w:r>
        <w:rPr>
          <w:rFonts w:ascii="黑体" w:eastAsia="黑体" w:hint="eastAsia"/>
          <w:b/>
          <w:bCs/>
          <w:sz w:val="28"/>
        </w:rPr>
        <w:t>终止和终止后资产处理</w:t>
      </w:r>
    </w:p>
    <w:p w:rsidR="00D479EB" w:rsidRDefault="00D479EB" w:rsidP="00D479EB">
      <w:pPr>
        <w:tabs>
          <w:tab w:val="left" w:pos="0"/>
        </w:tabs>
        <w:snapToGrid w:val="0"/>
        <w:spacing w:line="500" w:lineRule="exact"/>
        <w:ind w:firstLineChars="256" w:firstLine="720"/>
        <w:rPr>
          <w:rFonts w:ascii="仿宋_GB2312" w:eastAsia="仿宋_GB2312"/>
          <w:sz w:val="28"/>
          <w:szCs w:val="20"/>
        </w:rPr>
      </w:pPr>
      <w:r>
        <w:rPr>
          <w:rFonts w:ascii="仿宋_GB2312" w:eastAsia="仿宋_GB2312" w:hint="eastAsia"/>
          <w:b/>
          <w:bCs/>
          <w:sz w:val="28"/>
        </w:rPr>
        <w:t xml:space="preserve">第三十三条 </w:t>
      </w:r>
      <w:r>
        <w:rPr>
          <w:rFonts w:ascii="仿宋_GB2312" w:eastAsia="仿宋_GB2312" w:hint="eastAsia"/>
          <w:sz w:val="28"/>
        </w:rPr>
        <w:t>本博物馆有下列情形之一的，应当终止</w:t>
      </w:r>
      <w:r>
        <w:rPr>
          <w:rFonts w:ascii="仿宋_GB2312" w:eastAsia="仿宋_GB2312"/>
          <w:sz w:val="28"/>
        </w:rPr>
        <w:t>:</w:t>
      </w:r>
    </w:p>
    <w:p w:rsidR="00D479EB" w:rsidRDefault="00D479EB" w:rsidP="00D479EB">
      <w:pPr>
        <w:tabs>
          <w:tab w:val="left" w:pos="0"/>
        </w:tabs>
        <w:snapToGrid w:val="0"/>
        <w:spacing w:line="500" w:lineRule="exact"/>
        <w:ind w:firstLineChars="256" w:firstLine="717"/>
        <w:rPr>
          <w:rFonts w:ascii="仿宋_GB2312" w:eastAsia="仿宋_GB2312"/>
          <w:sz w:val="28"/>
          <w:szCs w:val="20"/>
        </w:rPr>
      </w:pPr>
      <w:r>
        <w:rPr>
          <w:rFonts w:eastAsia="仿宋_GB2312" w:hint="eastAsia"/>
          <w:color w:val="000000"/>
          <w:sz w:val="28"/>
          <w:szCs w:val="32"/>
        </w:rPr>
        <w:t>（一）完成章程规定宗旨的；</w:t>
      </w:r>
    </w:p>
    <w:p w:rsidR="00D479EB" w:rsidRDefault="00D479EB" w:rsidP="00D479EB">
      <w:pPr>
        <w:tabs>
          <w:tab w:val="left" w:pos="0"/>
        </w:tabs>
        <w:snapToGrid w:val="0"/>
        <w:spacing w:line="500" w:lineRule="exact"/>
        <w:ind w:firstLineChars="256" w:firstLine="717"/>
        <w:rPr>
          <w:rFonts w:ascii="仿宋_GB2312" w:eastAsia="仿宋_GB2312"/>
          <w:sz w:val="28"/>
          <w:szCs w:val="20"/>
        </w:rPr>
      </w:pPr>
      <w:r>
        <w:rPr>
          <w:rFonts w:eastAsia="仿宋_GB2312" w:hint="eastAsia"/>
          <w:color w:val="000000"/>
          <w:sz w:val="28"/>
          <w:szCs w:val="32"/>
        </w:rPr>
        <w:t>（二）无法按照章程规定的宗旨继续开展活动的；</w:t>
      </w:r>
    </w:p>
    <w:p w:rsidR="00D479EB" w:rsidRDefault="00D479EB" w:rsidP="00D479EB">
      <w:pPr>
        <w:tabs>
          <w:tab w:val="left" w:pos="0"/>
        </w:tabs>
        <w:snapToGrid w:val="0"/>
        <w:spacing w:line="500" w:lineRule="exact"/>
        <w:ind w:firstLineChars="256" w:firstLine="717"/>
        <w:rPr>
          <w:rFonts w:eastAsia="仿宋_GB2312" w:hint="eastAsia"/>
          <w:color w:val="000000"/>
          <w:sz w:val="28"/>
          <w:szCs w:val="32"/>
        </w:rPr>
      </w:pPr>
      <w:r>
        <w:rPr>
          <w:rFonts w:eastAsia="仿宋_GB2312" w:hint="eastAsia"/>
          <w:color w:val="000000"/>
          <w:sz w:val="28"/>
          <w:szCs w:val="32"/>
        </w:rPr>
        <w:t>（三）发生分立、合并的；</w:t>
      </w:r>
    </w:p>
    <w:p w:rsidR="00D479EB" w:rsidRPr="0020559D" w:rsidRDefault="00D479EB" w:rsidP="00D479EB">
      <w:pPr>
        <w:tabs>
          <w:tab w:val="left" w:pos="0"/>
        </w:tabs>
        <w:snapToGrid w:val="0"/>
        <w:spacing w:line="500" w:lineRule="exact"/>
        <w:ind w:firstLineChars="256" w:firstLine="717"/>
        <w:rPr>
          <w:rFonts w:eastAsia="仿宋_GB2312"/>
          <w:color w:val="000000"/>
          <w:sz w:val="28"/>
          <w:szCs w:val="32"/>
        </w:rPr>
      </w:pPr>
      <w:r>
        <w:rPr>
          <w:rFonts w:eastAsia="仿宋_GB2312" w:hint="eastAsia"/>
          <w:color w:val="000000"/>
          <w:sz w:val="28"/>
          <w:szCs w:val="32"/>
        </w:rPr>
        <w:lastRenderedPageBreak/>
        <w:t>（四）自行解散的。</w:t>
      </w:r>
    </w:p>
    <w:p w:rsidR="00D479EB" w:rsidRPr="00930D09" w:rsidRDefault="00D479EB" w:rsidP="00D479EB">
      <w:pPr>
        <w:tabs>
          <w:tab w:val="left" w:pos="0"/>
        </w:tabs>
        <w:snapToGrid w:val="0"/>
        <w:spacing w:line="500" w:lineRule="exact"/>
        <w:ind w:firstLineChars="256" w:firstLine="720"/>
        <w:rPr>
          <w:rFonts w:ascii="仿宋_GB2312" w:eastAsia="仿宋_GB2312"/>
          <w:b/>
          <w:bCs/>
          <w:sz w:val="28"/>
        </w:rPr>
      </w:pPr>
      <w:r w:rsidRPr="00930D09">
        <w:rPr>
          <w:rFonts w:ascii="仿宋_GB2312" w:eastAsia="仿宋_GB2312" w:hint="eastAsia"/>
          <w:b/>
          <w:bCs/>
          <w:sz w:val="28"/>
        </w:rPr>
        <w:t xml:space="preserve">第三十四条 </w:t>
      </w:r>
      <w:r w:rsidRPr="00930D09">
        <w:rPr>
          <w:rFonts w:ascii="仿宋_GB2312" w:eastAsia="仿宋_GB2312" w:hint="eastAsia"/>
          <w:bCs/>
          <w:sz w:val="28"/>
        </w:rPr>
        <w:t>本博物馆终止，应当在理事会表决通过后15日内，</w:t>
      </w:r>
    </w:p>
    <w:p w:rsidR="00D479EB" w:rsidRDefault="00D479EB" w:rsidP="00D479EB">
      <w:pPr>
        <w:pStyle w:val="1"/>
        <w:rPr>
          <w:rFonts w:hint="eastAsia"/>
          <w:color w:val="FF0000"/>
        </w:rPr>
      </w:pPr>
      <w:r>
        <w:rPr>
          <w:rFonts w:hint="eastAsia"/>
          <w:noProof/>
        </w:rPr>
        <w:lastRenderedPageBreak/>
        <w:drawing>
          <wp:inline distT="0" distB="0" distL="0" distR="0" wp14:anchorId="007D474F" wp14:editId="612563A2">
            <wp:extent cx="5268595" cy="807148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8595" cy="8071485"/>
                    </a:xfrm>
                    <a:prstGeom prst="rect">
                      <a:avLst/>
                    </a:prstGeom>
                    <a:noFill/>
                    <a:ln>
                      <a:noFill/>
                    </a:ln>
                  </pic:spPr>
                </pic:pic>
              </a:graphicData>
            </a:graphic>
          </wp:inline>
        </w:drawing>
      </w:r>
    </w:p>
    <w:p w:rsidR="008B301C" w:rsidRDefault="008B301C"/>
    <w:sectPr w:rsidR="008B301C">
      <w:headerReference w:type="default" r:id="rId6"/>
      <w:footerReference w:type="even" r:id="rId7"/>
      <w:footerReference w:type="default" r:id="rId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panose1 w:val="020B0604020202020204"/>
    <w:charset w:val="86"/>
    <w:family w:val="roman"/>
    <w:notTrueType/>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6226" w:rsidRDefault="00D479EB">
    <w:pPr>
      <w:pStyle w:val="a6"/>
      <w:framePr w:wrap="around" w:vAnchor="text" w:hAnchor="margin" w:xAlign="right" w:y="1"/>
      <w:rPr>
        <w:rStyle w:val="a3"/>
      </w:rPr>
    </w:pPr>
    <w:r>
      <w:fldChar w:fldCharType="begin"/>
    </w:r>
    <w:r>
      <w:rPr>
        <w:rStyle w:val="a3"/>
      </w:rPr>
      <w:instrText xml:space="preserve">PAGE  </w:instrText>
    </w:r>
    <w:r>
      <w:fldChar w:fldCharType="end"/>
    </w:r>
  </w:p>
  <w:p w:rsidR="009F6226" w:rsidRDefault="00D479E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6226" w:rsidRDefault="00D479EB">
    <w:pPr>
      <w:pStyle w:val="a6"/>
      <w:framePr w:wrap="around" w:vAnchor="text" w:hAnchor="margin" w:xAlign="right" w:y="1"/>
      <w:rPr>
        <w:rStyle w:val="a3"/>
      </w:rPr>
    </w:pPr>
    <w:r>
      <w:fldChar w:fldCharType="begin"/>
    </w:r>
    <w:r>
      <w:rPr>
        <w:rStyle w:val="a3"/>
      </w:rPr>
      <w:instrText xml:space="preserve">PAGE  </w:instrText>
    </w:r>
    <w:r>
      <w:fldChar w:fldCharType="separate"/>
    </w:r>
    <w:r>
      <w:rPr>
        <w:rStyle w:val="a3"/>
        <w:noProof/>
      </w:rPr>
      <w:t>7</w:t>
    </w:r>
    <w:r>
      <w:fldChar w:fldCharType="end"/>
    </w:r>
  </w:p>
  <w:p w:rsidR="009F6226" w:rsidRDefault="00D479EB">
    <w:pPr>
      <w:pStyle w:val="a6"/>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6226" w:rsidRDefault="00D479E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B1858"/>
    <w:multiLevelType w:val="multilevel"/>
    <w:tmpl w:val="167B1858"/>
    <w:lvl w:ilvl="0">
      <w:start w:val="1"/>
      <w:numFmt w:val="japaneseCounting"/>
      <w:lvlText w:val="（%1）"/>
      <w:lvlJc w:val="left"/>
      <w:pPr>
        <w:tabs>
          <w:tab w:val="num" w:pos="1572"/>
        </w:tabs>
        <w:ind w:left="1572" w:hanging="855"/>
      </w:pPr>
      <w:rPr>
        <w:rFonts w:hint="eastAsia"/>
      </w:rPr>
    </w:lvl>
    <w:lvl w:ilvl="1">
      <w:start w:val="1"/>
      <w:numFmt w:val="lowerLetter"/>
      <w:lvlText w:val="%2)"/>
      <w:lvlJc w:val="left"/>
      <w:pPr>
        <w:tabs>
          <w:tab w:val="num" w:pos="1557"/>
        </w:tabs>
        <w:ind w:left="1557" w:hanging="420"/>
      </w:pPr>
    </w:lvl>
    <w:lvl w:ilvl="2">
      <w:start w:val="1"/>
      <w:numFmt w:val="lowerRoman"/>
      <w:lvlText w:val="%3."/>
      <w:lvlJc w:val="right"/>
      <w:pPr>
        <w:tabs>
          <w:tab w:val="num" w:pos="1977"/>
        </w:tabs>
        <w:ind w:left="1977" w:hanging="420"/>
      </w:pPr>
    </w:lvl>
    <w:lvl w:ilvl="3">
      <w:start w:val="1"/>
      <w:numFmt w:val="decimal"/>
      <w:lvlText w:val="%4."/>
      <w:lvlJc w:val="left"/>
      <w:pPr>
        <w:tabs>
          <w:tab w:val="num" w:pos="2397"/>
        </w:tabs>
        <w:ind w:left="2397" w:hanging="420"/>
      </w:pPr>
    </w:lvl>
    <w:lvl w:ilvl="4">
      <w:start w:val="1"/>
      <w:numFmt w:val="lowerLetter"/>
      <w:lvlText w:val="%5)"/>
      <w:lvlJc w:val="left"/>
      <w:pPr>
        <w:tabs>
          <w:tab w:val="num" w:pos="2817"/>
        </w:tabs>
        <w:ind w:left="2817" w:hanging="420"/>
      </w:pPr>
    </w:lvl>
    <w:lvl w:ilvl="5">
      <w:start w:val="1"/>
      <w:numFmt w:val="lowerRoman"/>
      <w:lvlText w:val="%6."/>
      <w:lvlJc w:val="right"/>
      <w:pPr>
        <w:tabs>
          <w:tab w:val="num" w:pos="3237"/>
        </w:tabs>
        <w:ind w:left="3237" w:hanging="420"/>
      </w:pPr>
    </w:lvl>
    <w:lvl w:ilvl="6">
      <w:start w:val="1"/>
      <w:numFmt w:val="decimal"/>
      <w:lvlText w:val="%7."/>
      <w:lvlJc w:val="left"/>
      <w:pPr>
        <w:tabs>
          <w:tab w:val="num" w:pos="3657"/>
        </w:tabs>
        <w:ind w:left="3657" w:hanging="420"/>
      </w:pPr>
    </w:lvl>
    <w:lvl w:ilvl="7">
      <w:start w:val="1"/>
      <w:numFmt w:val="lowerLetter"/>
      <w:lvlText w:val="%8)"/>
      <w:lvlJc w:val="left"/>
      <w:pPr>
        <w:tabs>
          <w:tab w:val="num" w:pos="4077"/>
        </w:tabs>
        <w:ind w:left="4077" w:hanging="420"/>
      </w:pPr>
    </w:lvl>
    <w:lvl w:ilvl="8">
      <w:start w:val="1"/>
      <w:numFmt w:val="lowerRoman"/>
      <w:lvlText w:val="%9."/>
      <w:lvlJc w:val="right"/>
      <w:pPr>
        <w:tabs>
          <w:tab w:val="num" w:pos="4497"/>
        </w:tabs>
        <w:ind w:left="4497" w:hanging="420"/>
      </w:pPr>
    </w:lvl>
  </w:abstractNum>
  <w:abstractNum w:abstractNumId="1" w15:restartNumberingAfterBreak="0">
    <w:nsid w:val="1ABD69A6"/>
    <w:multiLevelType w:val="multilevel"/>
    <w:tmpl w:val="1ABD69A6"/>
    <w:lvl w:ilvl="0">
      <w:start w:val="1"/>
      <w:numFmt w:val="japaneseCounting"/>
      <w:lvlText w:val="第%1章"/>
      <w:lvlJc w:val="left"/>
      <w:pPr>
        <w:tabs>
          <w:tab w:val="num" w:pos="1080"/>
        </w:tabs>
        <w:ind w:left="1080" w:hanging="10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EA93B50"/>
    <w:multiLevelType w:val="hybridMultilevel"/>
    <w:tmpl w:val="65D864CC"/>
    <w:lvl w:ilvl="0" w:tplc="FB9E6CAC">
      <w:start w:val="1"/>
      <w:numFmt w:val="japaneseCounting"/>
      <w:lvlText w:val="第%1条"/>
      <w:lvlJc w:val="left"/>
      <w:pPr>
        <w:ind w:left="1524" w:hanging="986"/>
      </w:pPr>
      <w:rPr>
        <w:rFonts w:ascii="黑体" w:hint="default"/>
        <w:b/>
        <w:color w:val="auto"/>
        <w:sz w:val="28"/>
      </w:rPr>
    </w:lvl>
    <w:lvl w:ilvl="1" w:tplc="08090019" w:tentative="1">
      <w:start w:val="1"/>
      <w:numFmt w:val="lowerLetter"/>
      <w:lvlText w:val="%2."/>
      <w:lvlJc w:val="left"/>
      <w:pPr>
        <w:ind w:left="1618" w:hanging="360"/>
      </w:pPr>
    </w:lvl>
    <w:lvl w:ilvl="2" w:tplc="0809001B" w:tentative="1">
      <w:start w:val="1"/>
      <w:numFmt w:val="lowerRoman"/>
      <w:lvlText w:val="%3."/>
      <w:lvlJc w:val="right"/>
      <w:pPr>
        <w:ind w:left="2338" w:hanging="180"/>
      </w:pPr>
    </w:lvl>
    <w:lvl w:ilvl="3" w:tplc="0809000F" w:tentative="1">
      <w:start w:val="1"/>
      <w:numFmt w:val="decimal"/>
      <w:lvlText w:val="%4."/>
      <w:lvlJc w:val="left"/>
      <w:pPr>
        <w:ind w:left="3058" w:hanging="360"/>
      </w:pPr>
    </w:lvl>
    <w:lvl w:ilvl="4" w:tplc="08090019" w:tentative="1">
      <w:start w:val="1"/>
      <w:numFmt w:val="lowerLetter"/>
      <w:lvlText w:val="%5."/>
      <w:lvlJc w:val="left"/>
      <w:pPr>
        <w:ind w:left="3778" w:hanging="360"/>
      </w:pPr>
    </w:lvl>
    <w:lvl w:ilvl="5" w:tplc="0809001B" w:tentative="1">
      <w:start w:val="1"/>
      <w:numFmt w:val="lowerRoman"/>
      <w:lvlText w:val="%6."/>
      <w:lvlJc w:val="right"/>
      <w:pPr>
        <w:ind w:left="4498" w:hanging="180"/>
      </w:pPr>
    </w:lvl>
    <w:lvl w:ilvl="6" w:tplc="0809000F" w:tentative="1">
      <w:start w:val="1"/>
      <w:numFmt w:val="decimal"/>
      <w:lvlText w:val="%7."/>
      <w:lvlJc w:val="left"/>
      <w:pPr>
        <w:ind w:left="5218" w:hanging="360"/>
      </w:pPr>
    </w:lvl>
    <w:lvl w:ilvl="7" w:tplc="08090019" w:tentative="1">
      <w:start w:val="1"/>
      <w:numFmt w:val="lowerLetter"/>
      <w:lvlText w:val="%8."/>
      <w:lvlJc w:val="left"/>
      <w:pPr>
        <w:ind w:left="5938" w:hanging="360"/>
      </w:pPr>
    </w:lvl>
    <w:lvl w:ilvl="8" w:tplc="0809001B" w:tentative="1">
      <w:start w:val="1"/>
      <w:numFmt w:val="lowerRoman"/>
      <w:lvlText w:val="%9."/>
      <w:lvlJc w:val="right"/>
      <w:pPr>
        <w:ind w:left="665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EB"/>
    <w:rsid w:val="008B301C"/>
    <w:rsid w:val="00AD1583"/>
    <w:rsid w:val="00D47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46E9"/>
  <w15:chartTrackingRefBased/>
  <w15:docId w15:val="{189ACDBA-C997-EF45-915B-DDDCEE14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79EB"/>
    <w:pPr>
      <w:widowControl w:val="0"/>
      <w:jc w:val="both"/>
    </w:pPr>
    <w:rPr>
      <w:rFonts w:ascii="Times New Roman" w:eastAsia="宋体" w:hAnsi="Times New Roman" w:cs="Times New Roman"/>
    </w:rPr>
  </w:style>
  <w:style w:type="paragraph" w:styleId="1">
    <w:name w:val="heading 1"/>
    <w:basedOn w:val="a"/>
    <w:next w:val="a"/>
    <w:link w:val="10"/>
    <w:qFormat/>
    <w:rsid w:val="00D479EB"/>
    <w:pPr>
      <w:keepNext/>
      <w:spacing w:before="240" w:after="60"/>
      <w:outlineLvl w:val="0"/>
    </w:pPr>
    <w:rPr>
      <w:rFonts w:ascii="Calibri Light" w:hAnsi="Calibri Light"/>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479EB"/>
    <w:rPr>
      <w:rFonts w:ascii="Calibri Light" w:eastAsia="宋体" w:hAnsi="Calibri Light" w:cs="Times New Roman"/>
      <w:b/>
      <w:bCs/>
      <w:kern w:val="32"/>
      <w:sz w:val="32"/>
      <w:szCs w:val="32"/>
    </w:rPr>
  </w:style>
  <w:style w:type="character" w:styleId="a3">
    <w:name w:val="page number"/>
    <w:basedOn w:val="a0"/>
    <w:rsid w:val="00D479EB"/>
  </w:style>
  <w:style w:type="paragraph" w:styleId="a4">
    <w:name w:val="header"/>
    <w:basedOn w:val="a"/>
    <w:link w:val="a5"/>
    <w:rsid w:val="00D479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479EB"/>
    <w:rPr>
      <w:rFonts w:ascii="Times New Roman" w:eastAsia="宋体" w:hAnsi="Times New Roman" w:cs="Times New Roman"/>
      <w:sz w:val="18"/>
      <w:szCs w:val="18"/>
    </w:rPr>
  </w:style>
  <w:style w:type="paragraph" w:styleId="a6">
    <w:name w:val="footer"/>
    <w:basedOn w:val="a"/>
    <w:link w:val="a7"/>
    <w:rsid w:val="00D479EB"/>
    <w:pPr>
      <w:tabs>
        <w:tab w:val="center" w:pos="4153"/>
        <w:tab w:val="right" w:pos="8306"/>
      </w:tabs>
      <w:snapToGrid w:val="0"/>
      <w:jc w:val="left"/>
    </w:pPr>
    <w:rPr>
      <w:sz w:val="18"/>
      <w:szCs w:val="18"/>
    </w:rPr>
  </w:style>
  <w:style w:type="character" w:customStyle="1" w:styleId="a7">
    <w:name w:val="页脚 字符"/>
    <w:basedOn w:val="a0"/>
    <w:link w:val="a6"/>
    <w:rsid w:val="00D479EB"/>
    <w:rPr>
      <w:rFonts w:ascii="Times New Roman" w:eastAsia="宋体" w:hAnsi="Times New Roman" w:cs="Times New Roman"/>
      <w:sz w:val="18"/>
      <w:szCs w:val="18"/>
    </w:rPr>
  </w:style>
  <w:style w:type="character" w:customStyle="1" w:styleId="NormalCharacter">
    <w:name w:val="NormalCharacter"/>
    <w:semiHidden/>
    <w:rsid w:val="00D4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kuanhou</dc:creator>
  <cp:keywords/>
  <dc:description/>
  <cp:lastModifiedBy>tian kuanhou</cp:lastModifiedBy>
  <cp:revision>1</cp:revision>
  <dcterms:created xsi:type="dcterms:W3CDTF">2020-05-26T10:33:00Z</dcterms:created>
  <dcterms:modified xsi:type="dcterms:W3CDTF">2020-05-26T10:33:00Z</dcterms:modified>
</cp:coreProperties>
</file>