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9B9" w:rsidRDefault="005949B9">
      <w:pPr>
        <w:rPr>
          <w:rStyle w:val="NormalCharacter"/>
          <w:rFonts w:ascii="仿宋" w:eastAsia="仿宋" w:hAnsi="仿宋" w:hint="eastAsia"/>
          <w:color w:val="000000" w:themeColor="text1"/>
          <w:sz w:val="28"/>
          <w:szCs w:val="28"/>
        </w:rPr>
      </w:pPr>
      <w:r w:rsidRPr="005949B9"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  <w:t>附件2007：藏品入藏标准和征集工作流程等</w:t>
      </w:r>
    </w:p>
    <w:p w:rsidR="00331DA8" w:rsidRDefault="00331DA8">
      <w:pPr>
        <w:rPr>
          <w:rStyle w:val="NormalCharacter"/>
          <w:rFonts w:ascii="仿宋" w:eastAsia="仿宋" w:hAnsi="仿宋"/>
          <w:color w:val="000000" w:themeColor="text1"/>
          <w:sz w:val="28"/>
          <w:szCs w:val="28"/>
        </w:rPr>
      </w:pPr>
    </w:p>
    <w:p w:rsidR="004305C4" w:rsidRPr="00266D2E" w:rsidRDefault="004305C4" w:rsidP="004305C4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40448C"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  <w:t>鲁艺书画装裱艺术博物馆</w:t>
      </w:r>
    </w:p>
    <w:p w:rsidR="005D2E9E" w:rsidRDefault="005949B9" w:rsidP="005D2E9E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  <w:r w:rsidRPr="005949B9">
        <w:rPr>
          <w:rStyle w:val="a4"/>
          <w:rFonts w:ascii="仿宋" w:eastAsia="仿宋" w:hAnsi="仿宋"/>
          <w:color w:val="000000" w:themeColor="text1"/>
          <w:sz w:val="32"/>
          <w:szCs w:val="32"/>
        </w:rPr>
        <w:t>藏品入藏标准和征集工作流程等</w:t>
      </w:r>
    </w:p>
    <w:p w:rsidR="005949B9" w:rsidRDefault="005949B9" w:rsidP="005949B9">
      <w:pPr>
        <w:pStyle w:val="a3"/>
        <w:spacing w:before="0" w:beforeAutospacing="0" w:after="150" w:afterAutospacing="0"/>
        <w:rPr>
          <w:rStyle w:val="a4"/>
          <w:rFonts w:ascii="仿宋" w:eastAsia="仿宋" w:hAnsi="仿宋"/>
          <w:color w:val="000000" w:themeColor="text1"/>
          <w:sz w:val="32"/>
          <w:szCs w:val="32"/>
        </w:rPr>
      </w:pP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入藏标准</w:t>
      </w: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1、具有历史、艺术和科学价值的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书画作品</w:t>
      </w: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；</w:t>
      </w: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2、具有历史、艺术和科学价值的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装裱工具</w:t>
      </w: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； </w:t>
      </w:r>
      <w:r w:rsidRPr="005949B9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     </w:t>
      </w: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3、具有历史、艺术、科学价值的手稿与图书、影像、文献资料等； </w:t>
      </w:r>
      <w:r w:rsidRPr="005949B9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     </w:t>
      </w:r>
    </w:p>
    <w:p w:rsidR="008767FD" w:rsidRPr="005949B9" w:rsidRDefault="008767FD" w:rsidP="005949B9">
      <w:pPr>
        <w:widowControl/>
        <w:shd w:val="clear" w:color="auto" w:fill="FFFFFF"/>
        <w:ind w:firstLine="56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征集要求      </w:t>
      </w:r>
    </w:p>
    <w:p w:rsidR="005949B9" w:rsidRPr="005949B9" w:rsidRDefault="005949B9" w:rsidP="005949B9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保证藏品来源的合法性，提供人对藏品的合法性承诺负法律和经济责任。        </w:t>
      </w:r>
    </w:p>
    <w:p w:rsidR="005949B9" w:rsidRPr="005949B9" w:rsidRDefault="005949B9" w:rsidP="005949B9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提供人所提供的藏品信息必须是未进入任何单位征集流程的藏品，在未收到我馆征集结果前不得将该批次藏品信息提供给第三方。      </w:t>
      </w:r>
    </w:p>
    <w:p w:rsidR="005949B9" w:rsidRPr="005949B9" w:rsidRDefault="005949B9" w:rsidP="005949B9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藏品公开征集原则以捐赠为主。经过鉴选决定收藏后，将为捐赠文物的单位和个人颁发捐赠证书或收藏证书，并以适当方式予以铭记和奖励。      </w:t>
      </w:r>
    </w:p>
    <w:p w:rsidR="005949B9" w:rsidRDefault="005949B9" w:rsidP="005949B9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藏品征集流程应按照规定的程序进行，所有确定征集意向的藏品需按照规定完成所有流程后，方可签订相关协议。    </w:t>
      </w: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   </w:t>
      </w: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藏品征集信息提交        </w:t>
      </w:r>
    </w:p>
    <w:p w:rsidR="005949B9" w:rsidRPr="005949B9" w:rsidRDefault="005949B9" w:rsidP="005949B9">
      <w:pPr>
        <w:widowControl/>
        <w:shd w:val="clear" w:color="auto" w:fill="FFFFFF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请将捐赠品基本信息（捐赠品名称、时代、尺寸、数量、来源、其他相关信息等）与照片（清晰、多角度）以电子邮件形式发送至电子邮箱：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304030277</w:t>
      </w: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@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qq</w:t>
      </w: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.com，并留下您的联系方式。 收到以上材料后，我们会尽快联系有意向的捐赠者（通常在20个工作日内）。如逾期未与您联系，则为暂不接受您的捐赠。我们的工作人员不会以任何名义向您索取钱财，在正式接受捐赠前不会要求保留捐赠品，如遇类似情况请警惕。     </w:t>
      </w:r>
    </w:p>
    <w:p w:rsid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5949B9" w:rsidRPr="005949B9" w:rsidRDefault="005949B9" w:rsidP="005949B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征集信息收集时间      </w:t>
      </w:r>
    </w:p>
    <w:p w:rsidR="005949B9" w:rsidRPr="005949B9" w:rsidRDefault="005949B9" w:rsidP="005949B9">
      <w:pPr>
        <w:widowControl/>
        <w:shd w:val="clear" w:color="auto" w:fill="FFFFFF"/>
        <w:ind w:firstLine="56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5949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此文物藏品征集信息收集长期有效</w:t>
      </w:r>
    </w:p>
    <w:p w:rsidR="005949B9" w:rsidRPr="005949B9" w:rsidRDefault="005949B9" w:rsidP="008767FD">
      <w:pPr>
        <w:pStyle w:val="a3"/>
        <w:spacing w:after="150"/>
        <w:rPr>
          <w:rFonts w:ascii="仿宋" w:eastAsia="仿宋" w:hAnsi="仿宋" w:hint="eastAsia"/>
          <w:color w:val="000000" w:themeColor="text1"/>
          <w:sz w:val="28"/>
          <w:szCs w:val="28"/>
        </w:rPr>
      </w:pPr>
    </w:p>
    <w:sectPr w:rsidR="005949B9" w:rsidRPr="005949B9" w:rsidSect="00AD1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D4658"/>
    <w:multiLevelType w:val="hybridMultilevel"/>
    <w:tmpl w:val="D41A9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4"/>
    <w:rsid w:val="00117E4A"/>
    <w:rsid w:val="00266D2E"/>
    <w:rsid w:val="00331DA8"/>
    <w:rsid w:val="004305C4"/>
    <w:rsid w:val="0056664E"/>
    <w:rsid w:val="005949B9"/>
    <w:rsid w:val="005D2E9E"/>
    <w:rsid w:val="008767FD"/>
    <w:rsid w:val="008B301C"/>
    <w:rsid w:val="008D1F74"/>
    <w:rsid w:val="00923EFD"/>
    <w:rsid w:val="0098196C"/>
    <w:rsid w:val="009B739E"/>
    <w:rsid w:val="00AD1583"/>
    <w:rsid w:val="00DF644A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EF40"/>
  <w15:chartTrackingRefBased/>
  <w15:docId w15:val="{E13C0118-1708-484A-A3FD-AA96E6E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rsid w:val="004305C4"/>
  </w:style>
  <w:style w:type="paragraph" w:styleId="a3">
    <w:name w:val="Normal (Web)"/>
    <w:basedOn w:val="a"/>
    <w:uiPriority w:val="99"/>
    <w:unhideWhenUsed/>
    <w:rsid w:val="00430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305C4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9B739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B739E"/>
  </w:style>
  <w:style w:type="paragraph" w:customStyle="1" w:styleId="15">
    <w:name w:val="15"/>
    <w:basedOn w:val="a"/>
    <w:rsid w:val="0059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594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kuanhou</dc:creator>
  <cp:keywords/>
  <dc:description/>
  <cp:lastModifiedBy>tian kuanhou</cp:lastModifiedBy>
  <cp:revision>14</cp:revision>
  <dcterms:created xsi:type="dcterms:W3CDTF">2020-05-26T10:48:00Z</dcterms:created>
  <dcterms:modified xsi:type="dcterms:W3CDTF">2020-07-08T07:45:00Z</dcterms:modified>
</cp:coreProperties>
</file>