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7D40" w14:textId="698579DD" w:rsidR="00640692" w:rsidRDefault="00000000">
      <w:pPr>
        <w:spacing w:after="160" w:line="24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t>Posttest</w:t>
      </w:r>
    </w:p>
    <w:p w14:paraId="5FE9D957" w14:textId="77777777" w:rsidR="00640692" w:rsidRDefault="00000000">
      <w:pPr>
        <w:spacing w:after="100" w:line="288" w:lineRule="auto"/>
        <w:rPr>
          <w:lang w:eastAsia="zh-CN"/>
        </w:rPr>
      </w:pPr>
      <w:r>
        <w:rPr>
          <w:color w:val="000000"/>
          <w:lang w:eastAsia="zh-CN"/>
        </w:rPr>
        <w:t>Anonymous ID: ____________________</w:t>
      </w:r>
    </w:p>
    <w:p w14:paraId="2943CE53" w14:textId="04FDEDFE" w:rsidR="00640692" w:rsidRDefault="00000000">
      <w:pPr>
        <w:spacing w:after="160" w:line="288" w:lineRule="auto"/>
        <w:rPr>
          <w:lang w:eastAsia="zh-CN"/>
        </w:rPr>
      </w:pPr>
      <w:r>
        <w:rPr>
          <w:color w:val="000000"/>
          <w:lang w:eastAsia="zh-CN"/>
        </w:rPr>
        <w:t>Instructions: This test assesses your understanding of relevant concepts after the PPE instructional activity and does not count toward your course grade. It contains 10 questions worth 1 point each, for a total of 10 points. The test takes approximately 10 min. Please complete it independently.</w:t>
      </w:r>
    </w:p>
    <w:p w14:paraId="294F1953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1. If the theoretical specific capacity of the positive-electrode active material remains unchanged, which change can directly increase the theoretical capacity of the positive electrode?</w:t>
      </w:r>
    </w:p>
    <w:p w14:paraId="5A8B5074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Decrease the discharge current</w:t>
      </w:r>
    </w:p>
    <w:p w14:paraId="2D9A6109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Increase the ionic conductivity of the electrolyte</w:t>
      </w:r>
    </w:p>
    <w:p w14:paraId="16896985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Decrease the particle radius (with mass unchanged)</w:t>
      </w:r>
    </w:p>
    <w:p w14:paraId="30A1BF3A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Increase the mass of positive-electrode active material</w:t>
      </w:r>
    </w:p>
    <w:p w14:paraId="4831D87B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2. All other conditions being equal, which change is most likely to worsen the high-rate discharge performance of an electrode?</w:t>
      </w:r>
    </w:p>
    <w:p w14:paraId="3B4ABA4E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Increase the effective transport capability of the electrolyte</w:t>
      </w:r>
    </w:p>
    <w:p w14:paraId="3CDA1116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Increase the tortuosity of electrolyte transport pathways</w:t>
      </w:r>
    </w:p>
    <w:p w14:paraId="14CE4F2A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Decrease the electrode thickness</w:t>
      </w:r>
    </w:p>
    <w:p w14:paraId="49BFAD63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Increase the solid-state lithium diffusion coefficient</w:t>
      </w:r>
    </w:p>
    <w:p w14:paraId="596B9278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3. For the same material and solid-state diffusion coefficient, what is the most direct effect of decreasing the active-particle radius?</w:t>
      </w:r>
    </w:p>
    <w:p w14:paraId="0EDEE7D4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Shorten the solid-state diffusion distance within the particles</w:t>
      </w:r>
    </w:p>
    <w:p w14:paraId="18706884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Reduce the thickness of the entire electrode</w:t>
      </w:r>
    </w:p>
    <w:p w14:paraId="2B6641C8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Increase the intrinsic ionic conductivity of the electrolyte</w:t>
      </w:r>
    </w:p>
    <w:p w14:paraId="0CF6677B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Change the equilibrium potential of the active material</w:t>
      </w:r>
    </w:p>
    <w:p w14:paraId="63EC9AA5" w14:textId="3E06AADA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4. For the same cell at the same SOC and temperature, if polarization decreases during discharge, the terminal voltage will generally:</w:t>
      </w:r>
    </w:p>
    <w:p w14:paraId="06F5984B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Reach the cutoff voltage sooner</w:t>
      </w:r>
    </w:p>
    <w:p w14:paraId="16E01B63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Necessarily drop to zero</w:t>
      </w:r>
    </w:p>
    <w:p w14:paraId="2E8769E6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Move closer to the equilibrium voltage</w:t>
      </w:r>
    </w:p>
    <w:p w14:paraId="1BF67A98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Be lower than when polarization is greater</w:t>
      </w:r>
    </w:p>
    <w:p w14:paraId="59C9CB1F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5. At the same discharge current, one set of simulations has a lower effective ionic conductivity of the electrolyte and a more pronounced terminal-voltage drop. Which explanation is most reasonable?</w:t>
      </w:r>
    </w:p>
    <w:p w14:paraId="2D823D0E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An increased potential drop in the electrolyte or greater transport-related polarization</w:t>
      </w:r>
    </w:p>
    <w:p w14:paraId="786CFEED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An automatic decrease in the theoretical specific capacity of the active material</w:t>
      </w:r>
    </w:p>
    <w:p w14:paraId="087CB6D3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An automatic increase in the active-particle radius with current</w:t>
      </w:r>
    </w:p>
    <w:p w14:paraId="337E5F58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An automatic increase in electrode thickness during discharge</w:t>
      </w:r>
    </w:p>
    <w:p w14:paraId="121C90A2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lastRenderedPageBreak/>
        <w:t>6. Two electrodes have different pore structures, but their terminal-voltage curves are similar under a given discharge condition. Which conclusion is most reasonable?</w:t>
      </w:r>
    </w:p>
    <w:p w14:paraId="6CE54C46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Their local ion concentration distributions must be identical</w:t>
      </w:r>
    </w:p>
    <w:p w14:paraId="33AC06D3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Their internal reaction distributions must be identical</w:t>
      </w:r>
    </w:p>
    <w:p w14:paraId="698EADFB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Their structural differences have no effect under any operating conditions</w:t>
      </w:r>
    </w:p>
    <w:p w14:paraId="21B57484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Their macroscopic terminal-voltage responses are similar under the present conditions, but their local states may still differ</w:t>
      </w:r>
    </w:p>
    <w:p w14:paraId="4943A8DF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7. With the positive-electrode area and the active-material volume fraction unchanged, the electrode thickness is increased. Which statement is most reasonable?</w:t>
      </w:r>
    </w:p>
    <w:p w14:paraId="43B24056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The theoretical areal capacity of the positive electrode must decrease</w:t>
      </w:r>
    </w:p>
    <w:p w14:paraId="285B0E77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The ion-transport distance in the electrolyte must decrease</w:t>
      </w:r>
    </w:p>
    <w:p w14:paraId="4846C24C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The theoretical areal capacity of the positive electrode increases, but high-rate performance does not necessarily improve</w:t>
      </w:r>
    </w:p>
    <w:p w14:paraId="5D98B9FF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The equilibrium potential of the active material must increase</w:t>
      </w:r>
    </w:p>
    <w:p w14:paraId="4724440D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8. The same cell is discharged from the same initial SOC, at the same temperature and cutoff voltage. More capacity is delivered at a lower discharge rate. Which explanation is most reasonable?</w:t>
      </w:r>
    </w:p>
    <w:p w14:paraId="55538D73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A lower rate automatically increases the mass of active material</w:t>
      </w:r>
    </w:p>
    <w:p w14:paraId="01664FBF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Lower polarization at the lower rate allows more capacity to be delivered before the cutoff voltage is reached</w:t>
      </w:r>
    </w:p>
    <w:p w14:paraId="4D0DF321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A lower rate changes the theoretical specific capacity of the active material</w:t>
      </w:r>
    </w:p>
    <w:p w14:paraId="2B35214B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A lower rate automatically changes the specified cutoff voltage</w:t>
      </w:r>
    </w:p>
    <w:p w14:paraId="304AF331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9. When both the type and mass of active material remain unchanged, lowering only the discharge rate will increase the theoretical capacity of the positive electrode.</w:t>
      </w:r>
    </w:p>
    <w:p w14:paraId="46607A70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○ True        ○ False</w:t>
      </w:r>
    </w:p>
    <w:p w14:paraId="7E45FA25" w14:textId="77777777" w:rsidR="00640692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10. All other conditions being equal, increasing the active-particle radius may make solid-state diffusion limitations within the particles more pronounced.</w:t>
      </w:r>
    </w:p>
    <w:p w14:paraId="5D9A4704" w14:textId="77777777" w:rsidR="00640692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○ True        ○ False</w:t>
      </w:r>
    </w:p>
    <w:p w14:paraId="02A33BC0" w14:textId="77777777" w:rsidR="006406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37D951" w14:textId="77777777" w:rsidR="00640692" w:rsidRDefault="00000000">
      <w:pPr>
        <w:spacing w:line="24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lastRenderedPageBreak/>
        <w:t>Answer Key (For Instructors)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640692" w14:paraId="0EA034AF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C47B" w14:textId="77777777" w:rsidR="00640692" w:rsidRDefault="00000000">
            <w:pPr>
              <w:jc w:val="center"/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7B2C" w14:textId="77777777" w:rsidR="00640692" w:rsidRDefault="00000000">
            <w:pPr>
              <w:jc w:val="center"/>
            </w:pPr>
            <w:r>
              <w:rPr>
                <w:b/>
                <w:color w:val="000000"/>
              </w:rPr>
              <w:t>Answer</w:t>
            </w:r>
          </w:p>
        </w:tc>
      </w:tr>
      <w:tr w:rsidR="00640692" w14:paraId="14DABD75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1CE0E" w14:textId="77777777" w:rsidR="0064069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AB691" w14:textId="77777777" w:rsidR="00640692" w:rsidRDefault="00000000">
            <w:pPr>
              <w:jc w:val="center"/>
            </w:pPr>
            <w:r>
              <w:rPr>
                <w:color w:val="000000"/>
              </w:rPr>
              <w:t>D</w:t>
            </w:r>
          </w:p>
        </w:tc>
      </w:tr>
      <w:tr w:rsidR="00640692" w14:paraId="4E3B95C8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2F0BF" w14:textId="77777777" w:rsidR="0064069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A8E8D" w14:textId="77777777" w:rsidR="00640692" w:rsidRDefault="00000000">
            <w:pPr>
              <w:jc w:val="center"/>
            </w:pPr>
            <w:r>
              <w:rPr>
                <w:color w:val="000000"/>
              </w:rPr>
              <w:t>B</w:t>
            </w:r>
          </w:p>
        </w:tc>
      </w:tr>
      <w:tr w:rsidR="00640692" w14:paraId="06A34DB1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FC56" w14:textId="77777777" w:rsidR="0064069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6518C" w14:textId="77777777" w:rsidR="00640692" w:rsidRDefault="00000000">
            <w:pPr>
              <w:jc w:val="center"/>
            </w:pPr>
            <w:r>
              <w:rPr>
                <w:color w:val="000000"/>
              </w:rPr>
              <w:t>A</w:t>
            </w:r>
          </w:p>
        </w:tc>
      </w:tr>
      <w:tr w:rsidR="00640692" w14:paraId="0B32E66F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82D15" w14:textId="77777777" w:rsidR="00640692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57CC" w14:textId="77777777" w:rsidR="00640692" w:rsidRDefault="00000000">
            <w:pPr>
              <w:jc w:val="center"/>
            </w:pPr>
            <w:r>
              <w:rPr>
                <w:color w:val="000000"/>
              </w:rPr>
              <w:t>C</w:t>
            </w:r>
          </w:p>
        </w:tc>
      </w:tr>
      <w:tr w:rsidR="00640692" w14:paraId="75F55AA1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E214" w14:textId="77777777" w:rsidR="00640692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3FB1D" w14:textId="77777777" w:rsidR="00640692" w:rsidRDefault="00000000">
            <w:pPr>
              <w:jc w:val="center"/>
            </w:pPr>
            <w:r>
              <w:rPr>
                <w:color w:val="000000"/>
              </w:rPr>
              <w:t>A</w:t>
            </w:r>
          </w:p>
        </w:tc>
      </w:tr>
      <w:tr w:rsidR="00640692" w14:paraId="7156F039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2BD2F" w14:textId="77777777" w:rsidR="00640692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0A716" w14:textId="77777777" w:rsidR="00640692" w:rsidRDefault="00000000">
            <w:pPr>
              <w:jc w:val="center"/>
            </w:pPr>
            <w:r>
              <w:rPr>
                <w:color w:val="000000"/>
              </w:rPr>
              <w:t>D</w:t>
            </w:r>
          </w:p>
        </w:tc>
      </w:tr>
      <w:tr w:rsidR="00640692" w14:paraId="617EDC97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AB6DD" w14:textId="77777777" w:rsidR="00640692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61560" w14:textId="77777777" w:rsidR="00640692" w:rsidRDefault="00000000">
            <w:pPr>
              <w:jc w:val="center"/>
            </w:pPr>
            <w:r>
              <w:rPr>
                <w:color w:val="000000"/>
              </w:rPr>
              <w:t>C</w:t>
            </w:r>
          </w:p>
        </w:tc>
      </w:tr>
      <w:tr w:rsidR="00640692" w14:paraId="7B3AD521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16917" w14:textId="77777777" w:rsidR="00640692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8833" w14:textId="77777777" w:rsidR="00640692" w:rsidRDefault="00000000">
            <w:pPr>
              <w:jc w:val="center"/>
            </w:pPr>
            <w:r>
              <w:rPr>
                <w:color w:val="000000"/>
              </w:rPr>
              <w:t>B</w:t>
            </w:r>
          </w:p>
        </w:tc>
      </w:tr>
      <w:tr w:rsidR="00640692" w14:paraId="13371CCE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5391" w14:textId="77777777" w:rsidR="00640692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AFD4" w14:textId="77777777" w:rsidR="00640692" w:rsidRDefault="00000000">
            <w:pPr>
              <w:jc w:val="center"/>
            </w:pPr>
            <w:r>
              <w:rPr>
                <w:color w:val="000000"/>
              </w:rPr>
              <w:t>False</w:t>
            </w:r>
          </w:p>
        </w:tc>
      </w:tr>
      <w:tr w:rsidR="00640692" w14:paraId="11F143E7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B492" w14:textId="77777777" w:rsidR="00640692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4258D" w14:textId="77777777" w:rsidR="00640692" w:rsidRDefault="00000000">
            <w:pPr>
              <w:jc w:val="center"/>
            </w:pPr>
            <w:r>
              <w:rPr>
                <w:color w:val="000000"/>
              </w:rPr>
              <w:t>True</w:t>
            </w:r>
          </w:p>
        </w:tc>
      </w:tr>
    </w:tbl>
    <w:p w14:paraId="35B8EB4E" w14:textId="20D536DA" w:rsidR="00640692" w:rsidRDefault="00640692">
      <w:pPr>
        <w:spacing w:after="60" w:line="288" w:lineRule="auto"/>
        <w:rPr>
          <w:lang w:eastAsia="zh-CN"/>
        </w:rPr>
      </w:pPr>
    </w:p>
    <w:sectPr w:rsidR="00640692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106527">
    <w:abstractNumId w:val="8"/>
  </w:num>
  <w:num w:numId="2" w16cid:durableId="353846496">
    <w:abstractNumId w:val="6"/>
  </w:num>
  <w:num w:numId="3" w16cid:durableId="867987878">
    <w:abstractNumId w:val="5"/>
  </w:num>
  <w:num w:numId="4" w16cid:durableId="709108628">
    <w:abstractNumId w:val="4"/>
  </w:num>
  <w:num w:numId="5" w16cid:durableId="1142384285">
    <w:abstractNumId w:val="7"/>
  </w:num>
  <w:num w:numId="6" w16cid:durableId="1575506280">
    <w:abstractNumId w:val="3"/>
  </w:num>
  <w:num w:numId="7" w16cid:durableId="2127575334">
    <w:abstractNumId w:val="2"/>
  </w:num>
  <w:num w:numId="8" w16cid:durableId="315575065">
    <w:abstractNumId w:val="1"/>
  </w:num>
  <w:num w:numId="9" w16cid:durableId="207068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F29"/>
    <w:rsid w:val="00640692"/>
    <w:rsid w:val="006B3B42"/>
    <w:rsid w:val="007A451D"/>
    <w:rsid w:val="00AA1D8D"/>
    <w:rsid w:val="00B47730"/>
    <w:rsid w:val="00CA60CD"/>
    <w:rsid w:val="00CB0664"/>
    <w:rsid w:val="00DE4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5C34E"/>
  <w14:defaultImageDpi w14:val="300"/>
  <w15:docId w15:val="{2CAFCA27-8DBF-4570-BD40-7496CA31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Times New Roman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Times New Roman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Times New Roman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fat</cp:lastModifiedBy>
  <cp:revision>4</cp:revision>
  <dcterms:created xsi:type="dcterms:W3CDTF">2013-12-23T23:15:00Z</dcterms:created>
  <dcterms:modified xsi:type="dcterms:W3CDTF">2026-10-19T13:44:00Z</dcterms:modified>
  <cp:category/>
</cp:coreProperties>
</file>