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5CCA1" w14:textId="458A99C5" w:rsidR="008201C2" w:rsidRPr="00EB4104" w:rsidRDefault="00DD7931" w:rsidP="007037CB">
      <w:pPr>
        <w:jc w:val="center"/>
        <w:rPr>
          <w:sz w:val="32"/>
          <w:szCs w:val="28"/>
        </w:rPr>
      </w:pPr>
      <w:r w:rsidRPr="00EB4104">
        <w:rPr>
          <w:sz w:val="32"/>
          <w:szCs w:val="28"/>
        </w:rPr>
        <w:t>Measuring Disruptions’ Impacts on the Reliability of Public Transit Accessibility</w:t>
      </w:r>
      <w:r w:rsidR="00277963">
        <w:rPr>
          <w:sz w:val="32"/>
          <w:szCs w:val="28"/>
        </w:rPr>
        <w:t xml:space="preserve"> with High-resolution Real-time Transit Data</w:t>
      </w:r>
    </w:p>
    <w:p w14:paraId="4FAAF3A3" w14:textId="77777777" w:rsidR="0077361B" w:rsidRDefault="0077361B" w:rsidP="003D045B">
      <w:pPr>
        <w:spacing w:before="100" w:beforeAutospacing="1" w:after="100" w:afterAutospacing="1" w:line="240" w:lineRule="auto"/>
        <w:jc w:val="center"/>
        <w:rPr>
          <w:rFonts w:cs="Times New Roman"/>
        </w:rPr>
      </w:pPr>
      <w:r>
        <w:rPr>
          <w:rFonts w:cs="Times New Roman"/>
        </w:rPr>
        <w:t xml:space="preserve">Luyu Liu </w:t>
      </w:r>
      <w:r w:rsidRPr="00BD6C8F">
        <w:rPr>
          <w:rFonts w:cs="Times New Roman"/>
          <w:vertAlign w:val="superscript"/>
        </w:rPr>
        <w:t>1</w:t>
      </w:r>
      <w:r>
        <w:rPr>
          <w:rFonts w:cs="Times New Roman"/>
        </w:rPr>
        <w:t xml:space="preserve">, Adam Porr </w:t>
      </w:r>
      <w:r w:rsidRPr="00BD6C8F">
        <w:rPr>
          <w:rFonts w:cs="Times New Roman"/>
          <w:vertAlign w:val="superscript"/>
        </w:rPr>
        <w:t>1</w:t>
      </w:r>
      <w:r>
        <w:rPr>
          <w:rFonts w:cs="Times New Roman"/>
        </w:rPr>
        <w:t xml:space="preserve">, Harvey J. Miller </w:t>
      </w:r>
      <w:r w:rsidRPr="00BD6C8F">
        <w:rPr>
          <w:rFonts w:cs="Times New Roman"/>
          <w:vertAlign w:val="superscript"/>
        </w:rPr>
        <w:t>1</w:t>
      </w:r>
      <w:r>
        <w:rPr>
          <w:rFonts w:cs="Times New Roman"/>
          <w:vertAlign w:val="superscript"/>
        </w:rPr>
        <w:t>, *</w:t>
      </w:r>
      <w:r w:rsidRPr="00BD6C8F">
        <w:rPr>
          <w:rStyle w:val="FootnoteReference"/>
          <w:rFonts w:cs="Times New Roman"/>
          <w:color w:val="FFFFFF" w:themeColor="background1"/>
        </w:rPr>
        <w:footnoteReference w:id="1"/>
      </w:r>
    </w:p>
    <w:p w14:paraId="1C7BF9E4" w14:textId="39A1E5F8" w:rsidR="00DD7931" w:rsidRDefault="0077361B" w:rsidP="003D045B">
      <w:pPr>
        <w:spacing w:before="100" w:beforeAutospacing="1" w:after="100" w:afterAutospacing="1" w:line="240" w:lineRule="auto"/>
        <w:jc w:val="center"/>
        <w:rPr>
          <w:rFonts w:cs="Times New Roman"/>
          <w:szCs w:val="20"/>
        </w:rPr>
      </w:pPr>
      <w:r w:rsidRPr="00BD6C8F">
        <w:rPr>
          <w:rFonts w:cs="Times New Roman"/>
          <w:szCs w:val="20"/>
          <w:vertAlign w:val="superscript"/>
        </w:rPr>
        <w:t xml:space="preserve">1 </w:t>
      </w:r>
      <w:r w:rsidRPr="00BD6C8F">
        <w:rPr>
          <w:rFonts w:cs="Times New Roman"/>
          <w:szCs w:val="20"/>
        </w:rPr>
        <w:t>Department of Geography and Center for Urban and Regional Analysis, The Ohio State University, Columbus, OH, USA</w:t>
      </w:r>
    </w:p>
    <w:p w14:paraId="130036BC" w14:textId="4B4B912F" w:rsidR="0077361B" w:rsidRDefault="0077361B" w:rsidP="003D045B">
      <w:pPr>
        <w:spacing w:before="120" w:after="120" w:line="240" w:lineRule="auto"/>
        <w:rPr>
          <w:rFonts w:cs="Times New Roman"/>
          <w:szCs w:val="20"/>
        </w:rPr>
      </w:pPr>
    </w:p>
    <w:p w14:paraId="2D0D943D" w14:textId="7CFCABAB" w:rsidR="003D045B" w:rsidRDefault="003D045B" w:rsidP="003D045B">
      <w:pPr>
        <w:spacing w:before="120" w:after="120" w:line="240" w:lineRule="auto"/>
        <w:rPr>
          <w:rFonts w:cs="Times New Roman"/>
          <w:szCs w:val="20"/>
        </w:rPr>
      </w:pPr>
    </w:p>
    <w:p w14:paraId="0452B237" w14:textId="7A894E70" w:rsidR="003D045B" w:rsidRPr="003D045B" w:rsidRDefault="003D045B" w:rsidP="003D045B">
      <w:pPr>
        <w:pStyle w:val="Heading1"/>
        <w:spacing w:before="120" w:after="120"/>
      </w:pPr>
      <w:r>
        <w:t xml:space="preserve">Introduction </w:t>
      </w:r>
    </w:p>
    <w:p w14:paraId="53782355" w14:textId="6EEF31B5" w:rsidR="008A75AD" w:rsidRPr="003D045B" w:rsidRDefault="008A6B87" w:rsidP="003D045B">
      <w:pPr>
        <w:spacing w:before="120" w:after="120" w:line="240" w:lineRule="auto"/>
        <w:rPr>
          <w:rFonts w:cs="Times New Roman"/>
          <w:szCs w:val="20"/>
        </w:rPr>
      </w:pPr>
      <w:r>
        <w:rPr>
          <w:rFonts w:cs="Times New Roman"/>
          <w:szCs w:val="20"/>
        </w:rPr>
        <w:t xml:space="preserve">Accessibility is </w:t>
      </w:r>
      <w:r w:rsidR="00CE7D3D">
        <w:rPr>
          <w:rFonts w:cs="Times New Roman"/>
          <w:szCs w:val="20"/>
        </w:rPr>
        <w:t xml:space="preserve">the </w:t>
      </w:r>
      <w:r>
        <w:rPr>
          <w:rFonts w:cs="Times New Roman"/>
          <w:szCs w:val="20"/>
        </w:rPr>
        <w:t xml:space="preserve">primary </w:t>
      </w:r>
      <w:r w:rsidR="00BC1444">
        <w:rPr>
          <w:rFonts w:cs="Times New Roman"/>
          <w:szCs w:val="20"/>
        </w:rPr>
        <w:t>indicator</w:t>
      </w:r>
      <w:r>
        <w:rPr>
          <w:rFonts w:cs="Times New Roman"/>
          <w:szCs w:val="20"/>
        </w:rPr>
        <w:t xml:space="preserve"> of a public transit system’s useability. </w:t>
      </w:r>
      <w:r w:rsidR="00195C60">
        <w:rPr>
          <w:rFonts w:cs="Times New Roman"/>
          <w:szCs w:val="20"/>
        </w:rPr>
        <w:t xml:space="preserve">It </w:t>
      </w:r>
      <w:r w:rsidR="00CF2B71">
        <w:rPr>
          <w:rFonts w:cs="Times New Roman"/>
          <w:szCs w:val="20"/>
        </w:rPr>
        <w:t>determines</w:t>
      </w:r>
      <w:r w:rsidR="00195C60">
        <w:rPr>
          <w:rFonts w:cs="Times New Roman"/>
          <w:szCs w:val="20"/>
        </w:rPr>
        <w:t xml:space="preserve"> passengers’ ability to reach opportunities given a fixed amount of time</w:t>
      </w:r>
      <w:r w:rsidR="00CF2B71">
        <w:rPr>
          <w:rFonts w:cs="Times New Roman"/>
          <w:szCs w:val="20"/>
        </w:rPr>
        <w:t xml:space="preserve"> [CITATION NEEDED]</w:t>
      </w:r>
      <w:r w:rsidR="00195C60">
        <w:rPr>
          <w:rFonts w:cs="Times New Roman"/>
          <w:szCs w:val="20"/>
        </w:rPr>
        <w:t xml:space="preserve">. </w:t>
      </w:r>
      <w:r w:rsidR="00A829D0">
        <w:rPr>
          <w:rFonts w:cs="Times New Roman"/>
          <w:szCs w:val="20"/>
        </w:rPr>
        <w:t>However,</w:t>
      </w:r>
      <w:r w:rsidR="002C79B2">
        <w:rPr>
          <w:rFonts w:cs="Times New Roman"/>
          <w:szCs w:val="20"/>
        </w:rPr>
        <w:t xml:space="preserve"> high reliability of</w:t>
      </w:r>
      <w:r w:rsidR="00A829D0">
        <w:rPr>
          <w:rFonts w:cs="Times New Roman"/>
          <w:szCs w:val="20"/>
        </w:rPr>
        <w:t xml:space="preserve"> </w:t>
      </w:r>
      <w:r w:rsidR="005075A4">
        <w:rPr>
          <w:rFonts w:cs="Times New Roman"/>
          <w:szCs w:val="20"/>
        </w:rPr>
        <w:t>public transit systems’</w:t>
      </w:r>
      <w:r w:rsidR="002C79B2">
        <w:rPr>
          <w:rFonts w:cs="Times New Roman"/>
          <w:szCs w:val="20"/>
        </w:rPr>
        <w:t xml:space="preserve"> accessibility </w:t>
      </w:r>
      <w:r w:rsidR="00732973" w:rsidRPr="003D045B">
        <w:rPr>
          <w:rFonts w:cs="Times New Roman"/>
          <w:szCs w:val="20"/>
        </w:rPr>
        <w:t>is a primary disadvantage compared to other transportation systems</w:t>
      </w:r>
      <w:r w:rsidR="00BC1444">
        <w:rPr>
          <w:rFonts w:cs="Times New Roman"/>
          <w:szCs w:val="20"/>
        </w:rPr>
        <w:t>. Transit systems are highly dynamic and time-dependent,</w:t>
      </w:r>
      <w:r w:rsidR="007037CB" w:rsidRPr="003D045B">
        <w:rPr>
          <w:rFonts w:cs="Times New Roman"/>
          <w:szCs w:val="20"/>
        </w:rPr>
        <w:t xml:space="preserve"> </w:t>
      </w:r>
      <w:r w:rsidR="00BC1444">
        <w:rPr>
          <w:rFonts w:cs="Times New Roman"/>
          <w:szCs w:val="20"/>
        </w:rPr>
        <w:t xml:space="preserve">and </w:t>
      </w:r>
      <w:r w:rsidR="007037CB" w:rsidRPr="003D045B">
        <w:rPr>
          <w:rFonts w:cs="Times New Roman"/>
          <w:szCs w:val="20"/>
        </w:rPr>
        <w:t xml:space="preserve">their actual arrival time </w:t>
      </w:r>
      <w:r w:rsidR="00CE7D3D" w:rsidRPr="003D045B">
        <w:rPr>
          <w:rFonts w:cs="Times New Roman"/>
          <w:szCs w:val="20"/>
        </w:rPr>
        <w:t xml:space="preserve">and </w:t>
      </w:r>
      <w:r w:rsidR="00BB3CDD" w:rsidRPr="003D045B">
        <w:rPr>
          <w:rFonts w:cs="Times New Roman"/>
          <w:szCs w:val="20"/>
        </w:rPr>
        <w:t>accessibility</w:t>
      </w:r>
      <w:r w:rsidR="00CE7D3D" w:rsidRPr="003D045B">
        <w:rPr>
          <w:rFonts w:cs="Times New Roman"/>
          <w:szCs w:val="20"/>
        </w:rPr>
        <w:t xml:space="preserve"> </w:t>
      </w:r>
      <w:r w:rsidR="007037CB" w:rsidRPr="003D045B">
        <w:rPr>
          <w:rFonts w:cs="Times New Roman"/>
          <w:szCs w:val="20"/>
        </w:rPr>
        <w:t>can be significantly</w:t>
      </w:r>
      <w:r w:rsidR="008A75AD" w:rsidRPr="003D045B">
        <w:rPr>
          <w:rFonts w:cs="Times New Roman"/>
          <w:szCs w:val="20"/>
        </w:rPr>
        <w:t xml:space="preserve"> </w:t>
      </w:r>
      <w:r w:rsidR="00BB3CDD" w:rsidRPr="003D045B">
        <w:rPr>
          <w:rFonts w:cs="Times New Roman"/>
          <w:szCs w:val="20"/>
        </w:rPr>
        <w:t xml:space="preserve">different </w:t>
      </w:r>
      <w:r w:rsidR="007037CB" w:rsidRPr="003D045B">
        <w:rPr>
          <w:rFonts w:cs="Times New Roman"/>
          <w:szCs w:val="20"/>
        </w:rPr>
        <w:t xml:space="preserve">from </w:t>
      </w:r>
      <w:r w:rsidR="00732973" w:rsidRPr="003D045B">
        <w:rPr>
          <w:rFonts w:cs="Times New Roman"/>
          <w:szCs w:val="20"/>
        </w:rPr>
        <w:t xml:space="preserve">the </w:t>
      </w:r>
      <w:r w:rsidR="007037CB" w:rsidRPr="003D045B">
        <w:rPr>
          <w:rFonts w:cs="Times New Roman"/>
          <w:szCs w:val="20"/>
        </w:rPr>
        <w:t>scheduled time</w:t>
      </w:r>
      <w:r w:rsidR="00E10A7A" w:rsidRPr="003D045B">
        <w:rPr>
          <w:rFonts w:cs="Times New Roman"/>
          <w:szCs w:val="20"/>
        </w:rPr>
        <w:t>.</w:t>
      </w:r>
      <w:r w:rsidR="008A75AD" w:rsidRPr="003D045B">
        <w:rPr>
          <w:rFonts w:cs="Times New Roman"/>
          <w:szCs w:val="20"/>
        </w:rPr>
        <w:t xml:space="preserve"> On-time performance loss worsens the useability and user experience</w:t>
      </w:r>
      <w:r w:rsidR="00AA0F5A" w:rsidRPr="003D045B">
        <w:rPr>
          <w:rFonts w:cs="Times New Roman"/>
          <w:szCs w:val="20"/>
        </w:rPr>
        <w:t xml:space="preserve"> </w:t>
      </w:r>
      <w:r w:rsidR="008A75AD" w:rsidRPr="003D045B">
        <w:rPr>
          <w:rFonts w:cs="Times New Roman"/>
          <w:szCs w:val="20"/>
        </w:rPr>
        <w:t>of transit systems</w:t>
      </w:r>
      <w:r w:rsidR="00BB3CDD" w:rsidRPr="003D045B">
        <w:rPr>
          <w:rFonts w:cs="Times New Roman"/>
          <w:szCs w:val="20"/>
        </w:rPr>
        <w:t>, and it is one of the most important reasons why people do not favor public transit among other mobility options</w:t>
      </w:r>
      <w:r w:rsidR="002C79B2">
        <w:rPr>
          <w:rFonts w:cs="Times New Roman"/>
          <w:szCs w:val="20"/>
        </w:rPr>
        <w:t xml:space="preserve"> [CITATION NEEDED]</w:t>
      </w:r>
      <w:r w:rsidR="00BB3CDD" w:rsidRPr="003D045B">
        <w:rPr>
          <w:rFonts w:cs="Times New Roman"/>
          <w:szCs w:val="20"/>
        </w:rPr>
        <w:t>.</w:t>
      </w:r>
    </w:p>
    <w:p w14:paraId="1BAEC3F7" w14:textId="00D3269C" w:rsidR="00DD7931" w:rsidRPr="003D045B" w:rsidRDefault="00226AAF" w:rsidP="003D045B">
      <w:pPr>
        <w:spacing w:before="120" w:after="120" w:line="240" w:lineRule="auto"/>
        <w:ind w:firstLine="720"/>
        <w:rPr>
          <w:rFonts w:cs="Times New Roman"/>
          <w:szCs w:val="20"/>
        </w:rPr>
      </w:pPr>
      <w:r w:rsidRPr="003D045B">
        <w:rPr>
          <w:rFonts w:cs="Times New Roman"/>
          <w:szCs w:val="20"/>
        </w:rPr>
        <w:t>A major cause of unreliability is p</w:t>
      </w:r>
      <w:r w:rsidR="00EB4104" w:rsidRPr="003D045B">
        <w:rPr>
          <w:rFonts w:cs="Times New Roman"/>
          <w:szCs w:val="20"/>
        </w:rPr>
        <w:t>ublic transit syst</w:t>
      </w:r>
      <w:r w:rsidR="0098031B" w:rsidRPr="003D045B">
        <w:rPr>
          <w:rFonts w:cs="Times New Roman"/>
          <w:szCs w:val="20"/>
        </w:rPr>
        <w:t>ems</w:t>
      </w:r>
      <w:r w:rsidRPr="003D045B">
        <w:rPr>
          <w:rFonts w:cs="Times New Roman"/>
          <w:szCs w:val="20"/>
        </w:rPr>
        <w:t>’</w:t>
      </w:r>
      <w:r w:rsidR="0098031B" w:rsidRPr="003D045B">
        <w:rPr>
          <w:rFonts w:cs="Times New Roman"/>
          <w:szCs w:val="20"/>
        </w:rPr>
        <w:t xml:space="preserve"> vulnerab</w:t>
      </w:r>
      <w:r w:rsidRPr="003D045B">
        <w:rPr>
          <w:rFonts w:cs="Times New Roman"/>
          <w:szCs w:val="20"/>
        </w:rPr>
        <w:t>ility</w:t>
      </w:r>
      <w:r w:rsidR="0098031B" w:rsidRPr="003D045B">
        <w:rPr>
          <w:rFonts w:cs="Times New Roman"/>
          <w:szCs w:val="20"/>
        </w:rPr>
        <w:t xml:space="preserve"> to outer disruptions</w:t>
      </w:r>
      <w:r w:rsidR="00BB3CDD" w:rsidRPr="003D045B">
        <w:rPr>
          <w:rFonts w:cs="Times New Roman"/>
          <w:szCs w:val="20"/>
        </w:rPr>
        <w:t xml:space="preserve">, including </w:t>
      </w:r>
      <w:r w:rsidR="00DD012F" w:rsidRPr="003D045B">
        <w:rPr>
          <w:rFonts w:cs="Times New Roman"/>
          <w:szCs w:val="20"/>
        </w:rPr>
        <w:t xml:space="preserve">short-term and </w:t>
      </w:r>
      <w:r w:rsidR="008A75AD" w:rsidRPr="003D045B">
        <w:rPr>
          <w:rFonts w:cs="Times New Roman"/>
          <w:szCs w:val="20"/>
        </w:rPr>
        <w:t xml:space="preserve">long-term </w:t>
      </w:r>
      <w:r w:rsidR="00BB3CDD" w:rsidRPr="003D045B">
        <w:rPr>
          <w:rFonts w:cs="Times New Roman"/>
          <w:szCs w:val="20"/>
        </w:rPr>
        <w:t>disruptions</w:t>
      </w:r>
      <w:r w:rsidR="008A75AD" w:rsidRPr="003D045B">
        <w:rPr>
          <w:rFonts w:cs="Times New Roman"/>
          <w:szCs w:val="20"/>
        </w:rPr>
        <w:t xml:space="preserve">. </w:t>
      </w:r>
      <w:r w:rsidR="00A47A28" w:rsidRPr="003D045B">
        <w:rPr>
          <w:rFonts w:cs="Times New Roman"/>
          <w:szCs w:val="20"/>
        </w:rPr>
        <w:t>Short-term disruptions introduce temporary disturbances usually in only a part of the system. Prominent examples are traffic</w:t>
      </w:r>
      <w:r w:rsidR="004E614D" w:rsidRPr="003D045B">
        <w:rPr>
          <w:rFonts w:cs="Times New Roman"/>
          <w:szCs w:val="20"/>
        </w:rPr>
        <w:t xml:space="preserve"> jams, extreme weather, and </w:t>
      </w:r>
      <w:r w:rsidR="007800F6">
        <w:rPr>
          <w:rFonts w:cs="Times New Roman"/>
          <w:szCs w:val="20"/>
        </w:rPr>
        <w:t xml:space="preserve">major </w:t>
      </w:r>
      <w:r w:rsidR="004E614D" w:rsidRPr="003D045B">
        <w:rPr>
          <w:rFonts w:cs="Times New Roman"/>
          <w:szCs w:val="20"/>
        </w:rPr>
        <w:t>social events.</w:t>
      </w:r>
      <w:r w:rsidR="003D045B">
        <w:rPr>
          <w:rFonts w:cs="Times New Roman"/>
          <w:szCs w:val="20"/>
        </w:rPr>
        <w:t xml:space="preserve"> Short-term disruptions </w:t>
      </w:r>
      <w:r w:rsidR="007800F6">
        <w:rPr>
          <w:rFonts w:cs="Times New Roman"/>
          <w:szCs w:val="20"/>
        </w:rPr>
        <w:t xml:space="preserve">affect accessibility </w:t>
      </w:r>
      <w:r w:rsidR="003D045B">
        <w:rPr>
          <w:rFonts w:cs="Times New Roman"/>
          <w:szCs w:val="20"/>
        </w:rPr>
        <w:t xml:space="preserve">primarily </w:t>
      </w:r>
      <w:r w:rsidR="007800F6">
        <w:rPr>
          <w:rFonts w:cs="Times New Roman"/>
          <w:szCs w:val="20"/>
        </w:rPr>
        <w:t xml:space="preserve">by influencing the on-time performance, in the form of delayed or early arrivals. </w:t>
      </w:r>
      <w:r w:rsidR="008A75AD" w:rsidRPr="003D045B">
        <w:rPr>
          <w:rFonts w:cs="Times New Roman"/>
          <w:szCs w:val="20"/>
        </w:rPr>
        <w:t xml:space="preserve">Long-term </w:t>
      </w:r>
      <w:r w:rsidR="00DD012F" w:rsidRPr="003D045B">
        <w:rPr>
          <w:rFonts w:cs="Times New Roman"/>
          <w:szCs w:val="20"/>
        </w:rPr>
        <w:t xml:space="preserve">disruptions </w:t>
      </w:r>
      <w:r w:rsidR="00BB3CDD" w:rsidRPr="003D045B">
        <w:rPr>
          <w:rFonts w:cs="Times New Roman"/>
          <w:szCs w:val="20"/>
        </w:rPr>
        <w:t xml:space="preserve">have </w:t>
      </w:r>
      <w:r w:rsidR="008A75AD" w:rsidRPr="003D045B">
        <w:rPr>
          <w:rFonts w:cs="Times New Roman"/>
          <w:szCs w:val="20"/>
        </w:rPr>
        <w:t xml:space="preserve">persistent impacts on the reliability of </w:t>
      </w:r>
      <w:r w:rsidR="00BB3CDD" w:rsidRPr="003D045B">
        <w:rPr>
          <w:rFonts w:cs="Times New Roman"/>
          <w:szCs w:val="20"/>
        </w:rPr>
        <w:t>the whole system</w:t>
      </w:r>
      <w:r w:rsidR="00511EA8" w:rsidRPr="003D045B">
        <w:rPr>
          <w:rFonts w:cs="Times New Roman"/>
          <w:szCs w:val="20"/>
        </w:rPr>
        <w:t>, such as the COVID-19 pandemi</w:t>
      </w:r>
      <w:r w:rsidR="00931D5B">
        <w:rPr>
          <w:rFonts w:cs="Times New Roman"/>
          <w:szCs w:val="20"/>
        </w:rPr>
        <w:t>c and schedule changes caused by budget cut</w:t>
      </w:r>
      <w:r w:rsidR="00DD012F" w:rsidRPr="003D045B">
        <w:rPr>
          <w:rFonts w:cs="Times New Roman"/>
          <w:szCs w:val="20"/>
        </w:rPr>
        <w:t xml:space="preserve">. </w:t>
      </w:r>
      <w:r w:rsidR="007800F6">
        <w:rPr>
          <w:rFonts w:cs="Times New Roman"/>
          <w:szCs w:val="20"/>
        </w:rPr>
        <w:t>Besides the on-time performance, long-term disruptions can also change the schedule, which create more nuanced patterns of unreliability.</w:t>
      </w:r>
    </w:p>
    <w:p w14:paraId="4C3A8D3F" w14:textId="0B93AE8C" w:rsidR="004E614D" w:rsidRDefault="00762F50" w:rsidP="005E52FD">
      <w:pPr>
        <w:spacing w:before="120" w:after="120" w:line="240" w:lineRule="auto"/>
        <w:ind w:firstLine="720"/>
        <w:rPr>
          <w:rFonts w:cs="Times New Roman"/>
          <w:szCs w:val="20"/>
        </w:rPr>
      </w:pPr>
      <w:r>
        <w:rPr>
          <w:rFonts w:cs="Times New Roman"/>
          <w:szCs w:val="20"/>
        </w:rPr>
        <w:t>Some p</w:t>
      </w:r>
      <w:r w:rsidR="005E52FD">
        <w:rPr>
          <w:rFonts w:cs="Times New Roman"/>
          <w:szCs w:val="20"/>
        </w:rPr>
        <w:t>rior studies discussed public transit’s</w:t>
      </w:r>
      <w:r w:rsidR="004436E5">
        <w:rPr>
          <w:rFonts w:cs="Times New Roman"/>
          <w:szCs w:val="20"/>
        </w:rPr>
        <w:t xml:space="preserve"> accessibility unreliability. </w:t>
      </w:r>
      <w:r w:rsidR="005E52FD" w:rsidRPr="005E52FD">
        <w:rPr>
          <w:rFonts w:cs="Times New Roman"/>
          <w:szCs w:val="20"/>
        </w:rPr>
        <w:fldChar w:fldCharType="begin" w:fldLock="1"/>
      </w:r>
      <w:r w:rsidR="00091347">
        <w:rPr>
          <w:rFonts w:cs="Times New Roman"/>
          <w:szCs w:val="20"/>
        </w:rPr>
        <w:instrText>ADDIN CSL_CITATION {"citationItems":[{"id":"ITEM-1","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uris":["http://www.mendeley.com/documents/?uuid=7b5af126-3f70-48c4-91ba-bd89fb0a6e4e"]},{"id":"ITEM-2","itemData":{"ISSN":"0966-6923","author":[{"dropping-particle":"","family":"Wessel","given":"Nate","non-dropping-particle":"","parse-names":false,"suffix":""},{"dropping-particle":"","family":"Allen","given":"Jeff","non-dropping-particle":"","parse-names":false,"suffix":""},{"dropping-particle":"","family":"Farber","given":"Steven","non-dropping-particle":"","parse-names":false,"suffix":""}],"container-title":"Journal of Transport Geography","id":"ITEM-2","issued":{"date-parts":[["2017"]]},"page":"92-97","publisher":"Elsevier","title":"Constructing a routable retrospective transit timetable from a real-time vehicle location feed and GTFS","type":"article-journal","volume":"62"},"uris":["http://www.mendeley.com/documents/?uuid=0a497704-17c2-47a3-b102-c7564d936527"]}],"mendeley":{"formattedCitation":"(Wessel, Allen, &amp; Farber, 2017; Wessel &amp; Farber, 2019)","manualFormatting":"Wessel, Allen, &amp; Farber (2017) and Wessel &amp; Farber (2019)","plainTextFormattedCitation":"(Wessel, Allen, &amp; Farber, 2017; Wessel &amp; Farber, 2019)","previouslyFormattedCitation":"(Wessel et al., 2017; Wessel &amp; Farber, 2019)"},"properties":{"noteIndex":0},"schema":"https://github.com/citation-style-language/schema/raw/master/csl-citation.json"}</w:instrText>
      </w:r>
      <w:r w:rsidR="005E52FD" w:rsidRPr="005E52FD">
        <w:rPr>
          <w:rFonts w:cs="Times New Roman"/>
          <w:szCs w:val="20"/>
        </w:rPr>
        <w:fldChar w:fldCharType="separate"/>
      </w:r>
      <w:r w:rsidR="005E52FD" w:rsidRPr="005E52FD">
        <w:rPr>
          <w:rFonts w:cs="Times New Roman"/>
          <w:noProof/>
          <w:szCs w:val="20"/>
        </w:rPr>
        <w:t>Wessel, Allen, &amp; Farber (2017) and Wessel &amp; Farber (2019)</w:t>
      </w:r>
      <w:r w:rsidR="005E52FD" w:rsidRPr="005E52FD">
        <w:rPr>
          <w:rFonts w:cs="Times New Roman"/>
          <w:szCs w:val="20"/>
        </w:rPr>
        <w:fldChar w:fldCharType="end"/>
      </w:r>
      <w:r w:rsidR="005E52FD" w:rsidRPr="005E52FD">
        <w:rPr>
          <w:rFonts w:cs="Times New Roman"/>
          <w:szCs w:val="20"/>
        </w:rPr>
        <w:t xml:space="preserve"> </w:t>
      </w:r>
      <w:r w:rsidR="005E52FD">
        <w:rPr>
          <w:rFonts w:cs="Times New Roman"/>
          <w:szCs w:val="20"/>
        </w:rPr>
        <w:t>assessed</w:t>
      </w:r>
      <w:r w:rsidR="005E52FD" w:rsidRPr="005E52FD">
        <w:rPr>
          <w:rFonts w:cs="Times New Roman"/>
          <w:szCs w:val="20"/>
        </w:rPr>
        <w:t xml:space="preserve"> </w:t>
      </w:r>
      <w:r w:rsidR="00FD438E">
        <w:rPr>
          <w:rFonts w:cs="Times New Roman"/>
          <w:szCs w:val="20"/>
        </w:rPr>
        <w:t xml:space="preserve">the unreliability of schedule-based </w:t>
      </w:r>
      <w:r w:rsidR="00A9124D">
        <w:rPr>
          <w:rFonts w:cs="Times New Roman"/>
          <w:szCs w:val="20"/>
        </w:rPr>
        <w:t>accessibility with respect to retrospective real-time accessibility</w:t>
      </w:r>
      <w:r w:rsidR="00FD438E">
        <w:rPr>
          <w:rFonts w:cs="Times New Roman"/>
          <w:szCs w:val="20"/>
        </w:rPr>
        <w:t>; they calculate</w:t>
      </w:r>
      <w:r w:rsidR="00A9124D">
        <w:rPr>
          <w:rFonts w:cs="Times New Roman"/>
          <w:szCs w:val="20"/>
        </w:rPr>
        <w:t xml:space="preserve"> schedule-based measure </w:t>
      </w:r>
      <w:r w:rsidR="00FD438E">
        <w:rPr>
          <w:rFonts w:cs="Times New Roman"/>
          <w:szCs w:val="20"/>
        </w:rPr>
        <w:t xml:space="preserve">from transit schedule </w:t>
      </w:r>
      <w:r w:rsidR="00A77126">
        <w:rPr>
          <w:rFonts w:cs="Times New Roman"/>
          <w:szCs w:val="20"/>
        </w:rPr>
        <w:t>data and</w:t>
      </w:r>
      <w:r w:rsidR="005E52FD" w:rsidRPr="005E52FD">
        <w:rPr>
          <w:rFonts w:cs="Times New Roman"/>
          <w:szCs w:val="20"/>
        </w:rPr>
        <w:t xml:space="preserve"> </w:t>
      </w:r>
      <w:r w:rsidR="00A9124D">
        <w:rPr>
          <w:rFonts w:cs="Times New Roman"/>
          <w:szCs w:val="20"/>
        </w:rPr>
        <w:t xml:space="preserve">calculate </w:t>
      </w:r>
      <w:r w:rsidR="00FD438E">
        <w:rPr>
          <w:rFonts w:cs="Times New Roman"/>
          <w:szCs w:val="20"/>
        </w:rPr>
        <w:t>retrospective</w:t>
      </w:r>
      <w:r w:rsidR="00A9124D">
        <w:rPr>
          <w:rFonts w:cs="Times New Roman"/>
          <w:szCs w:val="20"/>
        </w:rPr>
        <w:t xml:space="preserve"> real-time</w:t>
      </w:r>
      <w:r w:rsidR="00FD438E">
        <w:rPr>
          <w:rFonts w:cs="Times New Roman"/>
          <w:szCs w:val="20"/>
        </w:rPr>
        <w:t xml:space="preserve"> </w:t>
      </w:r>
      <w:r w:rsidR="005E52FD" w:rsidRPr="005E52FD">
        <w:rPr>
          <w:rFonts w:cs="Times New Roman"/>
          <w:szCs w:val="20"/>
        </w:rPr>
        <w:t xml:space="preserve">accessibility from </w:t>
      </w:r>
      <w:r w:rsidR="00474911">
        <w:rPr>
          <w:rFonts w:cs="Times New Roman"/>
          <w:szCs w:val="20"/>
        </w:rPr>
        <w:t xml:space="preserve">historical </w:t>
      </w:r>
      <w:r w:rsidR="005E52FD" w:rsidRPr="005E52FD">
        <w:rPr>
          <w:rFonts w:cs="Times New Roman"/>
          <w:szCs w:val="20"/>
        </w:rPr>
        <w:t>real-time vehicle location data</w:t>
      </w:r>
      <w:r w:rsidR="00FD438E">
        <w:rPr>
          <w:rFonts w:cs="Times New Roman"/>
          <w:szCs w:val="20"/>
        </w:rPr>
        <w:t>. They find</w:t>
      </w:r>
      <w:r w:rsidR="005E52FD" w:rsidRPr="005E52FD">
        <w:rPr>
          <w:rFonts w:cs="Times New Roman"/>
          <w:szCs w:val="20"/>
        </w:rPr>
        <w:t xml:space="preserve"> </w:t>
      </w:r>
      <w:r w:rsidR="00FD438E">
        <w:rPr>
          <w:rFonts w:cs="Times New Roman"/>
          <w:szCs w:val="20"/>
        </w:rPr>
        <w:t>significant</w:t>
      </w:r>
      <w:r w:rsidR="00612B4A">
        <w:rPr>
          <w:rFonts w:cs="Times New Roman"/>
          <w:szCs w:val="20"/>
        </w:rPr>
        <w:t xml:space="preserve"> unreliability in schedule-based accessibility</w:t>
      </w:r>
      <w:r w:rsidR="005E52FD" w:rsidRPr="005E52FD">
        <w:rPr>
          <w:rFonts w:cs="Times New Roman"/>
          <w:szCs w:val="20"/>
        </w:rPr>
        <w:t>.</w:t>
      </w:r>
      <w:r w:rsidR="00612B4A">
        <w:rPr>
          <w:rFonts w:cs="Times New Roman"/>
          <w:szCs w:val="20"/>
        </w:rPr>
        <w:t xml:space="preserve"> Nevertheless</w:t>
      </w:r>
      <w:r w:rsidR="005E52FD" w:rsidRPr="005E52FD">
        <w:rPr>
          <w:rFonts w:cs="Times New Roman"/>
          <w:szCs w:val="20"/>
        </w:rPr>
        <w:t>, retrospective</w:t>
      </w:r>
      <w:r w:rsidR="00870DD2">
        <w:rPr>
          <w:rFonts w:cs="Times New Roman"/>
          <w:szCs w:val="20"/>
        </w:rPr>
        <w:t xml:space="preserve"> measure</w:t>
      </w:r>
      <w:r w:rsidR="005E52FD" w:rsidRPr="005E52FD">
        <w:rPr>
          <w:rFonts w:cs="Times New Roman"/>
          <w:szCs w:val="20"/>
        </w:rPr>
        <w:t xml:space="preserve"> assume</w:t>
      </w:r>
      <w:r w:rsidR="00612B4A">
        <w:rPr>
          <w:rFonts w:cs="Times New Roman"/>
          <w:szCs w:val="20"/>
        </w:rPr>
        <w:t>s</w:t>
      </w:r>
      <w:r w:rsidR="005E52FD" w:rsidRPr="005E52FD">
        <w:rPr>
          <w:rFonts w:cs="Times New Roman"/>
          <w:szCs w:val="20"/>
        </w:rPr>
        <w:t xml:space="preserve"> users know </w:t>
      </w:r>
      <w:r w:rsidR="005E52FD" w:rsidRPr="00FD438E">
        <w:rPr>
          <w:rFonts w:cs="Times New Roman"/>
          <w:i/>
          <w:iCs/>
          <w:szCs w:val="20"/>
        </w:rPr>
        <w:t>a priori</w:t>
      </w:r>
      <w:r w:rsidR="005E52FD" w:rsidRPr="005E52FD">
        <w:rPr>
          <w:rFonts w:cs="Times New Roman"/>
          <w:szCs w:val="20"/>
        </w:rPr>
        <w:t xml:space="preserve"> the actual arrival time </w:t>
      </w:r>
      <w:r w:rsidR="005E52FD" w:rsidRPr="005E52FD">
        <w:rPr>
          <w:rFonts w:cs="Times New Roman"/>
          <w:szCs w:val="20"/>
        </w:rPr>
        <w:fldChar w:fldCharType="begin" w:fldLock="1"/>
      </w:r>
      <w:r w:rsidR="005E52FD" w:rsidRPr="005E52FD">
        <w:rPr>
          <w:rFonts w:cs="Times New Roman"/>
          <w:szCs w:val="20"/>
        </w:rPr>
        <w:instrText>ADDIN CSL_CITATION {"citationItems":[{"id":"ITEM-1","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accessibility","type":"article-journal","volume":"12"},"uris":["http://www.mendeley.com/documents/?uuid=7b5af126-3f70-48c4-91ba-bd89fb0a6e4e"]}],"mendeley":{"formattedCitation":"(Wessel &amp; Farber, 2019)","plainTextFormattedCitation":"(Wessel &amp; Farber, 2019)","previouslyFormattedCitation":"(Wessel &amp; Farber, 2019)"},"properties":{"noteIndex":0},"schema":"https://github.com/citation-style-language/schema/raw/master/csl-citation.json"}</w:instrText>
      </w:r>
      <w:r w:rsidR="005E52FD" w:rsidRPr="005E52FD">
        <w:rPr>
          <w:rFonts w:cs="Times New Roman"/>
          <w:szCs w:val="20"/>
        </w:rPr>
        <w:fldChar w:fldCharType="separate"/>
      </w:r>
      <w:r w:rsidR="005E52FD" w:rsidRPr="005E52FD">
        <w:rPr>
          <w:rFonts w:cs="Times New Roman"/>
          <w:noProof/>
          <w:szCs w:val="20"/>
        </w:rPr>
        <w:t>(Wessel &amp; Farber, 2019)</w:t>
      </w:r>
      <w:r w:rsidR="005E52FD" w:rsidRPr="005E52FD">
        <w:rPr>
          <w:rFonts w:cs="Times New Roman"/>
          <w:szCs w:val="20"/>
        </w:rPr>
        <w:fldChar w:fldCharType="end"/>
      </w:r>
      <w:r w:rsidR="00870DD2">
        <w:rPr>
          <w:rFonts w:cs="Times New Roman"/>
          <w:szCs w:val="20"/>
        </w:rPr>
        <w:t xml:space="preserve">, which </w:t>
      </w:r>
      <w:r w:rsidR="005E52FD" w:rsidRPr="005E52FD">
        <w:rPr>
          <w:rFonts w:cs="Times New Roman"/>
          <w:szCs w:val="20"/>
        </w:rPr>
        <w:t xml:space="preserve">is only attainable after the event happens. </w:t>
      </w:r>
      <w:r w:rsidR="00870DD2">
        <w:rPr>
          <w:rFonts w:cs="Times New Roman"/>
          <w:szCs w:val="20"/>
        </w:rPr>
        <w:t xml:space="preserve">Therefore, retrospective </w:t>
      </w:r>
      <w:r w:rsidR="004072FD">
        <w:rPr>
          <w:rFonts w:cs="Times New Roman"/>
          <w:szCs w:val="20"/>
        </w:rPr>
        <w:t xml:space="preserve">accessibility cannot be realized by a user. It </w:t>
      </w:r>
      <w:r w:rsidR="008C582C">
        <w:rPr>
          <w:rFonts w:cs="Times New Roman"/>
          <w:szCs w:val="20"/>
        </w:rPr>
        <w:t xml:space="preserve">does not represent the actual accessibility that a user </w:t>
      </w:r>
      <w:r w:rsidR="008C582C">
        <w:rPr>
          <w:rFonts w:cs="Times New Roman"/>
          <w:szCs w:val="20"/>
        </w:rPr>
        <w:lastRenderedPageBreak/>
        <w:t>experiences during operation, and</w:t>
      </w:r>
      <w:r w:rsidR="00870DD2">
        <w:rPr>
          <w:rFonts w:cs="Times New Roman"/>
          <w:szCs w:val="20"/>
        </w:rPr>
        <w:t xml:space="preserve"> the deviation of retrospective accessibility from schedule-based accessibility cannot accurately reflect </w:t>
      </w:r>
      <w:r w:rsidR="008C582C">
        <w:rPr>
          <w:rFonts w:cs="Times New Roman"/>
          <w:szCs w:val="20"/>
        </w:rPr>
        <w:t>accessibility unreliability.</w:t>
      </w:r>
    </w:p>
    <w:p w14:paraId="1688E0BB" w14:textId="5D5065B0" w:rsidR="00203064" w:rsidRDefault="00203064" w:rsidP="005E52FD">
      <w:pPr>
        <w:spacing w:before="120" w:after="120" w:line="240" w:lineRule="auto"/>
        <w:ind w:firstLine="720"/>
        <w:rPr>
          <w:rFonts w:cs="Times New Roman"/>
          <w:szCs w:val="20"/>
        </w:rPr>
      </w:pPr>
      <w:r>
        <w:rPr>
          <w:rFonts w:cs="Times New Roman"/>
          <w:szCs w:val="20"/>
        </w:rPr>
        <w:t xml:space="preserve">In this paper, we use </w:t>
      </w:r>
      <w:r w:rsidR="00B508F1" w:rsidRPr="002D20EE">
        <w:rPr>
          <w:rFonts w:cs="Times New Roman"/>
          <w:i/>
          <w:iCs/>
          <w:szCs w:val="20"/>
        </w:rPr>
        <w:t xml:space="preserve">realizable </w:t>
      </w:r>
      <w:r w:rsidR="002D20EE">
        <w:rPr>
          <w:rFonts w:cs="Times New Roman"/>
          <w:i/>
          <w:iCs/>
          <w:szCs w:val="20"/>
        </w:rPr>
        <w:t xml:space="preserve">real-time </w:t>
      </w:r>
      <w:r w:rsidR="00B508F1" w:rsidRPr="002D20EE">
        <w:rPr>
          <w:rFonts w:cs="Times New Roman"/>
          <w:i/>
          <w:iCs/>
          <w:szCs w:val="20"/>
        </w:rPr>
        <w:t>accessibility</w:t>
      </w:r>
      <w:r w:rsidR="00B508F1">
        <w:rPr>
          <w:rFonts w:cs="Times New Roman"/>
          <w:szCs w:val="20"/>
        </w:rPr>
        <w:t xml:space="preserve"> – a </w:t>
      </w:r>
      <w:r w:rsidR="00072BE2">
        <w:rPr>
          <w:rFonts w:cs="Times New Roman"/>
          <w:szCs w:val="20"/>
        </w:rPr>
        <w:t xml:space="preserve">space-time prism measure </w:t>
      </w:r>
      <w:r w:rsidR="004072FD">
        <w:rPr>
          <w:rFonts w:cs="Times New Roman"/>
          <w:szCs w:val="20"/>
        </w:rPr>
        <w:t xml:space="preserve">that can be achieved </w:t>
      </w:r>
      <w:r w:rsidR="00091347">
        <w:rPr>
          <w:rFonts w:cs="Times New Roman"/>
          <w:szCs w:val="20"/>
        </w:rPr>
        <w:t xml:space="preserve">by ordinary users </w:t>
      </w:r>
      <w:r w:rsidR="00091347">
        <w:rPr>
          <w:rFonts w:cs="Times New Roman"/>
          <w:szCs w:val="20"/>
        </w:rPr>
        <w:fldChar w:fldCharType="begin" w:fldLock="1"/>
      </w:r>
      <w:r w:rsidR="00091347">
        <w:rPr>
          <w:rFonts w:cs="Times New Roman"/>
          <w:szCs w:val="20"/>
        </w:rPr>
        <w:instrText>ADDIN CSL_CITATION {"citationItems":[{"id":"ITEM-1","itemData":{"DOI":"10.1007/s10109-022-00382-w","abstract":"The widespread availability of high spatial and temporal resolution public transit data is improving the measurement and analysis of public transit-based accessibility to crucial community resources such as jobs and health care. A common approach is leveraging transit route and schedule data published by transit agencies. However, this often results in accessibility overestimations due to endemic delays due to traffic and incidents in bus systems. Retrospective real-time accessibility measures calculated using real-time bus location data attempt to reduce overestimation by capturing the actual performance of the transit system. These measures also overestimate accessibility since they assume that riders had perfect information on systems operations as they occurred. In this paper, we introduce realizable real-time accessibility based on space–time prisms as a more conservative and realistic measure. We, moreover, define accessibility unreliability to measure overestimation of schedule-based and retrospective accessibility measures. Using high-resolution General Transit Feed Specification real-time data, we conduct a case study in the Central Ohio Transit Authority bus system in Columbus, Ohio, USA. Our results prove that realizable accessibility is the most conservative of the three accessibility measures. We also explore the spatial and temporal patterns in the unreliability of both traditional measures. These patterns are consistent with prior findings of the spatial and temporal patterns of bus delays and risk of missing transfers. Realizable accessibility is a more practical, conservative, and robust measure to guide transit planning.","author":[{"dropping-particle":"","family":"Liu","given":"Luyu","non-dropping-particle":"","parse-names":false,"suffix":""},{"dropping-particle":"","family":"Porr","given":"Adam","non-dropping-particle":"","parse-names":false,"suffix":""},{"dropping-particle":"","family":"Miller","given":"Harvey J.","non-dropping-particle":"","parse-names":false,"suffix":""}],"container-title":"Journal of Geographical Systems","id":"ITEM-1","issued":{"date-parts":[["2022"]]},"title":"Realizable accessibility: evaluating the reliability of public transit accessibility using high-resolution real-time data","type":"article-journal"},"uris":["http://www.mendeley.com/documents/?uuid=5ad8e01b-bc5d-433d-a355-adf04a72c02e"]}],"mendeley":{"formattedCitation":"(Liu, Porr, &amp; Miller, 2022)","plainTextFormattedCitation":"(Liu, Porr, &amp; Miller, 2022)"},"properties":{"noteIndex":0},"schema":"https://github.com/citation-style-language/schema/raw/master/csl-citation.json"}</w:instrText>
      </w:r>
      <w:r w:rsidR="00091347">
        <w:rPr>
          <w:rFonts w:cs="Times New Roman"/>
          <w:szCs w:val="20"/>
        </w:rPr>
        <w:fldChar w:fldCharType="separate"/>
      </w:r>
      <w:r w:rsidR="00091347" w:rsidRPr="00091347">
        <w:rPr>
          <w:rFonts w:cs="Times New Roman"/>
          <w:noProof/>
          <w:szCs w:val="20"/>
        </w:rPr>
        <w:t>(Liu, Porr, &amp; Miller, 2022)</w:t>
      </w:r>
      <w:r w:rsidR="00091347">
        <w:rPr>
          <w:rFonts w:cs="Times New Roman"/>
          <w:szCs w:val="20"/>
        </w:rPr>
        <w:fldChar w:fldCharType="end"/>
      </w:r>
      <w:r w:rsidR="00091347">
        <w:rPr>
          <w:rFonts w:cs="Times New Roman"/>
          <w:szCs w:val="20"/>
        </w:rPr>
        <w:t xml:space="preserve">. It uses </w:t>
      </w:r>
      <w:r w:rsidR="000D5E40">
        <w:rPr>
          <w:rFonts w:cs="Times New Roman"/>
          <w:szCs w:val="20"/>
        </w:rPr>
        <w:t>both schedule and real-time data to simulate the decision-making process of users. It acknowledges users</w:t>
      </w:r>
      <w:r w:rsidR="002C3CFC">
        <w:rPr>
          <w:rFonts w:cs="Times New Roman"/>
          <w:szCs w:val="20"/>
        </w:rPr>
        <w:t>’ inability to use</w:t>
      </w:r>
      <w:r w:rsidR="000D5E40">
        <w:rPr>
          <w:rFonts w:cs="Times New Roman"/>
          <w:szCs w:val="20"/>
        </w:rPr>
        <w:t xml:space="preserve"> the actual arrival time </w:t>
      </w:r>
      <w:r w:rsidR="000D5E40" w:rsidRPr="002C3CFC">
        <w:rPr>
          <w:rFonts w:cs="Times New Roman"/>
          <w:i/>
          <w:iCs/>
          <w:szCs w:val="20"/>
        </w:rPr>
        <w:t>a priori</w:t>
      </w:r>
      <w:r w:rsidR="000D5E40">
        <w:rPr>
          <w:rFonts w:cs="Times New Roman"/>
          <w:szCs w:val="20"/>
        </w:rPr>
        <w:t xml:space="preserve"> </w:t>
      </w:r>
      <w:r w:rsidR="002C3CFC">
        <w:rPr>
          <w:rFonts w:cs="Times New Roman"/>
          <w:szCs w:val="20"/>
        </w:rPr>
        <w:t xml:space="preserve">when </w:t>
      </w:r>
      <w:r w:rsidR="000D5E40">
        <w:rPr>
          <w:rFonts w:cs="Times New Roman"/>
          <w:szCs w:val="20"/>
        </w:rPr>
        <w:t>planning</w:t>
      </w:r>
      <w:r w:rsidR="002C3CFC">
        <w:rPr>
          <w:rFonts w:cs="Times New Roman"/>
          <w:szCs w:val="20"/>
        </w:rPr>
        <w:t xml:space="preserve"> their trips</w:t>
      </w:r>
      <w:r w:rsidR="000D5E40">
        <w:rPr>
          <w:rFonts w:cs="Times New Roman"/>
          <w:szCs w:val="20"/>
        </w:rPr>
        <w:t>. The measure is a</w:t>
      </w:r>
      <w:r w:rsidR="00A81E61">
        <w:rPr>
          <w:rFonts w:cs="Times New Roman"/>
          <w:szCs w:val="20"/>
        </w:rPr>
        <w:t xml:space="preserve"> more accurate representation of users’ actual accessibility experience, and its deviation from schedule-based accessibility can be a good indicator for the reliability of the public transit system. </w:t>
      </w:r>
    </w:p>
    <w:p w14:paraId="2DCBC00D" w14:textId="7C937747" w:rsidR="003E5A6B" w:rsidRDefault="003E5A6B" w:rsidP="003E5A6B">
      <w:pPr>
        <w:spacing w:before="120" w:after="120" w:line="240" w:lineRule="auto"/>
        <w:rPr>
          <w:rFonts w:cs="Times New Roman"/>
          <w:szCs w:val="20"/>
        </w:rPr>
      </w:pPr>
    </w:p>
    <w:p w14:paraId="4053E6B7" w14:textId="06C6072F" w:rsidR="003E5A6B" w:rsidRPr="003E5A6B" w:rsidRDefault="003E5A6B" w:rsidP="003E5A6B">
      <w:pPr>
        <w:pStyle w:val="Heading1"/>
        <w:spacing w:before="120" w:after="120"/>
      </w:pPr>
      <w:r w:rsidRPr="003E5A6B">
        <w:t>Literature review</w:t>
      </w:r>
    </w:p>
    <w:p w14:paraId="760E3F0F" w14:textId="1CA30456" w:rsidR="003E5A6B" w:rsidRDefault="003E5A6B" w:rsidP="003E5A6B">
      <w:pPr>
        <w:spacing w:before="120" w:after="120" w:line="240" w:lineRule="auto"/>
        <w:rPr>
          <w:rFonts w:cs="Times New Roman"/>
          <w:szCs w:val="20"/>
        </w:rPr>
      </w:pPr>
      <w:r>
        <w:rPr>
          <w:rFonts w:cs="Times New Roman"/>
          <w:szCs w:val="20"/>
        </w:rPr>
        <w:t>We review relevant literature in this section.</w:t>
      </w:r>
    </w:p>
    <w:p w14:paraId="660A7D09" w14:textId="73828FA6" w:rsidR="003E5A6B" w:rsidRDefault="003E5A6B" w:rsidP="003E5A6B">
      <w:pPr>
        <w:spacing w:before="120" w:after="120" w:line="240" w:lineRule="auto"/>
        <w:rPr>
          <w:rFonts w:cs="Times New Roman"/>
          <w:szCs w:val="20"/>
        </w:rPr>
      </w:pPr>
    </w:p>
    <w:p w14:paraId="72CDB934" w14:textId="5947014A" w:rsidR="003E5A6B" w:rsidRDefault="003E5A6B" w:rsidP="003E5A6B">
      <w:pPr>
        <w:spacing w:before="120" w:after="120" w:line="240" w:lineRule="auto"/>
        <w:rPr>
          <w:rFonts w:cs="Times New Roman"/>
          <w:szCs w:val="20"/>
        </w:rPr>
      </w:pPr>
    </w:p>
    <w:p w14:paraId="15AE5B1C" w14:textId="2DF48026" w:rsidR="003E5A6B" w:rsidRDefault="003E5A6B" w:rsidP="003E5A6B">
      <w:pPr>
        <w:pStyle w:val="Heading1"/>
        <w:spacing w:before="120" w:after="120"/>
      </w:pPr>
      <w:r w:rsidRPr="003E5A6B">
        <w:t>Method</w:t>
      </w:r>
    </w:p>
    <w:p w14:paraId="17E50581" w14:textId="34EA27F1" w:rsidR="003E5A6B" w:rsidRDefault="003E5A6B" w:rsidP="003E5A6B">
      <w:r>
        <w:t>We present our method in this section.</w:t>
      </w:r>
    </w:p>
    <w:p w14:paraId="1136E9BC" w14:textId="711A256F" w:rsidR="003E5A6B" w:rsidRDefault="003E5A6B" w:rsidP="003E5A6B">
      <w:pPr>
        <w:pStyle w:val="Heading2"/>
      </w:pPr>
      <w:r>
        <w:t>Data</w:t>
      </w:r>
    </w:p>
    <w:p w14:paraId="131B01EC" w14:textId="77777777" w:rsidR="003E5A6B" w:rsidRPr="003E5A6B" w:rsidRDefault="003E5A6B" w:rsidP="003E5A6B"/>
    <w:sectPr w:rsidR="003E5A6B" w:rsidRPr="003E5A6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F5B9E" w14:textId="77777777" w:rsidR="00637819" w:rsidRDefault="00637819" w:rsidP="0077361B">
      <w:pPr>
        <w:spacing w:after="0" w:line="240" w:lineRule="auto"/>
      </w:pPr>
      <w:r>
        <w:separator/>
      </w:r>
    </w:p>
  </w:endnote>
  <w:endnote w:type="continuationSeparator" w:id="0">
    <w:p w14:paraId="78B62719" w14:textId="77777777" w:rsidR="00637819" w:rsidRDefault="00637819" w:rsidP="00773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5A030" w14:textId="77777777" w:rsidR="00637819" w:rsidRDefault="00637819" w:rsidP="0077361B">
      <w:pPr>
        <w:spacing w:after="0" w:line="240" w:lineRule="auto"/>
      </w:pPr>
      <w:r>
        <w:separator/>
      </w:r>
    </w:p>
  </w:footnote>
  <w:footnote w:type="continuationSeparator" w:id="0">
    <w:p w14:paraId="487841FD" w14:textId="77777777" w:rsidR="00637819" w:rsidRDefault="00637819" w:rsidP="0077361B">
      <w:pPr>
        <w:spacing w:after="0" w:line="240" w:lineRule="auto"/>
      </w:pPr>
      <w:r>
        <w:continuationSeparator/>
      </w:r>
    </w:p>
  </w:footnote>
  <w:footnote w:id="1">
    <w:p w14:paraId="0F450674" w14:textId="77777777" w:rsidR="0077361B" w:rsidRPr="002D14D4" w:rsidRDefault="0077361B" w:rsidP="0077361B">
      <w:pPr>
        <w:pStyle w:val="FootnoteText"/>
        <w:rPr>
          <w:rFonts w:ascii="Times New Roman" w:hAnsi="Times New Roman" w:cs="Times New Roman"/>
        </w:rPr>
      </w:pPr>
      <w:r w:rsidRPr="00160F0F">
        <w:rPr>
          <w:rStyle w:val="FootnoteReference"/>
          <w:rFonts w:ascii="Times New Roman" w:hAnsi="Times New Roman" w:cs="Times New Roman"/>
        </w:rPr>
        <w:t>*</w:t>
      </w:r>
      <w:r w:rsidRPr="00160F0F">
        <w:rPr>
          <w:rFonts w:ascii="Times New Roman" w:hAnsi="Times New Roman" w:cs="Times New Roman"/>
        </w:rPr>
        <w:t xml:space="preserve"> Corresponding author, email: </w:t>
      </w:r>
      <w:r w:rsidRPr="002D14D4">
        <w:rPr>
          <w:rFonts w:ascii="Times New Roman" w:hAnsi="Times New Roman" w:cs="Times New Roman"/>
        </w:rPr>
        <w:t xml:space="preserve">miller.81@osu.edu </w:t>
      </w:r>
    </w:p>
    <w:p w14:paraId="661538D3" w14:textId="77777777" w:rsidR="0077361B" w:rsidRDefault="0077361B" w:rsidP="0077361B">
      <w:pPr>
        <w:pStyle w:val="FootnoteText"/>
      </w:pPr>
      <w:r w:rsidRPr="002D14D4">
        <w:rPr>
          <w:rFonts w:ascii="Times New Roman" w:hAnsi="Times New Roman" w:cs="Times New Roman"/>
        </w:rPr>
        <w:t>ORCID: Luyu Liu (0000-0002-6684-5570), Adam Porr (0000-0002-4776-5575), Harvey J. Miller (0000-0001-5480-3421)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C5ADF"/>
    <w:multiLevelType w:val="hybridMultilevel"/>
    <w:tmpl w:val="E6BEB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B91B8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9643348">
    <w:abstractNumId w:val="0"/>
  </w:num>
  <w:num w:numId="2" w16cid:durableId="340014785">
    <w:abstractNumId w:val="1"/>
  </w:num>
  <w:num w:numId="3" w16cid:durableId="62064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EBB"/>
    <w:rsid w:val="00072BE2"/>
    <w:rsid w:val="00091347"/>
    <w:rsid w:val="000D5E40"/>
    <w:rsid w:val="00195C60"/>
    <w:rsid w:val="001A1097"/>
    <w:rsid w:val="001A17A6"/>
    <w:rsid w:val="001F11C3"/>
    <w:rsid w:val="00203064"/>
    <w:rsid w:val="00226AAF"/>
    <w:rsid w:val="00234E18"/>
    <w:rsid w:val="00235826"/>
    <w:rsid w:val="002601E2"/>
    <w:rsid w:val="00277963"/>
    <w:rsid w:val="00287843"/>
    <w:rsid w:val="002C3CFC"/>
    <w:rsid w:val="002C79B2"/>
    <w:rsid w:val="002D20EE"/>
    <w:rsid w:val="00371995"/>
    <w:rsid w:val="003975AD"/>
    <w:rsid w:val="003D045B"/>
    <w:rsid w:val="003E5A6B"/>
    <w:rsid w:val="004072FD"/>
    <w:rsid w:val="004436E5"/>
    <w:rsid w:val="00474911"/>
    <w:rsid w:val="004865DD"/>
    <w:rsid w:val="004E614D"/>
    <w:rsid w:val="005075A4"/>
    <w:rsid w:val="00511EA8"/>
    <w:rsid w:val="005E52FD"/>
    <w:rsid w:val="00612B4A"/>
    <w:rsid w:val="00637819"/>
    <w:rsid w:val="006919B3"/>
    <w:rsid w:val="007037CB"/>
    <w:rsid w:val="00732973"/>
    <w:rsid w:val="00762F50"/>
    <w:rsid w:val="0077361B"/>
    <w:rsid w:val="007800F6"/>
    <w:rsid w:val="008201C2"/>
    <w:rsid w:val="00870DD2"/>
    <w:rsid w:val="008A6B87"/>
    <w:rsid w:val="008A75AD"/>
    <w:rsid w:val="008C582C"/>
    <w:rsid w:val="00931D5B"/>
    <w:rsid w:val="00977341"/>
    <w:rsid w:val="0098031B"/>
    <w:rsid w:val="00982540"/>
    <w:rsid w:val="00A47A28"/>
    <w:rsid w:val="00A77126"/>
    <w:rsid w:val="00A81E61"/>
    <w:rsid w:val="00A829D0"/>
    <w:rsid w:val="00A9124D"/>
    <w:rsid w:val="00AA0F5A"/>
    <w:rsid w:val="00AC4FF1"/>
    <w:rsid w:val="00B508F1"/>
    <w:rsid w:val="00BB3CDD"/>
    <w:rsid w:val="00BC1444"/>
    <w:rsid w:val="00C253D1"/>
    <w:rsid w:val="00CE7D3D"/>
    <w:rsid w:val="00CF2B71"/>
    <w:rsid w:val="00DD012F"/>
    <w:rsid w:val="00DD7931"/>
    <w:rsid w:val="00E10A7A"/>
    <w:rsid w:val="00EB4104"/>
    <w:rsid w:val="00F60174"/>
    <w:rsid w:val="00F77EBB"/>
    <w:rsid w:val="00FD43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124CD3"/>
  <w15:chartTrackingRefBased/>
  <w15:docId w15:val="{EA455147-3C2B-4CAA-8BBB-BCBFF9323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843"/>
    <w:rPr>
      <w:rFonts w:ascii="Times New Roman" w:hAnsi="Times New Roman"/>
      <w:sz w:val="24"/>
    </w:rPr>
  </w:style>
  <w:style w:type="paragraph" w:styleId="Heading1">
    <w:name w:val="heading 1"/>
    <w:basedOn w:val="Normal"/>
    <w:next w:val="Normal"/>
    <w:link w:val="Heading1Char"/>
    <w:uiPriority w:val="9"/>
    <w:qFormat/>
    <w:rsid w:val="00287843"/>
    <w:pPr>
      <w:keepNext/>
      <w:keepLines/>
      <w:numPr>
        <w:numId w:val="2"/>
      </w:numPr>
      <w:spacing w:before="240" w:after="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3E5A6B"/>
    <w:pPr>
      <w:keepNext/>
      <w:keepLines/>
      <w:numPr>
        <w:ilvl w:val="1"/>
        <w:numId w:val="2"/>
      </w:numPr>
      <w:spacing w:before="120" w:after="120"/>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3E5A6B"/>
    <w:pPr>
      <w:keepNext/>
      <w:keepLines/>
      <w:numPr>
        <w:ilvl w:val="2"/>
        <w:numId w:val="2"/>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3E5A6B"/>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E5A6B"/>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E5A6B"/>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E5A6B"/>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E5A6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E5A6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843"/>
    <w:rPr>
      <w:rFonts w:ascii="Times New Roman" w:eastAsiaTheme="majorEastAsia" w:hAnsi="Times New Roman" w:cstheme="majorBidi"/>
      <w:sz w:val="24"/>
      <w:szCs w:val="32"/>
    </w:rPr>
  </w:style>
  <w:style w:type="paragraph" w:styleId="FootnoteText">
    <w:name w:val="footnote text"/>
    <w:basedOn w:val="Normal"/>
    <w:link w:val="FootnoteTextChar"/>
    <w:uiPriority w:val="99"/>
    <w:semiHidden/>
    <w:unhideWhenUsed/>
    <w:rsid w:val="0077361B"/>
    <w:pPr>
      <w:spacing w:after="0" w:line="240"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semiHidden/>
    <w:rsid w:val="0077361B"/>
    <w:rPr>
      <w:sz w:val="20"/>
      <w:szCs w:val="20"/>
    </w:rPr>
  </w:style>
  <w:style w:type="character" w:styleId="FootnoteReference">
    <w:name w:val="footnote reference"/>
    <w:basedOn w:val="DefaultParagraphFont"/>
    <w:uiPriority w:val="99"/>
    <w:semiHidden/>
    <w:unhideWhenUsed/>
    <w:rsid w:val="0077361B"/>
    <w:rPr>
      <w:vertAlign w:val="superscript"/>
    </w:rPr>
  </w:style>
  <w:style w:type="character" w:customStyle="1" w:styleId="Heading2Char">
    <w:name w:val="Heading 2 Char"/>
    <w:basedOn w:val="DefaultParagraphFont"/>
    <w:link w:val="Heading2"/>
    <w:uiPriority w:val="9"/>
    <w:rsid w:val="003E5A6B"/>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semiHidden/>
    <w:rsid w:val="003E5A6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E5A6B"/>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3E5A6B"/>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3E5A6B"/>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3E5A6B"/>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3E5A6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E5A6B"/>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36612-BC3D-4246-9542-C9D282CFF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1714</TotalTime>
  <Pages>2</Pages>
  <Words>1340</Words>
  <Characters>7643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Luyu Liu</dc:creator>
  <cp:keywords/>
  <dc:description/>
  <cp:lastModifiedBy>Liu, Luyu</cp:lastModifiedBy>
  <cp:revision>23</cp:revision>
  <dcterms:created xsi:type="dcterms:W3CDTF">2022-06-22T16:17:00Z</dcterms:created>
  <dcterms:modified xsi:type="dcterms:W3CDTF">2022-06-27T21:01:00Z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3b186a07-aa63-3769-a1e1-a7e633f6fcd2</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http://www.zotero.org/styles/plos-one</vt:lpwstr>
  </property>
  <property fmtid="{D5CDD505-2E9C-101B-9397-08002B2CF9AE}" pid="22" name="Mendeley Recent Style Name 8_1">
    <vt:lpwstr>PLOS ONE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