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4CE8" w14:textId="6E1F042A" w:rsidR="00745466" w:rsidRPr="00322E41" w:rsidRDefault="00733953" w:rsidP="009561B1">
      <w:pPr>
        <w:jc w:val="center"/>
        <w:rPr>
          <w:rFonts w:ascii="Times New Roman" w:hAnsi="Times New Roman" w:cs="Times New Roman"/>
          <w:sz w:val="28"/>
          <w:szCs w:val="24"/>
        </w:rPr>
      </w:pPr>
      <w:r w:rsidRPr="00322E41">
        <w:rPr>
          <w:rFonts w:ascii="Times New Roman" w:hAnsi="Times New Roman" w:cs="Times New Roman"/>
          <w:sz w:val="28"/>
          <w:szCs w:val="24"/>
        </w:rPr>
        <w:t xml:space="preserve">Assessing </w:t>
      </w:r>
      <w:r w:rsidR="009B5AF0" w:rsidRPr="00322E41">
        <w:rPr>
          <w:rFonts w:ascii="Times New Roman" w:hAnsi="Times New Roman" w:cs="Times New Roman"/>
          <w:sz w:val="28"/>
          <w:szCs w:val="24"/>
        </w:rPr>
        <w:t xml:space="preserve">Transit </w:t>
      </w:r>
      <w:r w:rsidR="00094B0D" w:rsidRPr="00322E41">
        <w:rPr>
          <w:rFonts w:ascii="Times New Roman" w:hAnsi="Times New Roman" w:cs="Times New Roman"/>
          <w:sz w:val="28"/>
          <w:szCs w:val="24"/>
        </w:rPr>
        <w:t xml:space="preserve">Accessibility </w:t>
      </w:r>
      <w:r w:rsidR="008F19B1" w:rsidRPr="00322E41">
        <w:rPr>
          <w:rFonts w:ascii="Times New Roman" w:hAnsi="Times New Roman" w:cs="Times New Roman"/>
          <w:sz w:val="28"/>
          <w:szCs w:val="24"/>
        </w:rPr>
        <w:t>Un</w:t>
      </w:r>
      <w:r w:rsidR="00840FFF" w:rsidRPr="00322E41">
        <w:rPr>
          <w:rFonts w:ascii="Times New Roman" w:hAnsi="Times New Roman" w:cs="Times New Roman"/>
          <w:sz w:val="28"/>
          <w:szCs w:val="24"/>
        </w:rPr>
        <w:t>reliability</w:t>
      </w:r>
      <w:r w:rsidR="008F19B1" w:rsidRPr="00322E41">
        <w:rPr>
          <w:rFonts w:ascii="Times New Roman" w:hAnsi="Times New Roman" w:cs="Times New Roman"/>
          <w:sz w:val="28"/>
          <w:szCs w:val="24"/>
        </w:rPr>
        <w:t xml:space="preserve"> </w:t>
      </w:r>
      <w:r w:rsidR="00F955EE" w:rsidRPr="00322E41">
        <w:rPr>
          <w:rFonts w:ascii="Times New Roman" w:hAnsi="Times New Roman" w:cs="Times New Roman"/>
          <w:sz w:val="28"/>
          <w:szCs w:val="24"/>
        </w:rPr>
        <w:t xml:space="preserve">and Social Equity Impact </w:t>
      </w:r>
      <w:r w:rsidR="008F19B1" w:rsidRPr="00322E41">
        <w:rPr>
          <w:rFonts w:ascii="Times New Roman" w:hAnsi="Times New Roman" w:cs="Times New Roman"/>
          <w:sz w:val="28"/>
          <w:szCs w:val="24"/>
        </w:rPr>
        <w:t xml:space="preserve">with </w:t>
      </w:r>
      <w:r w:rsidRPr="00322E41">
        <w:rPr>
          <w:rFonts w:ascii="Times New Roman" w:hAnsi="Times New Roman" w:cs="Times New Roman"/>
          <w:sz w:val="28"/>
          <w:szCs w:val="24"/>
        </w:rPr>
        <w:t>Space-time Prisms</w:t>
      </w:r>
    </w:p>
    <w:p w14:paraId="50C65FDC" w14:textId="36EFA217" w:rsidR="00733953" w:rsidRDefault="00733953" w:rsidP="009561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Luyu Liu, Adam Porr, Harvey Miller</w:t>
      </w:r>
    </w:p>
    <w:p w14:paraId="222A1650" w14:textId="77777777" w:rsidR="009561B1" w:rsidRDefault="009561B1" w:rsidP="009561B1">
      <w:pPr>
        <w:jc w:val="center"/>
        <w:rPr>
          <w:rFonts w:ascii="Times New Roman" w:hAnsi="Times New Roman" w:cs="Times New Roman"/>
          <w:sz w:val="24"/>
        </w:rPr>
      </w:pPr>
    </w:p>
    <w:p w14:paraId="195EC70F" w14:textId="6407421E" w:rsidR="00733953" w:rsidRDefault="00733953" w:rsidP="008F19B1">
      <w:pPr>
        <w:rPr>
          <w:rFonts w:ascii="Times New Roman" w:hAnsi="Times New Roman" w:cs="Times New Roman"/>
          <w:sz w:val="24"/>
        </w:rPr>
      </w:pPr>
    </w:p>
    <w:p w14:paraId="1EEF0866" w14:textId="3D806058" w:rsidR="008F19B1" w:rsidRDefault="00D42460" w:rsidP="008F19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Uncertainties in public transit systems’ travel </w:t>
      </w:r>
      <w:r w:rsidR="00E06CAC">
        <w:rPr>
          <w:rFonts w:ascii="Times New Roman" w:hAnsi="Times New Roman" w:cs="Times New Roman"/>
          <w:sz w:val="24"/>
        </w:rPr>
        <w:t xml:space="preserve">time </w:t>
      </w:r>
      <w:r>
        <w:rPr>
          <w:rFonts w:ascii="Times New Roman" w:hAnsi="Times New Roman" w:cs="Times New Roman"/>
          <w:sz w:val="24"/>
        </w:rPr>
        <w:t xml:space="preserve">have been a major obstacle to make transit more </w:t>
      </w:r>
      <w:r w:rsidR="00820461">
        <w:rPr>
          <w:rFonts w:ascii="Times New Roman" w:hAnsi="Times New Roman" w:cs="Times New Roman"/>
          <w:sz w:val="24"/>
        </w:rPr>
        <w:t>accessible</w:t>
      </w:r>
      <w:r w:rsidR="00CA709B">
        <w:rPr>
          <w:rFonts w:ascii="Times New Roman" w:hAnsi="Times New Roman" w:cs="Times New Roman"/>
          <w:sz w:val="24"/>
        </w:rPr>
        <w:t xml:space="preserve"> and </w:t>
      </w:r>
      <w:r w:rsidR="00820461">
        <w:rPr>
          <w:rFonts w:ascii="Times New Roman" w:hAnsi="Times New Roman" w:cs="Times New Roman"/>
          <w:sz w:val="24"/>
        </w:rPr>
        <w:t>reliable</w:t>
      </w:r>
      <w:r w:rsidR="00CA70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commuters.</w:t>
      </w:r>
      <w:r w:rsidR="002152BB">
        <w:rPr>
          <w:rFonts w:ascii="Times New Roman" w:hAnsi="Times New Roman" w:cs="Times New Roman"/>
          <w:sz w:val="24"/>
        </w:rPr>
        <w:t xml:space="preserve"> Due to</w:t>
      </w:r>
      <w:r w:rsidR="00E5009B">
        <w:rPr>
          <w:rFonts w:ascii="Times New Roman" w:hAnsi="Times New Roman" w:cs="Times New Roman"/>
          <w:sz w:val="24"/>
        </w:rPr>
        <w:t xml:space="preserve"> delay</w:t>
      </w:r>
      <w:r w:rsidR="002152BB">
        <w:rPr>
          <w:rFonts w:ascii="Times New Roman" w:hAnsi="Times New Roman" w:cs="Times New Roman"/>
          <w:sz w:val="24"/>
        </w:rPr>
        <w:t>s</w:t>
      </w:r>
      <w:r w:rsidR="00E5009B">
        <w:rPr>
          <w:rFonts w:ascii="Times New Roman" w:hAnsi="Times New Roman" w:cs="Times New Roman"/>
          <w:sz w:val="24"/>
        </w:rPr>
        <w:t xml:space="preserve"> caused by traffic and road conditions, the actual accessibility derived from real-time data </w:t>
      </w:r>
      <w:r w:rsidR="00F955EE">
        <w:rPr>
          <w:rFonts w:ascii="Times New Roman" w:hAnsi="Times New Roman" w:cs="Times New Roman"/>
          <w:sz w:val="24"/>
        </w:rPr>
        <w:t xml:space="preserve">can be </w:t>
      </w:r>
      <w:r w:rsidR="00E5009B">
        <w:rPr>
          <w:rFonts w:ascii="Times New Roman" w:hAnsi="Times New Roman" w:cs="Times New Roman"/>
          <w:sz w:val="24"/>
        </w:rPr>
        <w:t xml:space="preserve">very different from the </w:t>
      </w:r>
      <w:r w:rsidR="002152BB">
        <w:rPr>
          <w:rFonts w:ascii="Times New Roman" w:hAnsi="Times New Roman" w:cs="Times New Roman"/>
          <w:sz w:val="24"/>
        </w:rPr>
        <w:t xml:space="preserve">one </w:t>
      </w:r>
      <w:r w:rsidR="00322E41">
        <w:rPr>
          <w:rFonts w:ascii="Times New Roman" w:hAnsi="Times New Roman" w:cs="Times New Roman"/>
          <w:sz w:val="24"/>
        </w:rPr>
        <w:t>promised by</w:t>
      </w:r>
      <w:r w:rsidR="002152BB">
        <w:rPr>
          <w:rFonts w:ascii="Times New Roman" w:hAnsi="Times New Roman" w:cs="Times New Roman"/>
          <w:sz w:val="24"/>
        </w:rPr>
        <w:t xml:space="preserve"> the schedule.</w:t>
      </w:r>
      <w:r w:rsidR="004A5AD6">
        <w:rPr>
          <w:rFonts w:ascii="Times New Roman" w:hAnsi="Times New Roman" w:cs="Times New Roman"/>
          <w:sz w:val="24"/>
        </w:rPr>
        <w:t xml:space="preserve"> However,</w:t>
      </w:r>
      <w:r w:rsidR="00E65115">
        <w:rPr>
          <w:rFonts w:ascii="Times New Roman" w:hAnsi="Times New Roman" w:cs="Times New Roman"/>
          <w:sz w:val="24"/>
        </w:rPr>
        <w:t xml:space="preserve"> </w:t>
      </w:r>
      <w:r w:rsidR="00254455">
        <w:rPr>
          <w:rFonts w:ascii="Times New Roman" w:hAnsi="Times New Roman" w:cs="Times New Roman"/>
          <w:sz w:val="24"/>
        </w:rPr>
        <w:t xml:space="preserve">very </w:t>
      </w:r>
      <w:r w:rsidR="00E65115">
        <w:rPr>
          <w:rFonts w:ascii="Times New Roman" w:hAnsi="Times New Roman" w:cs="Times New Roman"/>
          <w:sz w:val="24"/>
        </w:rPr>
        <w:t xml:space="preserve">few prior accessibility studies addressed this discrepancy explicitly </w:t>
      </w:r>
      <w:r w:rsidR="00F955EE">
        <w:rPr>
          <w:rFonts w:ascii="Times New Roman" w:hAnsi="Times New Roman" w:cs="Times New Roman"/>
          <w:sz w:val="24"/>
        </w:rPr>
        <w:t>with time geography methods</w:t>
      </w:r>
      <w:r w:rsidR="00E65115">
        <w:rPr>
          <w:rFonts w:ascii="Times New Roman" w:hAnsi="Times New Roman" w:cs="Times New Roman"/>
          <w:sz w:val="24"/>
        </w:rPr>
        <w:t>. In this paper, we use a well-established time geography method, space-time prism</w:t>
      </w:r>
      <w:r w:rsidR="00116DD7">
        <w:rPr>
          <w:rFonts w:ascii="Times New Roman" w:hAnsi="Times New Roman" w:cs="Times New Roman"/>
          <w:sz w:val="24"/>
        </w:rPr>
        <w:t xml:space="preserve"> (STP)</w:t>
      </w:r>
      <w:r w:rsidR="00E65115">
        <w:rPr>
          <w:rFonts w:ascii="Times New Roman" w:hAnsi="Times New Roman" w:cs="Times New Roman"/>
          <w:sz w:val="24"/>
        </w:rPr>
        <w:t xml:space="preserve">, to measure the </w:t>
      </w:r>
      <w:commentRangeStart w:id="0"/>
      <w:r w:rsidR="00E65115" w:rsidRPr="00E65115">
        <w:rPr>
          <w:rFonts w:ascii="Times New Roman" w:hAnsi="Times New Roman" w:cs="Times New Roman"/>
          <w:i/>
          <w:iCs/>
          <w:sz w:val="24"/>
        </w:rPr>
        <w:t>accessibility reliability</w:t>
      </w:r>
      <w:commentRangeEnd w:id="0"/>
      <w:r w:rsidR="00426393">
        <w:rPr>
          <w:rStyle w:val="CommentReference"/>
        </w:rPr>
        <w:commentReference w:id="0"/>
      </w:r>
      <w:r w:rsidR="00F955EE">
        <w:rPr>
          <w:rFonts w:ascii="Times New Roman" w:hAnsi="Times New Roman" w:cs="Times New Roman"/>
          <w:sz w:val="24"/>
        </w:rPr>
        <w:t>.</w:t>
      </w:r>
      <w:r w:rsidR="00116DD7">
        <w:rPr>
          <w:rFonts w:ascii="Times New Roman" w:hAnsi="Times New Roman" w:cs="Times New Roman"/>
          <w:sz w:val="24"/>
        </w:rPr>
        <w:t xml:space="preserve"> </w:t>
      </w:r>
      <w:r w:rsidR="006651CE">
        <w:rPr>
          <w:rFonts w:ascii="Times New Roman" w:hAnsi="Times New Roman" w:cs="Times New Roman"/>
          <w:sz w:val="24"/>
        </w:rPr>
        <w:t>A</w:t>
      </w:r>
      <w:r w:rsidR="00087700">
        <w:rPr>
          <w:rFonts w:ascii="Times New Roman" w:hAnsi="Times New Roman" w:cs="Times New Roman"/>
          <w:sz w:val="24"/>
        </w:rPr>
        <w:t xml:space="preserve">ccessibility reliability </w:t>
      </w:r>
      <w:r w:rsidR="006651CE">
        <w:rPr>
          <w:rFonts w:ascii="Times New Roman" w:hAnsi="Times New Roman" w:cs="Times New Roman"/>
          <w:sz w:val="24"/>
        </w:rPr>
        <w:t xml:space="preserve">is defined </w:t>
      </w:r>
      <w:r w:rsidR="00087700">
        <w:rPr>
          <w:rFonts w:ascii="Times New Roman" w:hAnsi="Times New Roman" w:cs="Times New Roman"/>
          <w:sz w:val="24"/>
        </w:rPr>
        <w:t xml:space="preserve">as the difference between STP derived from </w:t>
      </w:r>
      <w:r w:rsidR="00632552">
        <w:rPr>
          <w:rFonts w:ascii="Times New Roman" w:hAnsi="Times New Roman" w:cs="Times New Roman"/>
          <w:sz w:val="24"/>
        </w:rPr>
        <w:t xml:space="preserve">retrospective </w:t>
      </w:r>
      <w:r w:rsidR="00087700">
        <w:rPr>
          <w:rFonts w:ascii="Times New Roman" w:hAnsi="Times New Roman" w:cs="Times New Roman"/>
          <w:sz w:val="24"/>
        </w:rPr>
        <w:t>real-time data and STP derived from schedule data.</w:t>
      </w:r>
      <w:r w:rsidR="00116DD7">
        <w:rPr>
          <w:rFonts w:ascii="Times New Roman" w:hAnsi="Times New Roman" w:cs="Times New Roman"/>
          <w:sz w:val="24"/>
        </w:rPr>
        <w:t xml:space="preserve"> </w:t>
      </w:r>
      <w:r w:rsidR="004D125A">
        <w:rPr>
          <w:rFonts w:ascii="Times New Roman" w:hAnsi="Times New Roman" w:cs="Times New Roman"/>
          <w:sz w:val="24"/>
        </w:rPr>
        <w:t xml:space="preserve">The methods will use </w:t>
      </w:r>
      <w:r w:rsidR="00A24378">
        <w:rPr>
          <w:rFonts w:ascii="Times New Roman" w:hAnsi="Times New Roman" w:cs="Times New Roman"/>
          <w:sz w:val="24"/>
        </w:rPr>
        <w:t xml:space="preserve">two </w:t>
      </w:r>
      <w:commentRangeStart w:id="1"/>
      <w:r w:rsidR="000159A4">
        <w:rPr>
          <w:rFonts w:ascii="Times New Roman" w:hAnsi="Times New Roman" w:cs="Times New Roman"/>
          <w:sz w:val="24"/>
        </w:rPr>
        <w:t>mobility datasets</w:t>
      </w:r>
      <w:commentRangeEnd w:id="1"/>
      <w:r w:rsidR="00106B63">
        <w:rPr>
          <w:rStyle w:val="CommentReference"/>
        </w:rPr>
        <w:commentReference w:id="1"/>
      </w:r>
      <w:r w:rsidR="004D125A">
        <w:rPr>
          <w:rFonts w:ascii="Times New Roman" w:hAnsi="Times New Roman" w:cs="Times New Roman"/>
          <w:sz w:val="24"/>
        </w:rPr>
        <w:t xml:space="preserve"> of large volumes</w:t>
      </w:r>
      <w:r w:rsidR="000159A4">
        <w:rPr>
          <w:rFonts w:ascii="Times New Roman" w:hAnsi="Times New Roman" w:cs="Times New Roman"/>
          <w:sz w:val="24"/>
        </w:rPr>
        <w:t>: General Transit Feed Specification (GTFS</w:t>
      </w:r>
      <w:r w:rsidR="007A1C50">
        <w:rPr>
          <w:rFonts w:ascii="Times New Roman" w:hAnsi="Times New Roman" w:cs="Times New Roman"/>
          <w:sz w:val="24"/>
        </w:rPr>
        <w:t>)</w:t>
      </w:r>
      <w:r w:rsidR="000159A4">
        <w:rPr>
          <w:rFonts w:ascii="Times New Roman" w:hAnsi="Times New Roman" w:cs="Times New Roman"/>
          <w:sz w:val="24"/>
        </w:rPr>
        <w:t xml:space="preserve"> </w:t>
      </w:r>
      <w:r w:rsidR="00A24378">
        <w:rPr>
          <w:rFonts w:ascii="Times New Roman" w:hAnsi="Times New Roman" w:cs="Times New Roman"/>
          <w:sz w:val="24"/>
        </w:rPr>
        <w:t>real-time data</w:t>
      </w:r>
      <w:r w:rsidR="007A1C50">
        <w:rPr>
          <w:rFonts w:ascii="Times New Roman" w:hAnsi="Times New Roman" w:cs="Times New Roman"/>
          <w:sz w:val="24"/>
        </w:rPr>
        <w:t>, which produce retrospective</w:t>
      </w:r>
      <w:r w:rsidR="00CE5D93">
        <w:rPr>
          <w:rFonts w:ascii="Times New Roman" w:hAnsi="Times New Roman" w:cs="Times New Roman"/>
          <w:sz w:val="24"/>
        </w:rPr>
        <w:t xml:space="preserve"> real-time</w:t>
      </w:r>
      <w:r w:rsidR="007A1C50">
        <w:rPr>
          <w:rFonts w:ascii="Times New Roman" w:hAnsi="Times New Roman" w:cs="Times New Roman"/>
          <w:sz w:val="24"/>
        </w:rPr>
        <w:t xml:space="preserve"> STP,</w:t>
      </w:r>
      <w:r w:rsidR="00A24378">
        <w:rPr>
          <w:rFonts w:ascii="Times New Roman" w:hAnsi="Times New Roman" w:cs="Times New Roman"/>
          <w:sz w:val="24"/>
        </w:rPr>
        <w:t xml:space="preserve"> and </w:t>
      </w:r>
      <w:r w:rsidR="000159A4">
        <w:rPr>
          <w:rFonts w:ascii="Times New Roman" w:hAnsi="Times New Roman" w:cs="Times New Roman"/>
          <w:sz w:val="24"/>
        </w:rPr>
        <w:t xml:space="preserve">GTFS </w:t>
      </w:r>
      <w:r w:rsidR="00A24378">
        <w:rPr>
          <w:rFonts w:ascii="Times New Roman" w:hAnsi="Times New Roman" w:cs="Times New Roman"/>
          <w:sz w:val="24"/>
        </w:rPr>
        <w:t>schedule data</w:t>
      </w:r>
      <w:r w:rsidR="007A1C50">
        <w:rPr>
          <w:rFonts w:ascii="Times New Roman" w:hAnsi="Times New Roman" w:cs="Times New Roman"/>
          <w:sz w:val="24"/>
        </w:rPr>
        <w:t>, which produce scheduled STP</w:t>
      </w:r>
      <w:r w:rsidR="0039275D">
        <w:rPr>
          <w:rFonts w:ascii="Times New Roman" w:hAnsi="Times New Roman" w:cs="Times New Roman"/>
          <w:sz w:val="24"/>
        </w:rPr>
        <w:t>.</w:t>
      </w:r>
      <w:r w:rsidR="00254455">
        <w:rPr>
          <w:rFonts w:ascii="Times New Roman" w:hAnsi="Times New Roman" w:cs="Times New Roman"/>
          <w:sz w:val="24"/>
        </w:rPr>
        <w:t xml:space="preserve"> </w:t>
      </w:r>
      <w:r w:rsidR="00CD4B89">
        <w:rPr>
          <w:rFonts w:ascii="Times New Roman" w:hAnsi="Times New Roman" w:cs="Times New Roman"/>
          <w:sz w:val="24"/>
        </w:rPr>
        <w:t>W</w:t>
      </w:r>
      <w:r w:rsidR="00254455">
        <w:rPr>
          <w:rFonts w:ascii="Times New Roman" w:hAnsi="Times New Roman" w:cs="Times New Roman"/>
          <w:sz w:val="24"/>
        </w:rPr>
        <w:t xml:space="preserve">e will </w:t>
      </w:r>
      <w:r w:rsidR="0023545A">
        <w:rPr>
          <w:rFonts w:ascii="Times New Roman" w:hAnsi="Times New Roman" w:cs="Times New Roman"/>
          <w:sz w:val="24"/>
        </w:rPr>
        <w:t xml:space="preserve">also </w:t>
      </w:r>
      <w:r w:rsidR="00632552">
        <w:rPr>
          <w:rFonts w:ascii="Times New Roman" w:hAnsi="Times New Roman" w:cs="Times New Roman"/>
          <w:sz w:val="24"/>
        </w:rPr>
        <w:t xml:space="preserve">investigate </w:t>
      </w:r>
      <w:r w:rsidR="007A1C50">
        <w:rPr>
          <w:rFonts w:ascii="Times New Roman" w:hAnsi="Times New Roman" w:cs="Times New Roman"/>
          <w:sz w:val="24"/>
        </w:rPr>
        <w:t xml:space="preserve">the reliability measure’s </w:t>
      </w:r>
      <w:r w:rsidR="00632552">
        <w:rPr>
          <w:rFonts w:ascii="Times New Roman" w:hAnsi="Times New Roman" w:cs="Times New Roman"/>
          <w:sz w:val="24"/>
        </w:rPr>
        <w:t>connection</w:t>
      </w:r>
      <w:r w:rsidR="00390817">
        <w:rPr>
          <w:rFonts w:ascii="Times New Roman" w:hAnsi="Times New Roman" w:cs="Times New Roman"/>
          <w:sz w:val="24"/>
        </w:rPr>
        <w:t>s</w:t>
      </w:r>
      <w:r w:rsidR="00632552">
        <w:rPr>
          <w:rFonts w:ascii="Times New Roman" w:hAnsi="Times New Roman" w:cs="Times New Roman"/>
          <w:sz w:val="24"/>
        </w:rPr>
        <w:t xml:space="preserve"> </w:t>
      </w:r>
      <w:r w:rsidR="00390817">
        <w:rPr>
          <w:rFonts w:ascii="Times New Roman" w:hAnsi="Times New Roman" w:cs="Times New Roman"/>
          <w:sz w:val="24"/>
        </w:rPr>
        <w:t xml:space="preserve">to social equity factors, such as </w:t>
      </w:r>
      <w:r w:rsidR="002A21F1">
        <w:rPr>
          <w:rFonts w:ascii="Times New Roman" w:hAnsi="Times New Roman" w:cs="Times New Roman"/>
          <w:sz w:val="24"/>
        </w:rPr>
        <w:t xml:space="preserve">different social, demographic, and economic factors. </w:t>
      </w:r>
      <w:r w:rsidR="00CD4B89">
        <w:rPr>
          <w:rFonts w:ascii="Times New Roman" w:hAnsi="Times New Roman" w:cs="Times New Roman"/>
          <w:sz w:val="24"/>
        </w:rPr>
        <w:t>The paper</w:t>
      </w:r>
      <w:r w:rsidR="00254455">
        <w:rPr>
          <w:rFonts w:ascii="Times New Roman" w:hAnsi="Times New Roman" w:cs="Times New Roman"/>
          <w:sz w:val="24"/>
        </w:rPr>
        <w:t xml:space="preserve"> will </w:t>
      </w:r>
      <w:r w:rsidR="00AF3060">
        <w:rPr>
          <w:rFonts w:ascii="Times New Roman" w:hAnsi="Times New Roman" w:cs="Times New Roman"/>
          <w:sz w:val="24"/>
        </w:rPr>
        <w:t xml:space="preserve">conduct a case study in the Central Ohio Transit Authority (COTA) bus system, a public transit agency in Columbus Ohio. </w:t>
      </w:r>
      <w:r w:rsidR="00BA305A">
        <w:rPr>
          <w:rFonts w:ascii="Times New Roman" w:hAnsi="Times New Roman" w:cs="Times New Roman"/>
          <w:sz w:val="24"/>
        </w:rPr>
        <w:t>The analys</w:t>
      </w:r>
      <w:r w:rsidR="00612842">
        <w:rPr>
          <w:rFonts w:ascii="Times New Roman" w:hAnsi="Times New Roman" w:cs="Times New Roman"/>
          <w:sz w:val="24"/>
        </w:rPr>
        <w:t>i</w:t>
      </w:r>
      <w:r w:rsidR="00BA305A">
        <w:rPr>
          <w:rFonts w:ascii="Times New Roman" w:hAnsi="Times New Roman" w:cs="Times New Roman"/>
          <w:sz w:val="24"/>
        </w:rPr>
        <w:t xml:space="preserve">s will </w:t>
      </w:r>
      <w:r w:rsidR="00CD4B89">
        <w:rPr>
          <w:rFonts w:ascii="Times New Roman" w:hAnsi="Times New Roman" w:cs="Times New Roman"/>
          <w:sz w:val="24"/>
        </w:rPr>
        <w:t xml:space="preserve">focus on the </w:t>
      </w:r>
      <w:r w:rsidR="00254455">
        <w:rPr>
          <w:rFonts w:ascii="Times New Roman" w:hAnsi="Times New Roman" w:cs="Times New Roman"/>
          <w:sz w:val="24"/>
        </w:rPr>
        <w:t xml:space="preserve">spatial and temporal patterns of the reliability </w:t>
      </w:r>
      <w:r w:rsidR="00B45284">
        <w:rPr>
          <w:rFonts w:ascii="Times New Roman" w:hAnsi="Times New Roman" w:cs="Times New Roman"/>
          <w:sz w:val="24"/>
        </w:rPr>
        <w:t xml:space="preserve">measure </w:t>
      </w:r>
      <w:r w:rsidR="00254455">
        <w:rPr>
          <w:rFonts w:ascii="Times New Roman" w:hAnsi="Times New Roman" w:cs="Times New Roman"/>
          <w:sz w:val="24"/>
        </w:rPr>
        <w:t>from 2018 – 2021 across</w:t>
      </w:r>
      <w:r w:rsidR="007E6ACD">
        <w:rPr>
          <w:rFonts w:ascii="Times New Roman" w:hAnsi="Times New Roman" w:cs="Times New Roman"/>
          <w:sz w:val="24"/>
        </w:rPr>
        <w:t xml:space="preserve"> </w:t>
      </w:r>
      <w:r w:rsidR="00C81965">
        <w:rPr>
          <w:rFonts w:ascii="Times New Roman" w:hAnsi="Times New Roman" w:cs="Times New Roman"/>
          <w:sz w:val="24"/>
        </w:rPr>
        <w:t xml:space="preserve">the city of </w:t>
      </w:r>
      <w:r w:rsidR="007E6ACD">
        <w:rPr>
          <w:rFonts w:ascii="Times New Roman" w:hAnsi="Times New Roman" w:cs="Times New Roman"/>
          <w:sz w:val="24"/>
        </w:rPr>
        <w:t>Columbus</w:t>
      </w:r>
      <w:r w:rsidR="00CD4B89">
        <w:rPr>
          <w:rFonts w:ascii="Times New Roman" w:hAnsi="Times New Roman" w:cs="Times New Roman"/>
          <w:sz w:val="24"/>
        </w:rPr>
        <w:t xml:space="preserve">, </w:t>
      </w:r>
      <w:r w:rsidR="000470A1">
        <w:rPr>
          <w:rFonts w:ascii="Times New Roman" w:hAnsi="Times New Roman" w:cs="Times New Roman"/>
          <w:sz w:val="24"/>
        </w:rPr>
        <w:t xml:space="preserve">especially </w:t>
      </w:r>
      <w:r w:rsidR="00254455">
        <w:rPr>
          <w:rFonts w:ascii="Times New Roman" w:hAnsi="Times New Roman" w:cs="Times New Roman"/>
          <w:sz w:val="24"/>
        </w:rPr>
        <w:t>the changes before and during the COVID-19 pandemic</w:t>
      </w:r>
      <w:r w:rsidR="004E502A">
        <w:rPr>
          <w:rFonts w:ascii="Times New Roman" w:hAnsi="Times New Roman" w:cs="Times New Roman"/>
          <w:sz w:val="24"/>
        </w:rPr>
        <w:t>. This can provide insights about</w:t>
      </w:r>
      <w:r w:rsidR="00290D7D">
        <w:rPr>
          <w:rFonts w:ascii="Times New Roman" w:hAnsi="Times New Roman" w:cs="Times New Roman"/>
          <w:sz w:val="24"/>
        </w:rPr>
        <w:t xml:space="preserve"> possible </w:t>
      </w:r>
      <w:r w:rsidR="004305CD">
        <w:rPr>
          <w:rFonts w:ascii="Times New Roman" w:hAnsi="Times New Roman" w:cs="Times New Roman"/>
          <w:sz w:val="24"/>
        </w:rPr>
        <w:t>impact</w:t>
      </w:r>
      <w:r w:rsidR="00290D7D">
        <w:rPr>
          <w:rFonts w:ascii="Times New Roman" w:hAnsi="Times New Roman" w:cs="Times New Roman"/>
          <w:sz w:val="24"/>
        </w:rPr>
        <w:t>s of the pandemic</w:t>
      </w:r>
      <w:r w:rsidR="004305CD">
        <w:rPr>
          <w:rFonts w:ascii="Times New Roman" w:hAnsi="Times New Roman" w:cs="Times New Roman"/>
          <w:sz w:val="24"/>
        </w:rPr>
        <w:t xml:space="preserve"> on the reliability of the transit accessibility in different communities</w:t>
      </w:r>
      <w:r w:rsidR="00254455">
        <w:rPr>
          <w:rFonts w:ascii="Times New Roman" w:hAnsi="Times New Roman" w:cs="Times New Roman"/>
          <w:sz w:val="24"/>
        </w:rPr>
        <w:t>.</w:t>
      </w:r>
      <w:r w:rsidR="00E65760">
        <w:rPr>
          <w:rFonts w:ascii="Times New Roman" w:hAnsi="Times New Roman" w:cs="Times New Roman"/>
          <w:sz w:val="24"/>
        </w:rPr>
        <w:t xml:space="preserve"> </w:t>
      </w:r>
      <w:commentRangeStart w:id="2"/>
      <w:r w:rsidR="007D3D3A">
        <w:rPr>
          <w:rFonts w:ascii="Times New Roman" w:hAnsi="Times New Roman" w:cs="Times New Roman"/>
          <w:sz w:val="24"/>
        </w:rPr>
        <w:t>A</w:t>
      </w:r>
      <w:r w:rsidR="004E502A">
        <w:rPr>
          <w:rFonts w:ascii="Times New Roman" w:hAnsi="Times New Roman" w:cs="Times New Roman"/>
          <w:sz w:val="24"/>
        </w:rPr>
        <w:t xml:space="preserve">ll the </w:t>
      </w:r>
      <w:r w:rsidR="004E4CBB">
        <w:rPr>
          <w:rFonts w:ascii="Times New Roman" w:hAnsi="Times New Roman" w:cs="Times New Roman"/>
          <w:sz w:val="24"/>
        </w:rPr>
        <w:t xml:space="preserve">analyses and results will be visualized in a public web-based platform. </w:t>
      </w:r>
      <w:commentRangeEnd w:id="2"/>
      <w:r w:rsidR="00CC5DE9">
        <w:rPr>
          <w:rStyle w:val="CommentReference"/>
        </w:rPr>
        <w:commentReference w:id="2"/>
      </w:r>
      <w:r w:rsidR="00106B63">
        <w:rPr>
          <w:rFonts w:ascii="Times New Roman" w:hAnsi="Times New Roman" w:cs="Times New Roman"/>
          <w:sz w:val="24"/>
        </w:rPr>
        <w:t>This paper provides a scalable time</w:t>
      </w:r>
      <w:r w:rsidR="00C02CC9">
        <w:rPr>
          <w:rFonts w:ascii="Times New Roman" w:hAnsi="Times New Roman" w:cs="Times New Roman"/>
          <w:sz w:val="24"/>
        </w:rPr>
        <w:t>-</w:t>
      </w:r>
      <w:r w:rsidR="00106B63">
        <w:rPr>
          <w:rFonts w:ascii="Times New Roman" w:hAnsi="Times New Roman" w:cs="Times New Roman"/>
          <w:sz w:val="24"/>
        </w:rPr>
        <w:t>geography approach to gauge the reliability of transit accessibility with very large datasets</w:t>
      </w:r>
      <w:r w:rsidR="00290D7D">
        <w:rPr>
          <w:rFonts w:ascii="Times New Roman" w:hAnsi="Times New Roman" w:cs="Times New Roman"/>
          <w:sz w:val="24"/>
        </w:rPr>
        <w:t xml:space="preserve">; some results </w:t>
      </w:r>
      <w:r w:rsidR="00356985">
        <w:rPr>
          <w:rFonts w:ascii="Times New Roman" w:hAnsi="Times New Roman" w:cs="Times New Roman"/>
          <w:sz w:val="24"/>
        </w:rPr>
        <w:t xml:space="preserve">can </w:t>
      </w:r>
      <w:r w:rsidR="00290D7D">
        <w:rPr>
          <w:rFonts w:ascii="Times New Roman" w:hAnsi="Times New Roman" w:cs="Times New Roman"/>
          <w:sz w:val="24"/>
        </w:rPr>
        <w:t xml:space="preserve">also </w:t>
      </w:r>
      <w:r w:rsidR="00356985">
        <w:rPr>
          <w:rFonts w:ascii="Times New Roman" w:hAnsi="Times New Roman" w:cs="Times New Roman"/>
          <w:sz w:val="24"/>
        </w:rPr>
        <w:t xml:space="preserve">reveal new empirical </w:t>
      </w:r>
      <w:r w:rsidR="00F63566">
        <w:rPr>
          <w:rFonts w:ascii="Times New Roman" w:hAnsi="Times New Roman" w:cs="Times New Roman"/>
          <w:sz w:val="24"/>
        </w:rPr>
        <w:t xml:space="preserve">patterns </w:t>
      </w:r>
      <w:r w:rsidR="00356985">
        <w:rPr>
          <w:rFonts w:ascii="Times New Roman" w:hAnsi="Times New Roman" w:cs="Times New Roman"/>
          <w:sz w:val="24"/>
        </w:rPr>
        <w:t xml:space="preserve">of transit accessibility’s impact on social equity. </w:t>
      </w:r>
    </w:p>
    <w:p w14:paraId="3AA4AA7F" w14:textId="77777777" w:rsidR="00106B63" w:rsidRPr="008F19B1" w:rsidRDefault="00106B63" w:rsidP="008F19B1">
      <w:pPr>
        <w:rPr>
          <w:rFonts w:ascii="Times New Roman" w:hAnsi="Times New Roman" w:cs="Times New Roman"/>
          <w:sz w:val="24"/>
        </w:rPr>
      </w:pPr>
    </w:p>
    <w:sectPr w:rsidR="00106B63" w:rsidRPr="008F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yu Liu" w:date="2021-05-13T20:31:00Z" w:initials="LL">
    <w:p w14:paraId="00EB8D99" w14:textId="7B63A8FD" w:rsidR="00426393" w:rsidRDefault="00426393">
      <w:pPr>
        <w:pStyle w:val="CommentText"/>
      </w:pPr>
      <w:r>
        <w:rPr>
          <w:rStyle w:val="CommentReference"/>
        </w:rPr>
        <w:annotationRef/>
      </w:r>
      <w:r>
        <w:t>Or reliability of accessibility, or unrealized accessibility, or space-time donuts.</w:t>
      </w:r>
    </w:p>
  </w:comment>
  <w:comment w:id="1" w:author="Luyu Liu" w:date="2021-05-11T22:41:00Z" w:initials="LL">
    <w:p w14:paraId="6BC46895" w14:textId="4C6F742E" w:rsidR="00106B63" w:rsidRDefault="00106B63">
      <w:pPr>
        <w:pStyle w:val="CommentText"/>
      </w:pPr>
      <w:r>
        <w:rPr>
          <w:rStyle w:val="CommentReference"/>
        </w:rPr>
        <w:annotationRef/>
      </w:r>
      <w:r>
        <w:t>Big Data? Sounds cheesy now.</w:t>
      </w:r>
    </w:p>
  </w:comment>
  <w:comment w:id="2" w:author="Luyu Liu" w:date="2021-05-11T23:18:00Z" w:initials="LL">
    <w:p w14:paraId="0FC1F41D" w14:textId="59BA2529" w:rsidR="00CC5DE9" w:rsidRDefault="00CC5DE9">
      <w:pPr>
        <w:pStyle w:val="CommentText"/>
      </w:pPr>
      <w:r>
        <w:rPr>
          <w:rStyle w:val="CommentReference"/>
        </w:rPr>
        <w:annotationRef/>
      </w:r>
      <w:r>
        <w:t>This read</w:t>
      </w:r>
      <w:r w:rsidR="007A1C50">
        <w:t>s</w:t>
      </w:r>
      <w:r>
        <w:t xml:space="preserve"> awkward but I really don’t know where to put this. This feels important to mention but also sound trivial to say in an abstract.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EB8D99" w15:done="0"/>
  <w15:commentEx w15:paraId="6BC46895" w15:done="0"/>
  <w15:commentEx w15:paraId="0FC1F4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0B06" w16cex:dateUtc="2021-05-14T00:31:00Z"/>
  <w16cex:commentExtensible w16cex:durableId="24458694" w16cex:dateUtc="2021-05-12T02:41:00Z"/>
  <w16cex:commentExtensible w16cex:durableId="24458F4E" w16cex:dateUtc="2021-05-12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EB8D99" w16cid:durableId="24480B06"/>
  <w16cid:commentId w16cid:paraId="6BC46895" w16cid:durableId="24458694"/>
  <w16cid:commentId w16cid:paraId="0FC1F41D" w16cid:durableId="24458F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B646" w14:textId="77777777" w:rsidR="00AD5298" w:rsidRDefault="00AD5298" w:rsidP="00733953">
      <w:pPr>
        <w:spacing w:after="0" w:line="240" w:lineRule="auto"/>
      </w:pPr>
      <w:r>
        <w:separator/>
      </w:r>
    </w:p>
  </w:endnote>
  <w:endnote w:type="continuationSeparator" w:id="0">
    <w:p w14:paraId="3522C7BE" w14:textId="77777777" w:rsidR="00AD5298" w:rsidRDefault="00AD5298" w:rsidP="0073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882F" w14:textId="77777777" w:rsidR="00AD5298" w:rsidRDefault="00AD5298" w:rsidP="00733953">
      <w:pPr>
        <w:spacing w:after="0" w:line="240" w:lineRule="auto"/>
      </w:pPr>
      <w:r>
        <w:separator/>
      </w:r>
    </w:p>
  </w:footnote>
  <w:footnote w:type="continuationSeparator" w:id="0">
    <w:p w14:paraId="2FB90CA6" w14:textId="77777777" w:rsidR="00AD5298" w:rsidRDefault="00AD5298" w:rsidP="0073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7668"/>
    <w:multiLevelType w:val="multilevel"/>
    <w:tmpl w:val="007AB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yu Liu">
    <w15:presenceInfo w15:providerId="Windows Live" w15:userId="3cff0f5b7d879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DC9"/>
    <w:rsid w:val="000159A4"/>
    <w:rsid w:val="000470A1"/>
    <w:rsid w:val="000737F4"/>
    <w:rsid w:val="00075952"/>
    <w:rsid w:val="00087700"/>
    <w:rsid w:val="00094B0D"/>
    <w:rsid w:val="000A26C3"/>
    <w:rsid w:val="000F7BCF"/>
    <w:rsid w:val="00106B63"/>
    <w:rsid w:val="00116DD7"/>
    <w:rsid w:val="002152BB"/>
    <w:rsid w:val="0023545A"/>
    <w:rsid w:val="00254455"/>
    <w:rsid w:val="00290D7D"/>
    <w:rsid w:val="002A21F1"/>
    <w:rsid w:val="00322E41"/>
    <w:rsid w:val="00356985"/>
    <w:rsid w:val="00390817"/>
    <w:rsid w:val="0039275D"/>
    <w:rsid w:val="003B0DC9"/>
    <w:rsid w:val="00426393"/>
    <w:rsid w:val="004305CD"/>
    <w:rsid w:val="004A5AD6"/>
    <w:rsid w:val="004D125A"/>
    <w:rsid w:val="004D51B5"/>
    <w:rsid w:val="004E4CBB"/>
    <w:rsid w:val="004E502A"/>
    <w:rsid w:val="004F22B0"/>
    <w:rsid w:val="005254FE"/>
    <w:rsid w:val="00612842"/>
    <w:rsid w:val="00632552"/>
    <w:rsid w:val="006651CE"/>
    <w:rsid w:val="00733953"/>
    <w:rsid w:val="00742E5F"/>
    <w:rsid w:val="00745466"/>
    <w:rsid w:val="007A1C50"/>
    <w:rsid w:val="007D3D3A"/>
    <w:rsid w:val="007E6ACD"/>
    <w:rsid w:val="00803C88"/>
    <w:rsid w:val="00820461"/>
    <w:rsid w:val="00840FFF"/>
    <w:rsid w:val="008D3D56"/>
    <w:rsid w:val="008F19B1"/>
    <w:rsid w:val="00917001"/>
    <w:rsid w:val="009561B1"/>
    <w:rsid w:val="009573D3"/>
    <w:rsid w:val="009B5AF0"/>
    <w:rsid w:val="00A24378"/>
    <w:rsid w:val="00AD5298"/>
    <w:rsid w:val="00AF3060"/>
    <w:rsid w:val="00B27AF6"/>
    <w:rsid w:val="00B45284"/>
    <w:rsid w:val="00B56A1C"/>
    <w:rsid w:val="00BA305A"/>
    <w:rsid w:val="00C02CC9"/>
    <w:rsid w:val="00C81965"/>
    <w:rsid w:val="00CA709B"/>
    <w:rsid w:val="00CC5DE9"/>
    <w:rsid w:val="00CD4B89"/>
    <w:rsid w:val="00CE5D93"/>
    <w:rsid w:val="00D42460"/>
    <w:rsid w:val="00DF5AC4"/>
    <w:rsid w:val="00DF6175"/>
    <w:rsid w:val="00E06CAC"/>
    <w:rsid w:val="00E33862"/>
    <w:rsid w:val="00E5009B"/>
    <w:rsid w:val="00E65115"/>
    <w:rsid w:val="00E65760"/>
    <w:rsid w:val="00EC7587"/>
    <w:rsid w:val="00F63566"/>
    <w:rsid w:val="00F955EE"/>
    <w:rsid w:val="00FA5051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69F9"/>
  <w15:chartTrackingRefBased/>
  <w15:docId w15:val="{331783F1-E4B7-4DD2-865C-2F07BA95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9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53"/>
  </w:style>
  <w:style w:type="paragraph" w:styleId="Footer">
    <w:name w:val="footer"/>
    <w:basedOn w:val="Normal"/>
    <w:link w:val="FooterChar"/>
    <w:uiPriority w:val="99"/>
    <w:unhideWhenUsed/>
    <w:rsid w:val="007339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53"/>
  </w:style>
  <w:style w:type="character" w:styleId="CommentReference">
    <w:name w:val="annotation reference"/>
    <w:basedOn w:val="DefaultParagraphFont"/>
    <w:uiPriority w:val="99"/>
    <w:semiHidden/>
    <w:unhideWhenUsed/>
    <w:rsid w:val="00106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9FE0-FA69-4A5A-A400-BA77E14D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Luyu Liu</cp:lastModifiedBy>
  <cp:revision>40</cp:revision>
  <dcterms:created xsi:type="dcterms:W3CDTF">2020-08-26T19:28:00Z</dcterms:created>
  <dcterms:modified xsi:type="dcterms:W3CDTF">2021-05-14T00:31:00Z</dcterms:modified>
</cp:coreProperties>
</file>