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77777777" w:rsidR="00077492" w:rsidRDefault="00077492" w:rsidP="00077492">
      <w:pPr>
        <w:spacing w:line="480" w:lineRule="auto"/>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14429EA3" w14:textId="77777777" w:rsidR="00077492" w:rsidRPr="0091297A" w:rsidRDefault="00077492" w:rsidP="00077492">
      <w:pPr>
        <w:spacing w:line="480" w:lineRule="auto"/>
        <w:jc w:val="center"/>
        <w:rPr>
          <w:rFonts w:ascii="Times New Roman" w:hAnsi="Times New Roman" w:cs="Times New Roman"/>
          <w:sz w:val="24"/>
          <w:vertAlign w:val="superscript"/>
        </w:rPr>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rsidP="00077492">
      <w:pPr>
        <w:spacing w:line="480" w:lineRule="auto"/>
        <w:jc w:val="center"/>
        <w:rPr>
          <w:rFonts w:ascii="Times New Roman" w:hAnsi="Times New Roman" w:cs="Times New Roman"/>
          <w:sz w:val="24"/>
        </w:rPr>
      </w:pPr>
    </w:p>
    <w:p w14:paraId="7409E1FA" w14:textId="77777777" w:rsidR="00077492" w:rsidRDefault="00077492" w:rsidP="00077492">
      <w:pPr>
        <w:spacing w:line="480" w:lineRule="auto"/>
        <w:rPr>
          <w:rFonts w:ascii="Times New Roman" w:hAnsi="Times New Roman" w:cs="Times New Roman"/>
          <w:sz w:val="24"/>
        </w:rPr>
      </w:pPr>
    </w:p>
    <w:p w14:paraId="3A2F2EDA"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F2544ED"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13D208E0"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rsidP="00077492">
      <w:pPr>
        <w:spacing w:line="480" w:lineRule="auto"/>
        <w:rPr>
          <w:rFonts w:ascii="Times New Roman" w:hAnsi="Times New Roman" w:cs="Times New Roman"/>
          <w:sz w:val="24"/>
        </w:rPr>
      </w:pPr>
    </w:p>
    <w:p w14:paraId="6FCAC58A" w14:textId="77777777" w:rsidR="00077492" w:rsidRDefault="00077492" w:rsidP="00077492">
      <w:pPr>
        <w:spacing w:line="48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rsidP="00077492">
      <w:pPr>
        <w:spacing w:line="480" w:lineRule="auto"/>
        <w:rPr>
          <w:rFonts w:ascii="Times New Roman" w:hAnsi="Times New Roman" w:cs="Times New Roman"/>
          <w:sz w:val="24"/>
        </w:rPr>
      </w:pPr>
      <w:r>
        <w:rPr>
          <w:rFonts w:ascii="Times New Roman" w:hAnsi="Times New Roman" w:cs="Times New Roman"/>
          <w:sz w:val="24"/>
        </w:rPr>
        <w:t>E-mail: liu.6544@osu.edu</w:t>
      </w:r>
    </w:p>
    <w:p w14:paraId="6806B80F" w14:textId="77777777" w:rsidR="00077492" w:rsidRDefault="00077492" w:rsidP="00077492">
      <w:pPr>
        <w:spacing w:line="480" w:lineRule="auto"/>
        <w:jc w:val="center"/>
        <w:rPr>
          <w:rFonts w:ascii="Times New Roman" w:hAnsi="Times New Roman" w:cs="Times New Roman"/>
          <w:sz w:val="24"/>
        </w:rPr>
      </w:pPr>
      <w:r>
        <w:rPr>
          <w:rFonts w:ascii="Times New Roman" w:hAnsi="Times New Roman" w:cs="Times New Roman"/>
          <w:sz w:val="24"/>
        </w:rPr>
        <w:br w:type="page"/>
      </w:r>
    </w:p>
    <w:p w14:paraId="64D01062" w14:textId="77777777" w:rsidR="00077492" w:rsidRPr="000D3D9B" w:rsidRDefault="00077492" w:rsidP="00077492">
      <w:pPr>
        <w:spacing w:line="480" w:lineRule="auto"/>
        <w:jc w:val="both"/>
        <w:rPr>
          <w:rFonts w:ascii="Times New Roman" w:hAnsi="Times New Roman" w:cs="Times New Roman"/>
          <w:b/>
          <w:sz w:val="24"/>
        </w:rPr>
      </w:pPr>
      <w:r w:rsidRPr="000D3D9B">
        <w:rPr>
          <w:rFonts w:ascii="Times New Roman" w:hAnsi="Times New Roman" w:cs="Times New Roman"/>
          <w:b/>
          <w:sz w:val="24"/>
        </w:rPr>
        <w:lastRenderedPageBreak/>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0"/>
      <w:r w:rsidRPr="00292C3D">
        <w:rPr>
          <w:rFonts w:ascii="Times New Roman" w:hAnsi="Times New Roman" w:cs="Times New Roman"/>
          <w:sz w:val="24"/>
        </w:rPr>
        <w:t>demand</w:t>
      </w:r>
      <w:r>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0"/>
      <w:r>
        <w:rPr>
          <w:rStyle w:val="CommentReference"/>
        </w:rPr>
        <w:commentReference w:id="0"/>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1"/>
      <w:r>
        <w:rPr>
          <w:rFonts w:ascii="Times New Roman" w:hAnsi="Times New Roman" w:cs="Times New Roman"/>
          <w:sz w:val="24"/>
        </w:rPr>
        <w:t>analyses reveal</w:t>
      </w:r>
      <w:commentRangeEnd w:id="1"/>
      <w:r>
        <w:rPr>
          <w:rStyle w:val="CommentReference"/>
        </w:rPr>
        <w:commentReference w:id="1"/>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more</w:t>
      </w:r>
      <w:commentRangeStart w:id="2"/>
      <w:r>
        <w:rPr>
          <w:rFonts w:ascii="Times New Roman" w:hAnsi="Times New Roman" w:cs="Times New Roman"/>
          <w:sz w:val="24"/>
        </w:rPr>
        <w:t xml:space="preserve"> </w:t>
      </w:r>
      <w:commentRangeEnd w:id="2"/>
      <w:r>
        <w:rPr>
          <w:rStyle w:val="CommentReference"/>
        </w:rPr>
        <w:commentReference w:id="2"/>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Additionally, approximately half of the agencies experienced their decline before the local spread of COVID-19 likely began</w:t>
      </w:r>
      <w:r>
        <w:rPr>
          <w:rFonts w:ascii="Times New Roman" w:hAnsi="Times New Roman" w:cs="Times New Roman"/>
          <w:sz w:val="24"/>
        </w:rPr>
        <w:t xml:space="preserve"> and most of them are concentrated in Midwest; however, almost no transit systems finished the decline process before the local community spread. We also compare hourly demand profiles for each system before and during COVID-19 using ordinary Procrustes distance analysis. The results show substantial departures from typical weekday hourly demand profiles. We also 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rsidP="00077492">
      <w:pPr>
        <w:spacing w:line="480" w:lineRule="auto"/>
        <w:rPr>
          <w:rFonts w:ascii="Times New Roman" w:hAnsi="Times New Roman" w:cs="Times New Roman"/>
          <w:sz w:val="24"/>
        </w:rPr>
      </w:pPr>
    </w:p>
    <w:p w14:paraId="3E984A9A"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rPr>
        <w:t>Keywords: COVID-19, public transit, transit dependence, essential jobs.</w:t>
      </w:r>
    </w:p>
    <w:p w14:paraId="7372C631" w14:textId="77777777" w:rsidR="00077492" w:rsidRDefault="00077492" w:rsidP="00077492">
      <w:pPr>
        <w:spacing w:line="480" w:lineRule="auto"/>
        <w:rPr>
          <w:rFonts w:ascii="Times New Roman" w:hAnsi="Times New Roman" w:cs="Times New Roman"/>
          <w:sz w:val="24"/>
        </w:rPr>
      </w:pPr>
    </w:p>
    <w:p w14:paraId="152A343F" w14:textId="77777777" w:rsidR="00077492" w:rsidRPr="009457DC"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Introduction</w:t>
      </w:r>
    </w:p>
    <w:p w14:paraId="0F2324D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w:t>
      </w:r>
      <w:commentRangeStart w:id="3"/>
      <w:r>
        <w:rPr>
          <w:rFonts w:ascii="Times New Roman" w:hAnsi="Times New Roman" w:cs="Times New Roman"/>
          <w:sz w:val="24"/>
        </w:rPr>
        <w:t>stay at home</w:t>
      </w:r>
      <w:commentRangeEnd w:id="3"/>
      <w:r>
        <w:rPr>
          <w:rStyle w:val="CommentReference"/>
        </w:rPr>
        <w:commentReference w:id="3"/>
      </w:r>
      <w:r>
        <w:rPr>
          <w:rFonts w:ascii="Times New Roman" w:hAnsi="Times New Roman" w:cs="Times New Roman"/>
          <w:sz w:val="24"/>
        </w:rPr>
        <w:t xml:space="preserve">. These sudden and unprecedented shutdowns led to declines in travel demand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5248F850"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 xml:space="preserve">Public transit systems in the US experienced dramatic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commentRangeStart w:id="4"/>
      <w:commentRangeStart w:id="5"/>
      <w:r>
        <w:rPr>
          <w:rFonts w:ascii="Times New Roman" w:hAnsi="Times New Roman" w:cs="Times New Roman"/>
          <w:sz w:val="24"/>
        </w:rPr>
        <w:t xml:space="preserve">. </w:t>
      </w:r>
      <w:commentRangeEnd w:id="4"/>
      <w:r>
        <w:rPr>
          <w:rStyle w:val="CommentReference"/>
        </w:rPr>
        <w:commentReference w:id="4"/>
      </w:r>
      <w:commentRangeEnd w:id="5"/>
      <w:r>
        <w:rPr>
          <w:rStyle w:val="CommentReference"/>
        </w:rPr>
        <w:commentReference w:id="5"/>
      </w:r>
      <w:r>
        <w:rPr>
          <w:rFonts w:ascii="Times New Roman" w:hAnsi="Times New Roman" w:cs="Times New Roman"/>
          <w:sz w:val="24"/>
        </w:rPr>
        <w:t xml:space="preserve">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546AF558"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 xml:space="preserve">In addition to the closing of businesses, and substitution of telework for onsite work, another factor affecting the decline of public transit demand during a pandemic is fear. According to an online survey, about 48% of Americans and 40% of Canadians feel that using transit poses a </w:t>
      </w:r>
      <w:r>
        <w:rPr>
          <w:rFonts w:ascii="Times New Roman" w:hAnsi="Times New Roman" w:cs="Times New Roman"/>
          <w:sz w:val="24"/>
        </w:rPr>
        <w:lastRenderedPageBreak/>
        <w:t xml:space="preserve">high health risk due to the </w:t>
      </w:r>
      <w:commentRangeStart w:id="6"/>
      <w:r>
        <w:rPr>
          <w:rFonts w:ascii="Times New Roman" w:hAnsi="Times New Roman" w:cs="Times New Roman"/>
          <w:sz w:val="24"/>
        </w:rPr>
        <w:t>coronavirus</w:t>
      </w:r>
      <w:commentRangeEnd w:id="6"/>
      <w:r>
        <w:rPr>
          <w:rStyle w:val="CommentReference"/>
        </w:rPr>
        <w:commentReference w:id="6"/>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w:t>
      </w:r>
      <w:commentRangeStart w:id="7"/>
      <w:commentRangeStart w:id="8"/>
      <w:commentRangeStart w:id="9"/>
      <w:commentRangeStart w:id="10"/>
      <w:commentRangeStart w:id="11"/>
      <w:commentRangeStart w:id="12"/>
      <w:r>
        <w:rPr>
          <w:rFonts w:ascii="Times New Roman" w:hAnsi="Times New Roman" w:cs="Times New Roman"/>
          <w:sz w:val="24"/>
        </w:rPr>
        <w:t xml:space="preserve">Taipei underground lost almost 50% of daily ridership during the peak of the SARS pandemic </w:t>
      </w:r>
      <w:commentRangeEnd w:id="7"/>
      <w:r>
        <w:rPr>
          <w:rStyle w:val="CommentReference"/>
        </w:rPr>
        <w:commentReference w:id="7"/>
      </w:r>
      <w:commentRangeEnd w:id="8"/>
      <w:r>
        <w:rPr>
          <w:rStyle w:val="CommentReference"/>
        </w:rPr>
        <w:commentReference w:id="8"/>
      </w:r>
      <w:commentRangeEnd w:id="9"/>
      <w:r>
        <w:rPr>
          <w:rStyle w:val="CommentReference"/>
        </w:rPr>
        <w:commentReference w:id="9"/>
      </w:r>
      <w:commentRangeEnd w:id="10"/>
      <w:r>
        <w:rPr>
          <w:rStyle w:val="CommentReference"/>
        </w:rPr>
        <w:commentReference w:id="10"/>
      </w:r>
      <w:commentRangeEnd w:id="11"/>
      <w:r>
        <w:rPr>
          <w:rStyle w:val="CommentReference"/>
        </w:rPr>
        <w:commentReference w:id="11"/>
      </w:r>
      <w:commentRangeEnd w:id="12"/>
      <w:r>
        <w:rPr>
          <w:rStyle w:val="CommentReference"/>
        </w:rPr>
        <w:commentReference w:id="12"/>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Start w:id="13"/>
      <w:commentRangeStart w:id="14"/>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different populations, and neighborhoods. The study finds that fear of the pandemic significantly influenced travel behavior. The ability for people to change their daily routine measured by land value and regional characteristics are the two primary determinants of shifted travel behavior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w:t>
      </w:r>
      <w:commentRangeEnd w:id="13"/>
      <w:commentRangeEnd w:id="14"/>
      <w:r>
        <w:rPr>
          <w:rFonts w:ascii="Times New Roman" w:hAnsi="Times New Roman" w:cs="Times New Roman"/>
          <w:sz w:val="24"/>
        </w:rPr>
        <w:t xml:space="preserve"> </w:t>
      </w:r>
      <w:r>
        <w:rPr>
          <w:rStyle w:val="CommentReference"/>
        </w:rPr>
        <w:commentReference w:id="13"/>
      </w:r>
      <w:r>
        <w:rPr>
          <w:rStyle w:val="CommentReference"/>
        </w:rPr>
        <w:commentReference w:id="14"/>
      </w:r>
    </w:p>
    <w:p w14:paraId="26531A78" w14:textId="77777777" w:rsidR="00077492" w:rsidRPr="00292C3D"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COVID-19 provides </w:t>
      </w:r>
      <w:commentRangeStart w:id="15"/>
      <w:commentRangeStart w:id="16"/>
      <w:commentRangeStart w:id="17"/>
      <w:commentRangeStart w:id="18"/>
      <w:r>
        <w:rPr>
          <w:rFonts w:ascii="Times New Roman" w:hAnsi="Times New Roman" w:cs="Times New Roman"/>
          <w:sz w:val="24"/>
        </w:rPr>
        <w:t xml:space="preserve">an unfortunate but imperative juncture </w:t>
      </w:r>
      <w:commentRangeEnd w:id="15"/>
      <w:r>
        <w:rPr>
          <w:rStyle w:val="CommentReference"/>
        </w:rPr>
        <w:commentReference w:id="15"/>
      </w:r>
      <w:commentRangeEnd w:id="16"/>
      <w:r>
        <w:rPr>
          <w:rStyle w:val="CommentReference"/>
        </w:rPr>
        <w:commentReference w:id="16"/>
      </w:r>
      <w:commentRangeEnd w:id="17"/>
      <w:r>
        <w:rPr>
          <w:rStyle w:val="CommentReference"/>
        </w:rPr>
        <w:commentReference w:id="17"/>
      </w:r>
      <w:commentRangeEnd w:id="18"/>
      <w:r>
        <w:rPr>
          <w:rStyle w:val="CommentReference"/>
        </w:rPr>
        <w:commentReference w:id="18"/>
      </w:r>
      <w:r>
        <w:rPr>
          <w:rFonts w:ascii="Times New Roman" w:hAnsi="Times New Roman" w:cs="Times New Roman"/>
          <w:sz w:val="24"/>
        </w:rPr>
        <w:t xml:space="preserve">to understand the differential impacts of a major shock such as a pandemic on public transit..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profiles during the COVID-19 pandemic compared to the adjusted normal demand profiles. We conclude that COVID-19 had major impacts on transit systems in different </w:t>
      </w:r>
      <w:r>
        <w:rPr>
          <w:rFonts w:ascii="Times New Roman" w:hAnsi="Times New Roman" w:cs="Times New Roman"/>
          <w:sz w:val="24"/>
        </w:rPr>
        <w:lastRenderedPageBreak/>
        <w:t>dimensions and demonstrate the social equity issue of transit usage during the pandemic; we propose some future directions for transit studies in the context of pandemics.</w:t>
      </w:r>
    </w:p>
    <w:p w14:paraId="5D2B3DD7" w14:textId="77777777" w:rsidR="00077492" w:rsidRDefault="00077492" w:rsidP="00077492">
      <w:pPr>
        <w:spacing w:line="480" w:lineRule="auto"/>
        <w:rPr>
          <w:rFonts w:ascii="Times New Roman" w:hAnsi="Times New Roman" w:cs="Times New Roman"/>
          <w:sz w:val="24"/>
        </w:rPr>
      </w:pPr>
    </w:p>
    <w:p w14:paraId="5EF04F8C" w14:textId="77777777" w:rsidR="00077492"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Data and methods</w:t>
      </w:r>
    </w:p>
    <w:p w14:paraId="4428A405" w14:textId="77777777" w:rsidR="00077492" w:rsidRPr="009457DC"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Finally, we investigate the morning and afternoon rush hour’s shift due to COVID-19. </w:t>
      </w:r>
    </w:p>
    <w:p w14:paraId="66293ED0"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575B9A16" w14:textId="77777777" w:rsidR="00077492"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703326BD"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75621E50"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Transit demand</w:t>
      </w:r>
    </w:p>
    <w:p w14:paraId="5031D46E" w14:textId="77777777" w:rsidR="00077492" w:rsidRPr="009457DC"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sz w:val="24"/>
        </w:rPr>
        <w:t>Since it is difficult to obtain comprehensive public transit ridership data at a national-scale, we use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w:t>
      </w:r>
      <w:r>
        <w:rPr>
          <w:rFonts w:ascii="Times New Roman" w:hAnsi="Times New Roman" w:cs="Times New Roman"/>
          <w:sz w:val="24"/>
        </w:rPr>
        <w:t>five</w:t>
      </w:r>
      <w:r w:rsidRPr="009457DC">
        <w:rPr>
          <w:rFonts w:ascii="Times New Roman" w:hAnsi="Times New Roman" w:cs="Times New Roman"/>
          <w:sz w:val="24"/>
        </w:rPr>
        <w:t xml:space="preserve"> million </w:t>
      </w:r>
      <w:r w:rsidRPr="009457DC">
        <w:rPr>
          <w:rFonts w:ascii="Times New Roman" w:hAnsi="Times New Roman" w:cs="Times New Roman"/>
          <w:sz w:val="24"/>
        </w:rPr>
        <w:lastRenderedPageBreak/>
        <w:t xml:space="preserve">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 this empirically (below).</w:t>
      </w:r>
      <w:r>
        <w:rPr>
          <w:rFonts w:ascii="Times New Roman" w:hAnsi="Times New Roman" w:cs="Times New Roman"/>
          <w:sz w:val="24"/>
        </w:rPr>
        <w:t xml:space="preserve"> </w:t>
      </w:r>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2AF530F" w14:textId="77777777" w:rsidR="00077492" w:rsidRDefault="00077492" w:rsidP="00077492">
      <w:pPr>
        <w:spacing w:line="480" w:lineRule="auto"/>
        <w:ind w:firstLine="720"/>
        <w:jc w:val="both"/>
        <w:rPr>
          <w:rFonts w:ascii="Times New Roman" w:hAnsi="Times New Roman" w:cs="Times New Roman"/>
          <w:sz w:val="24"/>
        </w:rPr>
      </w:pPr>
      <w:commentRangeStart w:id="19"/>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w:t>
      </w:r>
      <w:commentRangeStart w:id="20"/>
      <w:r>
        <w:rPr>
          <w:rFonts w:ascii="Times New Roman" w:hAnsi="Times New Roman" w:cs="Times New Roman"/>
          <w:sz w:val="24"/>
        </w:rPr>
        <w:t>a paired T-test indicates that we cannot reject the null hypothesis that the mean difference is zero (p = 0.14 &gt; 0.05). However, the standard deviation of the differences is 15.96%</w:t>
      </w:r>
      <w:commentRangeEnd w:id="20"/>
      <w:r>
        <w:rPr>
          <w:rStyle w:val="CommentReference"/>
        </w:rPr>
        <w:commentReference w:id="20"/>
      </w:r>
      <w:r>
        <w:rPr>
          <w:rFonts w:ascii="Times New Roman" w:hAnsi="Times New Roman" w:cs="Times New Roman"/>
          <w:sz w:val="24"/>
        </w:rPr>
        <w:t xml:space="preserve">; </w:t>
      </w:r>
      <w:commentRangeStart w:id="21"/>
      <w:commentRangeStart w:id="22"/>
      <w:commentRangeStart w:id="23"/>
      <w:r>
        <w:rPr>
          <w:rFonts w:ascii="Times New Roman" w:hAnsi="Times New Roman" w:cs="Times New Roman"/>
          <w:sz w:val="24"/>
        </w:rPr>
        <w:t>this may be due to the varying definitions of normal ridership level among agencies</w:t>
      </w:r>
      <w:commentRangeEnd w:id="21"/>
      <w:r>
        <w:rPr>
          <w:rStyle w:val="CommentReference"/>
        </w:rPr>
        <w:commentReference w:id="21"/>
      </w:r>
      <w:commentRangeEnd w:id="22"/>
      <w:r>
        <w:rPr>
          <w:rStyle w:val="CommentReference"/>
        </w:rPr>
        <w:commentReference w:id="22"/>
      </w:r>
      <w:commentRangeEnd w:id="23"/>
      <w:r>
        <w:rPr>
          <w:rStyle w:val="CommentReference"/>
        </w:rPr>
        <w:commentReference w:id="23"/>
      </w:r>
      <w:r>
        <w:rPr>
          <w:rFonts w:ascii="Times New Roman" w:hAnsi="Times New Roman" w:cs="Times New Roman"/>
          <w:sz w:val="24"/>
        </w:rPr>
        <w:t xml:space="preserve">. Although the test suggests the Transit app data are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w:t>
      </w:r>
      <w:r>
        <w:rPr>
          <w:rFonts w:ascii="Times New Roman" w:hAnsi="Times New Roman" w:cs="Times New Roman"/>
          <w:sz w:val="24"/>
        </w:rPr>
        <w:lastRenderedPageBreak/>
        <w:t>abilities, or choose not to use it. However, these disadvantages are compensated by the large Transit app user base that allows comparison across transit systems.</w:t>
      </w:r>
      <w:commentRangeEnd w:id="19"/>
      <w:r>
        <w:rPr>
          <w:rStyle w:val="CommentReference"/>
        </w:rPr>
        <w:commentReference w:id="19"/>
      </w:r>
    </w:p>
    <w:p w14:paraId="3B122AC9"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daily Transit data include demand decrease estimates for 182 public transit systems across the United States, Canada, Australia, New Zealand, and France. We select 113 county-level transit systems in 63 metro areas, 52 counties, and 28 states across the United States. We exclude 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rsidP="00077492">
      <w:pPr>
        <w:spacing w:line="480" w:lineRule="auto"/>
        <w:rPr>
          <w:rFonts w:ascii="Times New Roman" w:hAnsi="Times New Roman" w:cs="Times New Roman"/>
          <w:sz w:val="24"/>
        </w:rPr>
      </w:pPr>
    </w:p>
    <w:p w14:paraId="78E4F25A" w14:textId="77777777" w:rsidR="00077492" w:rsidRPr="00423D84"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023262DB" w14:textId="77777777" w:rsidR="00077492" w:rsidRPr="009457DC"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USAFacts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 for every day. To find the linkage between the case numbers and the demand decrease, we geocode</w:t>
      </w:r>
      <w:r>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62071E49" w14:textId="77777777" w:rsidR="00077492" w:rsidRDefault="00077492" w:rsidP="00077492">
      <w:pPr>
        <w:spacing w:line="480" w:lineRule="auto"/>
        <w:rPr>
          <w:rFonts w:ascii="Times New Roman" w:hAnsi="Times New Roman" w:cs="Times New Roman"/>
          <w:sz w:val="24"/>
        </w:rPr>
      </w:pPr>
    </w:p>
    <w:p w14:paraId="4621AF3D" w14:textId="77777777" w:rsidR="00077492"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for daily transit demand change</w:t>
      </w:r>
      <w:r>
        <w:rPr>
          <w:rFonts w:ascii="Times New Roman" w:hAnsi="Times New Roman" w:cs="Times New Roman"/>
          <w:b/>
          <w:sz w:val="24"/>
        </w:rPr>
        <w:t xml:space="preserve"> </w:t>
      </w:r>
    </w:p>
    <w:p w14:paraId="154C840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78451C">
        <w:trPr>
          <w:trHeight w:val="820"/>
          <w:jc w:val="center"/>
        </w:trPr>
        <w:tc>
          <w:tcPr>
            <w:tcW w:w="258" w:type="pct"/>
            <w:vAlign w:val="center"/>
          </w:tcPr>
          <w:p w14:paraId="3372350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F69D6CA" w14:textId="77777777" w:rsidR="00077492" w:rsidRPr="003309FC" w:rsidRDefault="00077492" w:rsidP="0078451C">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24"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4"/>
          </w:p>
        </w:tc>
      </w:tr>
    </w:tbl>
    <w:p w14:paraId="709EFB30"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E17569A" w14:textId="77777777" w:rsidR="00077492" w:rsidRPr="009457DC" w:rsidRDefault="00077492" w:rsidP="00077492">
      <w:pPr>
        <w:pStyle w:val="ListParagraph"/>
        <w:numPr>
          <w:ilvl w:val="2"/>
          <w:numId w:val="2"/>
        </w:numPr>
        <w:spacing w:line="480" w:lineRule="auto"/>
        <w:rPr>
          <w:rFonts w:ascii="Times New Roman" w:hAnsi="Times New Roman" w:cs="Times New Roman"/>
          <w:sz w:val="24"/>
        </w:rPr>
      </w:pPr>
      <w:r w:rsidRPr="009457DC">
        <w:rPr>
          <w:rFonts w:ascii="Times New Roman" w:hAnsi="Times New Roman" w:cs="Times New Roman"/>
          <w:sz w:val="24"/>
        </w:rPr>
        <w:t>Floor value</w:t>
      </w:r>
    </w:p>
    <w:p w14:paraId="006216A9"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E0BF429"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may work from </w:t>
      </w:r>
      <w:r w:rsidRPr="009D4EE1">
        <w:rPr>
          <w:rFonts w:ascii="Times New Roman" w:hAnsi="Times New Roman" w:cs="Times New Roman"/>
          <w:sz w:val="24"/>
        </w:rPr>
        <w:lastRenderedPageBreak/>
        <w:t>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3BA2AD86" w14:textId="77777777" w:rsidR="00077492" w:rsidRDefault="00077492" w:rsidP="00077492">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6AE7D3BB"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AB295E8" w14:textId="77777777" w:rsidR="00077492" w:rsidRPr="009D4EE1"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102DD18E"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w:t>
      </w:r>
      <w:r w:rsidRPr="009D4EE1">
        <w:rPr>
          <w:rFonts w:ascii="Times New Roman" w:hAnsi="Times New Roman" w:cs="Times New Roman"/>
          <w:sz w:val="24"/>
        </w:rPr>
        <w:lastRenderedPageBreak/>
        <w:t xml:space="preserve">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77777777" w:rsidR="00077492" w:rsidRPr="009D4EE1"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AA44050" w14:textId="77777777" w:rsidR="00077492" w:rsidRDefault="00077492" w:rsidP="00077492">
      <w:pPr>
        <w:spacing w:line="480" w:lineRule="auto"/>
        <w:ind w:firstLine="720"/>
        <w:jc w:val="both"/>
        <w:rPr>
          <w:rFonts w:ascii="Times New Roman" w:hAnsi="Times New Roman" w:cs="Times New Roman"/>
          <w:sz w:val="24"/>
        </w:rPr>
      </w:pPr>
      <w:commentRangeStart w:id="25"/>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25"/>
      <w:r>
        <w:rPr>
          <w:rStyle w:val="CommentReference"/>
        </w:rPr>
        <w:commentReference w:id="25"/>
      </w:r>
    </w:p>
    <w:p w14:paraId="0A444117" w14:textId="77777777" w:rsidR="00077492" w:rsidRDefault="00077492" w:rsidP="00077492">
      <w:pPr>
        <w:spacing w:line="480" w:lineRule="auto"/>
        <w:rPr>
          <w:rFonts w:ascii="Times New Roman" w:hAnsi="Times New Roman" w:cs="Times New Roman"/>
          <w:sz w:val="24"/>
        </w:rPr>
      </w:pPr>
    </w:p>
    <w:p w14:paraId="7781C4ED"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486CB36E"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78451C">
        <w:trPr>
          <w:trHeight w:val="661"/>
          <w:jc w:val="center"/>
        </w:trPr>
        <w:tc>
          <w:tcPr>
            <w:tcW w:w="258" w:type="pct"/>
            <w:vAlign w:val="center"/>
          </w:tcPr>
          <w:p w14:paraId="0D2C5C34"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79D9F72D" w14:textId="77777777" w:rsidR="00077492" w:rsidRPr="005E3B67" w:rsidRDefault="00077492" w:rsidP="0078451C">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26"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6"/>
            <w:r w:rsidRPr="00E714F0">
              <w:rPr>
                <w:rFonts w:ascii="Times New Roman" w:eastAsia="Yu Mincho" w:hAnsi="Times New Roman" w:cs="Times New Roman"/>
                <w:sz w:val="24"/>
                <w:szCs w:val="24"/>
                <w:lang w:eastAsia="ja-JP"/>
              </w:rPr>
              <w:t>)</w:t>
            </w:r>
          </w:p>
        </w:tc>
      </w:tr>
      <w:tr w:rsidR="00077492" w:rsidRPr="00E714F0" w14:paraId="08DA7D5C" w14:textId="77777777" w:rsidTr="0078451C">
        <w:trPr>
          <w:trHeight w:val="661"/>
          <w:jc w:val="center"/>
        </w:trPr>
        <w:tc>
          <w:tcPr>
            <w:tcW w:w="258" w:type="pct"/>
            <w:vAlign w:val="center"/>
          </w:tcPr>
          <w:p w14:paraId="3DFEB1F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EFEBD6D" w14:textId="77777777" w:rsidR="00077492" w:rsidRPr="00AB345C" w:rsidRDefault="00077492" w:rsidP="0078451C">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27"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27"/>
            <w:r w:rsidRPr="00E714F0">
              <w:rPr>
                <w:rFonts w:ascii="Times New Roman" w:eastAsia="Yu Mincho" w:hAnsi="Times New Roman" w:cs="Times New Roman"/>
                <w:sz w:val="24"/>
                <w:szCs w:val="24"/>
                <w:lang w:eastAsia="ja-JP"/>
              </w:rPr>
              <w:t>)</w:t>
            </w:r>
          </w:p>
        </w:tc>
      </w:tr>
      <w:tr w:rsidR="00077492" w:rsidRPr="00E714F0" w14:paraId="5F36ADFA" w14:textId="77777777" w:rsidTr="0078451C">
        <w:trPr>
          <w:trHeight w:val="661"/>
          <w:jc w:val="center"/>
        </w:trPr>
        <w:tc>
          <w:tcPr>
            <w:tcW w:w="258" w:type="pct"/>
            <w:vAlign w:val="center"/>
          </w:tcPr>
          <w:p w14:paraId="4107ED9E"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8338CE7" w14:textId="77777777" w:rsidR="00077492" w:rsidRPr="00F465FC" w:rsidRDefault="00077492" w:rsidP="0078451C">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28"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28"/>
            <w:r w:rsidRPr="00E714F0">
              <w:rPr>
                <w:rFonts w:ascii="Times New Roman" w:eastAsia="Yu Mincho" w:hAnsi="Times New Roman" w:cs="Times New Roman"/>
                <w:sz w:val="24"/>
                <w:szCs w:val="24"/>
                <w:lang w:eastAsia="ja-JP"/>
              </w:rPr>
              <w:t>)</w:t>
            </w:r>
          </w:p>
        </w:tc>
      </w:tr>
    </w:tbl>
    <w:p w14:paraId="4FBD307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α</w:t>
      </w:r>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w:t>
      </w:r>
      <w:commentRangeStart w:id="29"/>
      <w:r>
        <w:rPr>
          <w:rFonts w:ascii="Times New Roman" w:eastAsia="Yu Mincho" w:hAnsi="Times New Roman" w:cs="Times New Roman"/>
          <w:sz w:val="24"/>
          <w:szCs w:val="24"/>
          <w:lang w:eastAsia="ja-JP"/>
        </w:rPr>
        <w:t>ensures that 95% of the decline</w:t>
      </w:r>
      <w:r>
        <w:rPr>
          <w:rStyle w:val="CommentReference"/>
        </w:rPr>
        <w:commentReference w:id="30"/>
      </w:r>
      <w:r>
        <w:rPr>
          <w:rStyle w:val="CommentReference"/>
        </w:rPr>
        <w:commentReference w:id="31"/>
      </w:r>
      <w:r>
        <w:rPr>
          <w:rFonts w:ascii="Times New Roman" w:eastAsia="Yu Mincho" w:hAnsi="Times New Roman" w:cs="Times New Roman"/>
          <w:sz w:val="24"/>
          <w:szCs w:val="24"/>
          <w:lang w:eastAsia="ja-JP"/>
        </w:rPr>
        <w:t xml:space="preserve"> falls between the cliff and floor points </w:t>
      </w:r>
      <w:commentRangeEnd w:id="29"/>
      <w:r>
        <w:rPr>
          <w:rStyle w:val="CommentReference"/>
        </w:rPr>
        <w:commentReference w:id="29"/>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78451C">
        <w:trPr>
          <w:trHeight w:val="646"/>
          <w:jc w:val="center"/>
        </w:trPr>
        <w:tc>
          <w:tcPr>
            <w:tcW w:w="257" w:type="pct"/>
            <w:vAlign w:val="center"/>
          </w:tcPr>
          <w:p w14:paraId="27F99E4D"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2E3AAB9E"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bookmarkStart w:id="32"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32"/>
            <w:r w:rsidRPr="00E714F0">
              <w:rPr>
                <w:rFonts w:ascii="Times New Roman" w:eastAsia="Yu Mincho" w:hAnsi="Times New Roman" w:cs="Times New Roman"/>
                <w:sz w:val="24"/>
                <w:szCs w:val="24"/>
                <w:lang w:eastAsia="ja-JP"/>
              </w:rPr>
              <w:t>)</w:t>
            </w:r>
          </w:p>
        </w:tc>
      </w:tr>
      <w:tr w:rsidR="00077492" w:rsidRPr="00E714F0" w14:paraId="4AEF3F50" w14:textId="77777777" w:rsidTr="0078451C">
        <w:trPr>
          <w:trHeight w:val="646"/>
          <w:jc w:val="center"/>
        </w:trPr>
        <w:tc>
          <w:tcPr>
            <w:tcW w:w="257" w:type="pct"/>
            <w:vAlign w:val="center"/>
          </w:tcPr>
          <w:p w14:paraId="104B6AF3"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3852B7CE" w14:textId="77777777" w:rsidR="00077492" w:rsidRPr="00A36F5B" w:rsidRDefault="00077492" w:rsidP="0078451C">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bookmarkStart w:id="33"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33"/>
            <w:r w:rsidRPr="00E714F0">
              <w:rPr>
                <w:rFonts w:ascii="Times New Roman" w:eastAsia="Yu Mincho" w:hAnsi="Times New Roman" w:cs="Times New Roman"/>
                <w:sz w:val="24"/>
                <w:szCs w:val="24"/>
                <w:lang w:eastAsia="ja-JP"/>
              </w:rPr>
              <w:t>)</w:t>
            </w:r>
          </w:p>
        </w:tc>
      </w:tr>
    </w:tbl>
    <w:p w14:paraId="575CB375" w14:textId="77777777" w:rsidR="00077492" w:rsidRDefault="00077492" w:rsidP="00077492">
      <w:pPr>
        <w:spacing w:line="480" w:lineRule="auto"/>
        <w:jc w:val="both"/>
        <w:rPr>
          <w:rFonts w:ascii="Times New Roman" w:hAnsi="Times New Roman" w:cs="Times New Roman"/>
          <w:sz w:val="24"/>
        </w:rPr>
      </w:pPr>
    </w:p>
    <w:p w14:paraId="1A5D6FB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normal—i.e., when transit users start to avoid the transit. The floor point is the day when decline slows and transit demand has re-stabilized. Naturally, we can expect the cliff point to be impacted by the policy of local government. We therefore collect the date when each state declared the state of emergency due to COVID-19 and conduct correlation analysis between the emergency date and the cliff point.</w:t>
      </w:r>
    </w:p>
    <w:p w14:paraId="0D937BA7"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rPr>
        <w:lastRenderedPageBreak/>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6DFB63AC" w14:textId="77777777" w:rsidR="00077492" w:rsidRDefault="00077492" w:rsidP="00077492">
      <w:pPr>
        <w:spacing w:line="480" w:lineRule="auto"/>
        <w:rPr>
          <w:rFonts w:ascii="Times New Roman" w:hAnsi="Times New Roman" w:cs="Times New Roman"/>
          <w:sz w:val="24"/>
        </w:rPr>
      </w:pPr>
    </w:p>
    <w:p w14:paraId="602BAB8D"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066139FC" w14:textId="77777777" w:rsidR="00077492"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Meanwhile, the date of first reported community spread is not necessarily the first date of actual spread due to the incubation period for the disease</w:t>
      </w:r>
      <w:commentRangeStart w:id="34"/>
      <w:r>
        <w:rPr>
          <w:rFonts w:ascii="Times New Roman" w:hAnsi="Times New Roman" w:cs="Times New Roman"/>
          <w:sz w:val="24"/>
        </w:rPr>
        <w:t>.</w:t>
      </w:r>
      <w:commentRangeEnd w:id="34"/>
      <w:r>
        <w:rPr>
          <w:rStyle w:val="CommentReference"/>
        </w:rPr>
        <w:commentReference w:id="34"/>
      </w:r>
      <w:r>
        <w:rPr>
          <w:rFonts w:ascii="Times New Roman" w:hAnsi="Times New Roman" w:cs="Times New Roman"/>
          <w:sz w:val="24"/>
        </w:rPr>
        <w:t xml:space="preserve"> The median of incubation period is five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78451C">
        <w:trPr>
          <w:trHeight w:val="486"/>
        </w:trPr>
        <w:tc>
          <w:tcPr>
            <w:tcW w:w="258" w:type="pct"/>
            <w:vAlign w:val="center"/>
          </w:tcPr>
          <w:p w14:paraId="4B6C08D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commentRangeStart w:id="35"/>
        <w:commentRangeStart w:id="36"/>
        <w:tc>
          <w:tcPr>
            <w:tcW w:w="4463" w:type="pct"/>
            <w:vAlign w:val="center"/>
            <w:hideMark/>
          </w:tcPr>
          <w:p w14:paraId="0A9CB44B" w14:textId="77777777" w:rsidR="00077492" w:rsidRPr="0053358D" w:rsidRDefault="00077492" w:rsidP="0078451C">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w:commentRangeEnd w:id="35"/>
                <m:r>
                  <m:rPr>
                    <m:sty m:val="p"/>
                  </m:rPr>
                  <w:rPr>
                    <w:rStyle w:val="CommentReference"/>
                  </w:rPr>
                  <w:commentReference w:id="35"/>
                </m:r>
                <w:commentRangeEnd w:id="36"/>
                <m:r>
                  <m:rPr>
                    <m:sty m:val="p"/>
                  </m:rPr>
                  <w:rPr>
                    <w:rStyle w:val="CommentReference"/>
                  </w:rPr>
                  <w:commentReference w:id="36"/>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78451C">
        <w:trPr>
          <w:trHeight w:val="486"/>
        </w:trPr>
        <w:tc>
          <w:tcPr>
            <w:tcW w:w="258" w:type="pct"/>
            <w:vAlign w:val="center"/>
          </w:tcPr>
          <w:p w14:paraId="4B53559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570801F6" w14:textId="77777777" w:rsidR="00077492" w:rsidRPr="007744F3" w:rsidRDefault="00077492" w:rsidP="0078451C">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69400E5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7777777" w:rsidR="00077492" w:rsidRPr="006B2355"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and r</w:t>
      </w:r>
      <w:r w:rsidRPr="005E5D01">
        <w:rPr>
          <w:rFonts w:ascii="Times New Roman" w:hAnsi="Times New Roman" w:cs="Times New Roman"/>
          <w:sz w:val="24"/>
          <w:vertAlign w:val="subscript"/>
        </w:rPr>
        <w:t>c</w:t>
      </w:r>
      <w:r>
        <w:rPr>
          <w:rFonts w:ascii="Times New Roman" w:hAnsi="Times New Roman" w:cs="Times New Roman"/>
          <w:sz w:val="24"/>
        </w:rPr>
        <w:t xml:space="preserve"> and r</w:t>
      </w:r>
      <w:r w:rsidRPr="005E5D01">
        <w:rPr>
          <w:rFonts w:ascii="Times New Roman" w:hAnsi="Times New Roman" w:cs="Times New Roman"/>
          <w:sz w:val="24"/>
          <w:vertAlign w:val="subscript"/>
        </w:rPr>
        <w:t>f</w:t>
      </w:r>
      <w:r>
        <w:rPr>
          <w:rFonts w:ascii="Times New Roman" w:hAnsi="Times New Roman" w:cs="Times New Roman"/>
          <w:sz w:val="24"/>
        </w:rPr>
        <w:t xml:space="preserve"> are the response intervals. A positive response interval means that the transit users responded earlier than the epidemic spread; the larger the value is, the </w:t>
      </w:r>
      <w:commentRangeStart w:id="37"/>
      <w:commentRangeStart w:id="38"/>
      <w:r>
        <w:rPr>
          <w:rFonts w:ascii="Times New Roman" w:hAnsi="Times New Roman" w:cs="Times New Roman"/>
          <w:sz w:val="24"/>
        </w:rPr>
        <w:t>earlier the transit users responded relative to the onset of the spread of the virus</w:t>
      </w:r>
      <w:commentRangeEnd w:id="37"/>
      <w:r>
        <w:rPr>
          <w:rStyle w:val="CommentReference"/>
        </w:rPr>
        <w:commentReference w:id="37"/>
      </w:r>
      <w:commentRangeEnd w:id="38"/>
      <w:r>
        <w:rPr>
          <w:rStyle w:val="CommentReference"/>
        </w:rPr>
        <w:commentReference w:id="38"/>
      </w:r>
      <w:r>
        <w:rPr>
          <w:rFonts w:ascii="Times New Roman" w:hAnsi="Times New Roman" w:cs="Times New Roman"/>
          <w:sz w:val="24"/>
        </w:rPr>
        <w:t xml:space="preserve">.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 (a negative floor response interval that is large in magnitude, for example, indicates that public transit reached its minimum level long after the first confirmed case in the county).</w:t>
      </w:r>
    </w:p>
    <w:p w14:paraId="16A598D3" w14:textId="77777777" w:rsidR="00077492" w:rsidRPr="006B2355" w:rsidRDefault="00077492" w:rsidP="00077492">
      <w:pPr>
        <w:spacing w:line="480" w:lineRule="auto"/>
        <w:rPr>
          <w:rFonts w:ascii="Times New Roman" w:hAnsi="Times New Roman" w:cs="Times New Roman"/>
          <w:sz w:val="24"/>
        </w:rPr>
      </w:pPr>
    </w:p>
    <w:p w14:paraId="69E4822F"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commentRangeStart w:id="39"/>
      <w:commentRangeEnd w:id="39"/>
      <w:r w:rsidRPr="006B2355">
        <w:rPr>
          <w:rStyle w:val="CommentReference"/>
          <w:b/>
        </w:rPr>
        <w:commentReference w:id="39"/>
      </w:r>
    </w:p>
    <w:p w14:paraId="7E63335D" w14:textId="77777777" w:rsidR="00077492" w:rsidRDefault="00077492" w:rsidP="00077492">
      <w:pPr>
        <w:spacing w:line="480" w:lineRule="auto"/>
        <w:jc w:val="both"/>
        <w:rPr>
          <w:rFonts w:ascii="Times New Roman" w:hAnsi="Times New Roman" w:cs="Times New Roman"/>
          <w:sz w:val="24"/>
        </w:rPr>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r>
        <w:rPr>
          <w:rFonts w:ascii="Times New Roman" w:hAnsi="Times New Roman" w:cs="Times New Roman"/>
          <w:sz w:val="24"/>
        </w:rPr>
        <w:t xml:space="preserve"> </w:t>
      </w:r>
      <w:r w:rsidRPr="006B2355">
        <w:rPr>
          <w:rFonts w:ascii="Times New Roman" w:hAnsi="Times New Roman" w:cs="Times New Roman"/>
          <w:sz w:val="24"/>
        </w:rPr>
        <w:t xml:space="preserve">For example, </w:t>
      </w:r>
      <w:r>
        <w:rPr>
          <w:rFonts w:ascii="Times New Roman" w:hAnsi="Times New Roman" w:cs="Times New Roman"/>
          <w:sz w:val="24"/>
        </w:rPr>
        <w:fldChar w:fldCharType="begin"/>
      </w:r>
      <w:r>
        <w:rPr>
          <w:rFonts w:ascii="Times New Roman" w:hAnsi="Times New Roman" w:cs="Times New Roman"/>
          <w:sz w:val="24"/>
        </w:rPr>
        <w:instrText xml:space="preserve"> REF _Ref41950150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w:t>
      </w:r>
      <w:r>
        <w:rPr>
          <w:rFonts w:ascii="Times New Roman" w:hAnsi="Times New Roman" w:cs="Times New Roman"/>
          <w:sz w:val="24"/>
        </w:rPr>
        <w:fldChar w:fldCharType="end"/>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separate"/>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p>
    <w:p w14:paraId="3EB68560" w14:textId="77777777" w:rsidR="00077492" w:rsidRDefault="00077492" w:rsidP="00077492">
      <w:pPr>
        <w:spacing w:line="480" w:lineRule="auto"/>
        <w:jc w:val="both"/>
        <w:rPr>
          <w:rFonts w:ascii="Times New Roman" w:hAnsi="Times New Roman" w:cs="Times New Roman"/>
          <w:sz w:val="24"/>
        </w:rPr>
      </w:pPr>
    </w:p>
    <w:p w14:paraId="7B2780D3" w14:textId="77777777" w:rsidR="00077492" w:rsidRDefault="00077492" w:rsidP="00077492">
      <w:pPr>
        <w:keepNext/>
        <w:spacing w:line="480" w:lineRule="auto"/>
        <w:jc w:val="center"/>
      </w:pPr>
      <w:r>
        <w:rPr>
          <w:noProof/>
        </w:rPr>
        <w:lastRenderedPageBreak/>
        <w:drawing>
          <wp:inline distT="0" distB="0" distL="0" distR="0" wp14:anchorId="412A6C73" wp14:editId="138F452E">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5860D66" w14:textId="77777777" w:rsidR="00077492" w:rsidRPr="00B87813" w:rsidRDefault="00077492" w:rsidP="00077492">
      <w:pPr>
        <w:spacing w:line="480" w:lineRule="auto"/>
        <w:jc w:val="center"/>
        <w:rPr>
          <w:rFonts w:ascii="Times New Roman" w:hAnsi="Times New Roman" w:cs="Times New Roman"/>
          <w:sz w:val="24"/>
        </w:rPr>
      </w:pPr>
      <w:bookmarkStart w:id="40" w:name="_Ref41950150"/>
      <w:bookmarkStart w:id="41" w:name="_Ref409697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1</w:t>
      </w:r>
      <w:r w:rsidRPr="0078451C">
        <w:rPr>
          <w:rFonts w:ascii="Times New Roman" w:hAnsi="Times New Roman" w:cs="Times New Roman"/>
          <w:sz w:val="24"/>
        </w:rPr>
        <w:fldChar w:fldCharType="end"/>
      </w:r>
      <w:bookmarkEnd w:id="40"/>
      <w:r>
        <w:rPr>
          <w:rFonts w:ascii="Times New Roman" w:hAnsi="Times New Roman" w:cs="Times New Roman"/>
          <w:sz w:val="24"/>
        </w:rPr>
        <w:t>.</w:t>
      </w:r>
      <w:r w:rsidRPr="0078451C">
        <w:rPr>
          <w:rFonts w:ascii="Times New Roman" w:hAnsi="Times New Roman" w:cs="Times New Roman"/>
          <w:sz w:val="24"/>
        </w:rPr>
        <w:t xml:space="preserve"> MTA New York City Subway hourly transit demand curves (blue: typical curve; orange: COVID curve)</w:t>
      </w:r>
    </w:p>
    <w:bookmarkEnd w:id="41"/>
    <w:p w14:paraId="72BCC783"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xml:space="preserve">. In the case of one-dimensional curves, only scaling is appropriate. We use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78451C">
        <w:trPr>
          <w:trHeight w:val="820"/>
          <w:jc w:val="center"/>
        </w:trPr>
        <w:tc>
          <w:tcPr>
            <w:tcW w:w="258" w:type="pct"/>
            <w:vAlign w:val="center"/>
          </w:tcPr>
          <w:p w14:paraId="4F3ED50A"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87FC291" w14:textId="77777777" w:rsidR="00077492" w:rsidRDefault="00077492" w:rsidP="0078451C">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1857F7AA" w14:textId="77777777" w:rsidR="00077492" w:rsidRPr="0053358D" w:rsidRDefault="00077492" w:rsidP="0078451C">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4B68F2">
        <w:rPr>
          <w:rFonts w:ascii="Times New Roman" w:hAnsi="Times New Roman" w:cs="Times New Roman"/>
          <w:i/>
          <w:sz w:val="24"/>
        </w:rPr>
        <w:t>S(p)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78451C">
        <w:trPr>
          <w:trHeight w:val="820"/>
          <w:jc w:val="center"/>
        </w:trPr>
        <w:tc>
          <w:tcPr>
            <w:tcW w:w="258" w:type="pct"/>
            <w:vAlign w:val="center"/>
          </w:tcPr>
          <w:p w14:paraId="7AEEC3E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4DF170B" w14:textId="77777777" w:rsidR="00077492" w:rsidRPr="00EC7615" w:rsidRDefault="00077492" w:rsidP="0078451C">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w:commentRangeStart w:id="42"/>
                <w:commentRangeEnd w:id="42"/>
                <m:r>
                  <m:rPr>
                    <m:sty m:val="p"/>
                  </m:rPr>
                  <w:rPr>
                    <w:rStyle w:val="CommentReference"/>
                    <w:rFonts w:ascii="Cambria Math" w:hAnsi="Cambria Math"/>
                  </w:rPr>
                  <w:commentReference w:id="42"/>
                </m:r>
              </m:oMath>
            </m:oMathPara>
          </w:p>
        </w:tc>
        <w:tc>
          <w:tcPr>
            <w:tcW w:w="280" w:type="pct"/>
            <w:vAlign w:val="center"/>
            <w:hideMark/>
          </w:tcPr>
          <w:p w14:paraId="6D83C07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of analysis between the two curves.</w:t>
      </w:r>
    </w:p>
    <w:p w14:paraId="5A312A39" w14:textId="77777777" w:rsidR="00077492" w:rsidRDefault="00077492" w:rsidP="00077492">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normal hourly demand </w:t>
      </w:r>
      <w:commentRangeStart w:id="43"/>
      <w:commentRangeStart w:id="44"/>
      <w:r>
        <w:rPr>
          <w:rFonts w:ascii="Times New Roman" w:hAnsi="Times New Roman" w:cs="Times New Roman"/>
          <w:sz w:val="24"/>
        </w:rPr>
        <w:t>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commentRangeEnd w:id="43"/>
      <w:r>
        <w:rPr>
          <w:rStyle w:val="CommentReference"/>
        </w:rPr>
        <w:commentReference w:id="43"/>
      </w:r>
      <w:commentRangeEnd w:id="44"/>
      <w:r>
        <w:rPr>
          <w:rStyle w:val="CommentReference"/>
        </w:rPr>
        <w:commentReference w:id="44"/>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 xml:space="preserve">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wish to see if </w:t>
      </w:r>
      <w:r>
        <w:rPr>
          <w:rFonts w:ascii="Times New Roman" w:hAnsi="Times New Roman" w:cs="Times New Roman"/>
          <w:sz w:val="24"/>
        </w:rPr>
        <w:t xml:space="preserve">weekday and weekend public transit demand profiles have converged during COVID. </w:t>
      </w:r>
    </w:p>
    <w:p w14:paraId="2B2DA340" w14:textId="77777777" w:rsidR="00077492" w:rsidRDefault="00077492" w:rsidP="00077492">
      <w:pPr>
        <w:spacing w:line="480" w:lineRule="auto"/>
        <w:rPr>
          <w:rFonts w:ascii="Times New Roman" w:hAnsi="Times New Roman" w:cs="Times New Roman"/>
          <w:sz w:val="24"/>
        </w:rPr>
      </w:pPr>
    </w:p>
    <w:p w14:paraId="10DCA03A" w14:textId="77777777" w:rsidR="00077492"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Results</w:t>
      </w:r>
    </w:p>
    <w:p w14:paraId="7AFB799A"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1C75136A"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lastRenderedPageBreak/>
        <w:t xml:space="preserve"> </w:t>
      </w:r>
      <w:r w:rsidRPr="009457DC">
        <w:rPr>
          <w:rFonts w:ascii="Times New Roman" w:hAnsi="Times New Roman" w:cs="Times New Roman"/>
          <w:b/>
          <w:sz w:val="24"/>
        </w:rPr>
        <w:t>Floor values</w:t>
      </w:r>
    </w:p>
    <w:p w14:paraId="527696C2"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average floor value of 113 transit systems is -72.66% </w:t>
      </w:r>
      <w:commentRangeStart w:id="45"/>
      <w:r>
        <w:rPr>
          <w:rFonts w:ascii="Times New Roman" w:hAnsi="Times New Roman" w:cs="Times New Roman"/>
          <w:sz w:val="24"/>
        </w:rPr>
        <w:t xml:space="preserve">(standard deviation = 11.58%) </w:t>
      </w:r>
      <w:commentRangeEnd w:id="45"/>
      <w:r>
        <w:rPr>
          <w:rStyle w:val="CommentReference"/>
        </w:rPr>
        <w:commentReference w:id="45"/>
      </w:r>
      <w:r>
        <w:rPr>
          <w:rFonts w:ascii="Times New Roman" w:hAnsi="Times New Roman" w:cs="Times New Roman"/>
          <w:sz w:val="24"/>
        </w:rPr>
        <w:t xml:space="preserve">and </w:t>
      </w:r>
      <w:commentRangeStart w:id="46"/>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(i.e., negative but smaller in magnitude—less decline in public transit). Meanwhile, high tech cities such as the San Francisco Bay area and university cities such as Ithaca, Ann Arbor, and Madison generally have a very low floor value. </w:t>
      </w:r>
      <w:commentRangeEnd w:id="46"/>
      <w:r>
        <w:rPr>
          <w:rStyle w:val="CommentReference"/>
        </w:rPr>
        <w:commentReference w:id="46"/>
      </w:r>
    </w:p>
    <w:p w14:paraId="2A8274BB" w14:textId="77777777" w:rsidR="00077492" w:rsidRDefault="00077492" w:rsidP="00077492">
      <w:pPr>
        <w:spacing w:line="480" w:lineRule="auto"/>
        <w:rPr>
          <w:rFonts w:ascii="Times New Roman" w:hAnsi="Times New Roman" w:cs="Times New Roman"/>
          <w:sz w:val="24"/>
        </w:rPr>
      </w:pPr>
    </w:p>
    <w:p w14:paraId="69C5051E" w14:textId="77777777" w:rsidR="00077492" w:rsidRDefault="00077492" w:rsidP="00077492">
      <w:pPr>
        <w:spacing w:line="480" w:lineRule="auto"/>
        <w:jc w:val="both"/>
        <w:rPr>
          <w:rFonts w:ascii="Times New Roman" w:hAnsi="Times New Roman" w:cs="Times New Roman"/>
          <w:sz w:val="24"/>
        </w:rPr>
      </w:pPr>
      <w:r w:rsidRPr="00824F05">
        <w:rPr>
          <w:noProof/>
        </w:rPr>
        <w:t xml:space="preserve"> </w:t>
      </w:r>
      <w:commentRangeStart w:id="47"/>
      <w:r>
        <w:rPr>
          <w:noProof/>
        </w:rPr>
        <w:drawing>
          <wp:inline distT="0" distB="0" distL="0" distR="0" wp14:anchorId="7A5DC189" wp14:editId="79D69E13">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Pr>
          <w:rStyle w:val="CommentReference"/>
        </w:rPr>
        <w:commentReference w:id="48"/>
      </w:r>
      <w:commentRangeEnd w:id="47"/>
      <w:r>
        <w:rPr>
          <w:rStyle w:val="CommentReference"/>
        </w:rPr>
        <w:commentReference w:id="47"/>
      </w:r>
      <w:bookmarkStart w:id="49" w:name="_Ref40207857"/>
    </w:p>
    <w:p w14:paraId="46625246" w14:textId="77777777" w:rsidR="00077492" w:rsidRDefault="00077492" w:rsidP="00077492">
      <w:pPr>
        <w:spacing w:line="480" w:lineRule="auto"/>
        <w:jc w:val="center"/>
        <w:rPr>
          <w:rFonts w:ascii="Times New Roman" w:hAnsi="Times New Roman" w:cs="Times New Roman"/>
          <w:sz w:val="24"/>
        </w:rPr>
      </w:pPr>
      <w:bookmarkStart w:id="50" w:name="_Ref41950168"/>
      <w:r w:rsidRPr="0078451C">
        <w:rPr>
          <w:rFonts w:ascii="Times New Roman" w:hAnsi="Times New Roman" w:cs="Times New Roman"/>
          <w:sz w:val="24"/>
        </w:rPr>
        <w:lastRenderedPageBreak/>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2</w:t>
      </w:r>
      <w:r w:rsidRPr="0078451C">
        <w:rPr>
          <w:rFonts w:ascii="Times New Roman" w:hAnsi="Times New Roman" w:cs="Times New Roman"/>
          <w:sz w:val="24"/>
        </w:rPr>
        <w:fldChar w:fldCharType="end"/>
      </w:r>
      <w:bookmarkEnd w:id="50"/>
      <w:r>
        <w:rPr>
          <w:rFonts w:ascii="Times New Roman" w:hAnsi="Times New Roman" w:cs="Times New Roman"/>
          <w:sz w:val="24"/>
        </w:rPr>
        <w:t>.</w:t>
      </w:r>
      <w:r w:rsidRPr="0078451C">
        <w:rPr>
          <w:rFonts w:ascii="Times New Roman" w:hAnsi="Times New Roman" w:cs="Times New Roman"/>
          <w:sz w:val="24"/>
        </w:rPr>
        <w:t xml:space="preserve"> The distribution of floor values across the United States (quantile classification).</w:t>
      </w:r>
    </w:p>
    <w:bookmarkEnd w:id="49"/>
    <w:p w14:paraId="44FB235E" w14:textId="77777777" w:rsidR="00077492" w:rsidRPr="00867C60" w:rsidRDefault="00077492" w:rsidP="00077492">
      <w:pPr>
        <w:spacing w:line="480" w:lineRule="auto"/>
        <w:jc w:val="both"/>
        <w:rPr>
          <w:rFonts w:ascii="Times New Roman" w:hAnsi="Times New Roman" w:cs="Times New Roman"/>
          <w:sz w:val="24"/>
        </w:rPr>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t>
      </w:r>
      <w:r>
        <w:rPr>
          <w:rFonts w:ascii="Times New Roman" w:hAnsi="Times New Roman" w:cs="Times New Roman"/>
          <w:sz w:val="24"/>
        </w:rPr>
        <w:sym w:font="Symbol" w:char="F061"/>
      </w:r>
      <w:r>
        <w:rPr>
          <w:rFonts w:ascii="Times New Roman" w:hAnsi="Times New Roman" w:cs="Times New Roman"/>
          <w:sz w:val="24"/>
        </w:rPr>
        <w:t xml:space="preserve"> =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multicollinearity with the r</w:t>
      </w:r>
      <w:r w:rsidRPr="00994F9A">
        <w:rPr>
          <w:rFonts w:ascii="Times New Roman" w:hAnsi="Times New Roman" w:cs="Times New Roman"/>
          <w:sz w:val="24"/>
        </w:rPr>
        <w:t>atio of people with non-physical occupation</w:t>
      </w:r>
      <w:r>
        <w:rPr>
          <w:rFonts w:ascii="Times New Roman" w:hAnsi="Times New Roman" w:cs="Times New Roman"/>
          <w:sz w:val="24"/>
        </w:rPr>
        <w:t>s. An F test shows the model is significant (p &lt; 0.001)</w:t>
      </w:r>
      <w:r w:rsidRPr="00867C60">
        <w:rPr>
          <w:rFonts w:ascii="Times New Roman" w:hAnsi="Times New Roman" w:cs="Times New Roman"/>
          <w:sz w:val="24"/>
        </w:rPr>
        <w:t xml:space="preserve">. </w:t>
      </w:r>
      <w:r>
        <w:rPr>
          <w:rFonts w:ascii="Times New Roman" w:hAnsi="Times New Roman" w:cs="Times New Roman"/>
          <w:sz w:val="24"/>
        </w:rPr>
        <w:t xml:space="preserve">The R-squared value is 0.38. A residuals assessment shows that the residuals are normally distributed and there are no lingering </w:t>
      </w:r>
      <w:r w:rsidRPr="00FE2EBF">
        <w:rPr>
          <w:rFonts w:ascii="Times New Roman" w:hAnsi="Times New Roman" w:cs="Times New Roman"/>
          <w:sz w:val="24"/>
        </w:rPr>
        <w:t>multicollinearity</w:t>
      </w:r>
      <w:r>
        <w:rPr>
          <w:rFonts w:ascii="Times New Roman" w:hAnsi="Times New Roman" w:cs="Times New Roman"/>
          <w:sz w:val="24"/>
        </w:rPr>
        <w:t xml:space="preserve"> effects.</w:t>
      </w:r>
    </w:p>
    <w:p w14:paraId="7188A21D" w14:textId="77777777" w:rsidR="00077492" w:rsidRDefault="00077492" w:rsidP="00077492">
      <w:pPr>
        <w:spacing w:line="48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7492" w:rsidRPr="00D22632" w14:paraId="21A0F91D" w14:textId="77777777" w:rsidTr="0078451C">
        <w:trPr>
          <w:trHeight w:val="233"/>
        </w:trPr>
        <w:tc>
          <w:tcPr>
            <w:tcW w:w="2154" w:type="dxa"/>
            <w:noWrap/>
            <w:hideMark/>
          </w:tcPr>
          <w:p w14:paraId="21C031FE" w14:textId="77777777" w:rsidR="00077492" w:rsidRPr="00397CDC" w:rsidRDefault="00077492" w:rsidP="0078451C">
            <w:pPr>
              <w:spacing w:after="160"/>
              <w:rPr>
                <w:rFonts w:ascii="Times New Roman" w:hAnsi="Times New Roman" w:cs="Times New Roman"/>
                <w:sz w:val="24"/>
              </w:rPr>
            </w:pPr>
          </w:p>
        </w:tc>
        <w:tc>
          <w:tcPr>
            <w:tcW w:w="1351" w:type="dxa"/>
            <w:noWrap/>
            <w:hideMark/>
          </w:tcPr>
          <w:p w14:paraId="654A8FB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877A93B"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21A4292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t value</w:t>
            </w:r>
          </w:p>
        </w:tc>
        <w:tc>
          <w:tcPr>
            <w:tcW w:w="1170" w:type="dxa"/>
            <w:noWrap/>
            <w:hideMark/>
          </w:tcPr>
          <w:p w14:paraId="31CBAC9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Pr(&gt;|t|)</w:t>
            </w:r>
          </w:p>
        </w:tc>
        <w:tc>
          <w:tcPr>
            <w:tcW w:w="1170" w:type="dxa"/>
          </w:tcPr>
          <w:p w14:paraId="6DA8D42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1345" w:type="dxa"/>
          </w:tcPr>
          <w:p w14:paraId="00DFB7F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077492" w:rsidRPr="00D22632" w14:paraId="5F5DDE1B" w14:textId="77777777" w:rsidTr="0078451C">
        <w:trPr>
          <w:trHeight w:val="233"/>
        </w:trPr>
        <w:tc>
          <w:tcPr>
            <w:tcW w:w="2154" w:type="dxa"/>
            <w:noWrap/>
            <w:hideMark/>
          </w:tcPr>
          <w:p w14:paraId="37818F7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0069F44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7BCE204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2DBA7DF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-3.135</w:t>
            </w:r>
          </w:p>
        </w:tc>
        <w:tc>
          <w:tcPr>
            <w:tcW w:w="1170" w:type="dxa"/>
            <w:noWrap/>
            <w:hideMark/>
          </w:tcPr>
          <w:p w14:paraId="667E8FE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0.00221</w:t>
            </w:r>
          </w:p>
        </w:tc>
        <w:tc>
          <w:tcPr>
            <w:tcW w:w="1170" w:type="dxa"/>
          </w:tcPr>
          <w:p w14:paraId="20631C02"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1345" w:type="dxa"/>
          </w:tcPr>
          <w:p w14:paraId="15364E1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hint="eastAsia"/>
                <w:sz w:val="24"/>
              </w:rPr>
              <w:t>-</w:t>
            </w:r>
          </w:p>
        </w:tc>
      </w:tr>
      <w:tr w:rsidR="00077492" w:rsidRPr="00D22632" w14:paraId="2BC0311A" w14:textId="77777777" w:rsidTr="0078451C">
        <w:trPr>
          <w:trHeight w:val="233"/>
        </w:trPr>
        <w:tc>
          <w:tcPr>
            <w:tcW w:w="2154" w:type="dxa"/>
            <w:noWrap/>
            <w:hideMark/>
          </w:tcPr>
          <w:p w14:paraId="2F1E9C4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445E544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71D393E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5CDF32DB"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-3.303</w:t>
            </w:r>
          </w:p>
        </w:tc>
        <w:tc>
          <w:tcPr>
            <w:tcW w:w="1170" w:type="dxa"/>
            <w:noWrap/>
            <w:hideMark/>
          </w:tcPr>
          <w:p w14:paraId="79AEDF4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0.0013</w:t>
            </w:r>
          </w:p>
        </w:tc>
        <w:tc>
          <w:tcPr>
            <w:tcW w:w="1170" w:type="dxa"/>
          </w:tcPr>
          <w:p w14:paraId="44B8EAA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050F01A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0.063</w:t>
            </w:r>
          </w:p>
        </w:tc>
      </w:tr>
      <w:tr w:rsidR="00077492" w:rsidRPr="00D22632" w14:paraId="512263EC" w14:textId="77777777" w:rsidTr="0078451C">
        <w:trPr>
          <w:trHeight w:val="233"/>
        </w:trPr>
        <w:tc>
          <w:tcPr>
            <w:tcW w:w="2154" w:type="dxa"/>
            <w:noWrap/>
            <w:hideMark/>
          </w:tcPr>
          <w:p w14:paraId="0728717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35958C7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453B8255"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1703D87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5.428</w:t>
            </w:r>
          </w:p>
        </w:tc>
        <w:tc>
          <w:tcPr>
            <w:tcW w:w="1170" w:type="dxa"/>
            <w:noWrap/>
            <w:hideMark/>
          </w:tcPr>
          <w:p w14:paraId="0993073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3.53E-07</w:t>
            </w:r>
          </w:p>
        </w:tc>
        <w:tc>
          <w:tcPr>
            <w:tcW w:w="1170" w:type="dxa"/>
          </w:tcPr>
          <w:p w14:paraId="6887E01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1.08</w:t>
            </w:r>
          </w:p>
        </w:tc>
        <w:tc>
          <w:tcPr>
            <w:tcW w:w="1345" w:type="dxa"/>
          </w:tcPr>
          <w:p w14:paraId="3FAC541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0.17</w:t>
            </w:r>
          </w:p>
        </w:tc>
      </w:tr>
      <w:tr w:rsidR="00077492" w:rsidRPr="00D22632" w14:paraId="46376A6A" w14:textId="77777777" w:rsidTr="0078451C">
        <w:trPr>
          <w:trHeight w:val="233"/>
        </w:trPr>
        <w:tc>
          <w:tcPr>
            <w:tcW w:w="2154" w:type="dxa"/>
            <w:noWrap/>
            <w:hideMark/>
          </w:tcPr>
          <w:p w14:paraId="2F603AB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19B93A2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71F7A79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44E4BD52"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3.242</w:t>
            </w:r>
          </w:p>
        </w:tc>
        <w:tc>
          <w:tcPr>
            <w:tcW w:w="1170" w:type="dxa"/>
            <w:noWrap/>
            <w:hideMark/>
          </w:tcPr>
          <w:p w14:paraId="163FC3A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0.00158</w:t>
            </w:r>
          </w:p>
        </w:tc>
        <w:tc>
          <w:tcPr>
            <w:tcW w:w="1170" w:type="dxa"/>
          </w:tcPr>
          <w:p w14:paraId="27411DA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1.05</w:t>
            </w:r>
          </w:p>
        </w:tc>
        <w:tc>
          <w:tcPr>
            <w:tcW w:w="1345" w:type="dxa"/>
          </w:tcPr>
          <w:p w14:paraId="081C716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0.061</w:t>
            </w:r>
          </w:p>
        </w:tc>
      </w:tr>
      <w:tr w:rsidR="00077492" w:rsidRPr="00D22632" w14:paraId="5C34EB4A" w14:textId="77777777" w:rsidTr="0078451C">
        <w:trPr>
          <w:trHeight w:val="233"/>
        </w:trPr>
        <w:tc>
          <w:tcPr>
            <w:tcW w:w="2154" w:type="dxa"/>
            <w:noWrap/>
          </w:tcPr>
          <w:p w14:paraId="56FA30DC"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731454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183BC17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477896D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-2.55</w:t>
            </w:r>
          </w:p>
        </w:tc>
        <w:tc>
          <w:tcPr>
            <w:tcW w:w="1170" w:type="dxa"/>
            <w:noWrap/>
          </w:tcPr>
          <w:p w14:paraId="783F95F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0.01217</w:t>
            </w:r>
          </w:p>
        </w:tc>
        <w:tc>
          <w:tcPr>
            <w:tcW w:w="1170" w:type="dxa"/>
          </w:tcPr>
          <w:p w14:paraId="3A67FE3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4291534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0.037</w:t>
            </w:r>
          </w:p>
        </w:tc>
      </w:tr>
    </w:tbl>
    <w:p w14:paraId="75335291" w14:textId="77777777" w:rsidR="00077492" w:rsidRDefault="00077492" w:rsidP="00077492">
      <w:pPr>
        <w:spacing w:line="480" w:lineRule="auto"/>
        <w:jc w:val="center"/>
        <w:rPr>
          <w:rFonts w:ascii="Times New Roman" w:hAnsi="Times New Roman" w:cs="Times New Roman"/>
          <w:sz w:val="24"/>
        </w:rPr>
      </w:pPr>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4CF378F7" w14:textId="77777777" w:rsidR="00077492" w:rsidRDefault="00077492" w:rsidP="00077492">
      <w:pPr>
        <w:spacing w:line="480" w:lineRule="auto"/>
        <w:ind w:firstLine="720"/>
        <w:rPr>
          <w:rFonts w:ascii="Times New Roman" w:hAnsi="Times New Roman" w:cs="Times New Roman"/>
          <w:sz w:val="24"/>
        </w:rPr>
      </w:pPr>
    </w:p>
    <w:p w14:paraId="337471F9"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154539EC"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Although we did not include the Hispanic population indicator due to multicollinearity, a very significant negative correlation between Hispanic population and population with non-physical occupations suggests vulnerability of Hispanic populations during this health crisis: if a city has a higher Hispanic population, it is likely for the city to have a higher floor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74548DB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commentRangeStart w:id="51"/>
      <w:r>
        <w:rPr>
          <w:rFonts w:ascii="Times New Roman" w:hAnsi="Times New Roman" w:cs="Times New Roman"/>
          <w:sz w:val="24"/>
        </w:rPr>
        <w:t>Meanwhile, the top-four occupation categories that are most likely to still using transit are production, installation, maintenance and repair, food preparation and serving related, and protective service.</w:t>
      </w:r>
      <w:commentRangeEnd w:id="51"/>
      <w:r>
        <w:rPr>
          <w:rStyle w:val="CommentReference"/>
        </w:rPr>
        <w:commentReference w:id="51"/>
      </w:r>
      <w:r>
        <w:rPr>
          <w:rFonts w:ascii="Times New Roman" w:hAnsi="Times New Roman" w:cs="Times New Roman"/>
          <w:sz w:val="24"/>
        </w:rPr>
        <w:t xml:space="preserve"> Although the categorizations of the survey and the ACS data are different, this is generally consistent with the non-physical occupation categories we derived from that data. </w:t>
      </w:r>
    </w:p>
    <w:p w14:paraId="6ACDA72E"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w:t>
      </w:r>
      <w:r>
        <w:rPr>
          <w:rFonts w:ascii="Times New Roman" w:hAnsi="Times New Roman" w:cs="Times New Roman"/>
          <w:sz w:val="24"/>
        </w:rPr>
        <w:lastRenderedPageBreak/>
        <w:t xml:space="preserve">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rsidP="00077492">
      <w:pPr>
        <w:spacing w:line="480" w:lineRule="auto"/>
        <w:rPr>
          <w:rFonts w:ascii="Times New Roman" w:hAnsi="Times New Roman" w:cs="Times New Roman"/>
          <w:sz w:val="24"/>
        </w:rPr>
      </w:pPr>
    </w:p>
    <w:p w14:paraId="2AB1FC09" w14:textId="77777777" w:rsidR="00077492"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Age</w:t>
      </w:r>
    </w:p>
    <w:p w14:paraId="091EBDE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ratio of the population over 45 years old is associated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rsidP="00077492">
      <w:pPr>
        <w:spacing w:line="480" w:lineRule="auto"/>
        <w:rPr>
          <w:rFonts w:ascii="Times New Roman" w:hAnsi="Times New Roman" w:cs="Times New Roman"/>
          <w:sz w:val="24"/>
        </w:rPr>
      </w:pPr>
    </w:p>
    <w:p w14:paraId="6F8DA79B"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African American</w:t>
      </w:r>
    </w:p>
    <w:p w14:paraId="2863D3FB"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w:t>
      </w:r>
      <w:r>
        <w:rPr>
          <w:rFonts w:ascii="Times New Roman" w:hAnsi="Times New Roman" w:cs="Times New Roman"/>
          <w:sz w:val="24"/>
        </w:rPr>
        <w:lastRenderedPageBreak/>
        <w:t>African American population’s transit demand supports the conclusion that cities with more African Americans are more likely to have a higher floor value.</w:t>
      </w:r>
    </w:p>
    <w:p w14:paraId="18C8029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Higher floor values are also highly correlated with larger ratios of females in the population; however, we also do not include it due to multicollinearity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w:t>
      </w:r>
      <w:commentRangeStart w:id="52"/>
      <w:r>
        <w:rPr>
          <w:rFonts w:ascii="Times New Roman" w:hAnsi="Times New Roman" w:cs="Times New Roman"/>
          <w:sz w:val="24"/>
        </w:rPr>
        <w:t xml:space="preserve">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commentRangeEnd w:id="52"/>
      <w:r>
        <w:rPr>
          <w:rStyle w:val="CommentReference"/>
        </w:rPr>
        <w:commentReference w:id="52"/>
      </w:r>
    </w:p>
    <w:p w14:paraId="4C188D2F" w14:textId="77777777" w:rsidR="00077492" w:rsidRDefault="00077492" w:rsidP="00077492">
      <w:pPr>
        <w:spacing w:line="480" w:lineRule="auto"/>
        <w:rPr>
          <w:rFonts w:ascii="Times New Roman" w:hAnsi="Times New Roman" w:cs="Times New Roman"/>
          <w:sz w:val="24"/>
        </w:rPr>
      </w:pPr>
    </w:p>
    <w:p w14:paraId="64ED299A" w14:textId="77777777" w:rsidR="00077492"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Awareness</w:t>
      </w:r>
    </w:p>
    <w:p w14:paraId="7961D780"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Google search trend index for COVID-19 is significantly associated with the floor value; cities with a higher search index tend to have a lower floor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3995528B" w14:textId="77777777" w:rsidR="00077492" w:rsidRPr="009457DC" w:rsidRDefault="00077492" w:rsidP="00077492">
      <w:pPr>
        <w:spacing w:line="480" w:lineRule="auto"/>
        <w:rPr>
          <w:rFonts w:ascii="Times New Roman" w:hAnsi="Times New Roman" w:cs="Times New Roman"/>
          <w:b/>
          <w:sz w:val="24"/>
        </w:rPr>
      </w:pPr>
    </w:p>
    <w:p w14:paraId="308C80E1"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423D84">
        <w:rPr>
          <w:rFonts w:ascii="Times New Roman" w:hAnsi="Times New Roman" w:cs="Times New Roman"/>
          <w:sz w:val="24"/>
        </w:rPr>
        <w:lastRenderedPageBreak/>
        <w:t>Transit dependency</w:t>
      </w:r>
    </w:p>
    <w:p w14:paraId="1938FE2C" w14:textId="77777777" w:rsidR="00077492" w:rsidRDefault="00077492" w:rsidP="00077492">
      <w:pPr>
        <w:spacing w:line="480" w:lineRule="auto"/>
        <w:jc w:val="both"/>
        <w:rPr>
          <w:rFonts w:ascii="Times New Roman" w:hAnsi="Times New Roman" w:cs="Times New Roman"/>
          <w:b/>
          <w:sz w:val="24"/>
        </w:rPr>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floor values. This suggests that the ACS dataset may not be a good metric for transit dependency during an emergency such as a pandemic. For example, the presence of a vehicle in a household does not mean it is reliable, affordable to operate, or available to a given household member. </w:t>
      </w:r>
      <w:commentRangeStart w:id="53"/>
      <w:r>
        <w:rPr>
          <w:rFonts w:ascii="Times New Roman" w:hAnsi="Times New Roman" w:cs="Times New Roman"/>
          <w:sz w:val="24"/>
        </w:rPr>
        <w:t>Also, transit dependency is heterogeneous in many US cities: while most residents are not transit dependent, there are neighborhoods with concentrated poverty and transit dependence</w:t>
      </w:r>
      <w:commentRangeEnd w:id="53"/>
      <w:r>
        <w:rPr>
          <w:rStyle w:val="CommentReference"/>
        </w:rPr>
        <w:commentReference w:id="53"/>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rsidP="00077492">
      <w:pPr>
        <w:spacing w:line="480" w:lineRule="auto"/>
        <w:rPr>
          <w:rFonts w:ascii="Times New Roman" w:hAnsi="Times New Roman" w:cs="Times New Roman"/>
          <w:b/>
          <w:sz w:val="24"/>
        </w:rPr>
      </w:pPr>
    </w:p>
    <w:p w14:paraId="35CC7C65" w14:textId="77777777" w:rsidR="00077492" w:rsidRPr="00417459"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00CD0EF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55C44FF4"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 and the ratio of positive response interval decreases to 33%. New York City is an illustrative example. With lag = zero days, five of 13 systems have positive response intervals, suggesting declines in transit usage in advance of community spread. With lag = </w:t>
      </w:r>
      <w:commentRangeStart w:id="54"/>
      <w:r>
        <w:rPr>
          <w:rFonts w:ascii="Times New Roman" w:hAnsi="Times New Roman" w:cs="Times New Roman"/>
          <w:sz w:val="24"/>
        </w:rPr>
        <w:t xml:space="preserve">five </w:t>
      </w:r>
      <w:r>
        <w:rPr>
          <w:rStyle w:val="CommentReference"/>
        </w:rPr>
        <w:commentReference w:id="55"/>
      </w:r>
      <w:commentRangeEnd w:id="54"/>
      <w:r>
        <w:rPr>
          <w:rStyle w:val="CommentReference"/>
        </w:rPr>
        <w:commentReference w:id="54"/>
      </w:r>
      <w:r>
        <w:rPr>
          <w:rFonts w:ascii="Times New Roman" w:hAnsi="Times New Roman" w:cs="Times New Roman"/>
          <w:sz w:val="24"/>
        </w:rPr>
        <w:t>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77777777" w:rsidR="00077492" w:rsidRDefault="00077492" w:rsidP="00077492">
      <w:pPr>
        <w:spacing w:line="480" w:lineRule="auto"/>
        <w:rPr>
          <w:rFonts w:ascii="Times New Roman" w:hAnsi="Times New Roman" w:cs="Times New Roman"/>
          <w:sz w:val="24"/>
        </w:rPr>
      </w:pPr>
    </w:p>
    <w:p w14:paraId="0C93A329" w14:textId="77777777" w:rsidR="00077492" w:rsidRDefault="00077492" w:rsidP="00077492">
      <w:pPr>
        <w:keepNext/>
        <w:spacing w:line="480" w:lineRule="auto"/>
        <w:rPr>
          <w:rFonts w:ascii="Times New Roman" w:hAnsi="Times New Roman" w:cs="Times New Roman"/>
          <w:sz w:val="24"/>
        </w:rPr>
      </w:pPr>
      <w:r>
        <w:rPr>
          <w:noProof/>
        </w:rPr>
        <w:lastRenderedPageBreak/>
        <w:drawing>
          <wp:inline distT="0" distB="0" distL="0" distR="0" wp14:anchorId="397B421A" wp14:editId="48A3BB62">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Del="00A46592">
        <w:rPr>
          <w:noProof/>
        </w:rPr>
        <w:t xml:space="preserve"> </w:t>
      </w:r>
    </w:p>
    <w:p w14:paraId="16E723AE" w14:textId="77777777" w:rsidR="00077492" w:rsidRPr="0078451C" w:rsidRDefault="00077492" w:rsidP="00077492">
      <w:pPr>
        <w:spacing w:line="480" w:lineRule="auto"/>
        <w:jc w:val="center"/>
        <w:rPr>
          <w:rFonts w:ascii="Times New Roman" w:hAnsi="Times New Roman" w:cs="Times New Roman"/>
          <w:sz w:val="24"/>
        </w:rPr>
      </w:pPr>
      <w:bookmarkStart w:id="56" w:name="_Ref41983922"/>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3</w:t>
      </w:r>
      <w:r w:rsidRPr="0078451C">
        <w:rPr>
          <w:rFonts w:ascii="Times New Roman" w:hAnsi="Times New Roman" w:cs="Times New Roman"/>
          <w:sz w:val="24"/>
        </w:rPr>
        <w:fldChar w:fldCharType="end"/>
      </w:r>
      <w:bookmarkEnd w:id="56"/>
      <w:r>
        <w:rPr>
          <w:rFonts w:ascii="Times New Roman" w:hAnsi="Times New Roman" w:cs="Times New Roman"/>
          <w:sz w:val="24"/>
        </w:rPr>
        <w:t>.</w:t>
      </w:r>
      <w:r w:rsidRPr="0078451C">
        <w:rPr>
          <w:rFonts w:ascii="Times New Roman" w:hAnsi="Times New Roman" w:cs="Times New Roman"/>
          <w:sz w:val="24"/>
        </w:rPr>
        <w:t xml:space="preserve"> </w:t>
      </w:r>
      <w:r>
        <w:rPr>
          <w:rFonts w:ascii="Times New Roman" w:hAnsi="Times New Roman" w:cs="Times New Roman"/>
          <w:sz w:val="24"/>
        </w:rPr>
        <w:t>T</w:t>
      </w:r>
      <w:r w:rsidRPr="0078451C">
        <w:rPr>
          <w:rFonts w:ascii="Times New Roman" w:hAnsi="Times New Roman" w:cs="Times New Roman"/>
          <w:sz w:val="24"/>
        </w:rPr>
        <w:t>he geographic pattern of response interval with incubation lag =0 from cliff point (quantile classification)</w:t>
      </w:r>
      <w:r>
        <w:rPr>
          <w:rFonts w:ascii="Times New Roman" w:hAnsi="Times New Roman" w:cs="Times New Roman"/>
          <w:sz w:val="24"/>
        </w:rPr>
        <w:t>.</w:t>
      </w:r>
    </w:p>
    <w:p w14:paraId="3C507E23" w14:textId="77777777" w:rsidR="00077492" w:rsidRDefault="00077492" w:rsidP="00077492">
      <w:pPr>
        <w:keepNext/>
        <w:spacing w:line="480" w:lineRule="auto"/>
        <w:rPr>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w:t>
      </w:r>
      <w:commentRangeStart w:id="57"/>
      <w:r>
        <w:rPr>
          <w:rFonts w:ascii="Times New Roman" w:hAnsi="Times New Roman" w:cs="Times New Roman"/>
          <w:sz w:val="24"/>
        </w:rPr>
        <w:t xml:space="preserve">the same as the date of the local state of emergency, which </w:t>
      </w:r>
      <w:r>
        <w:rPr>
          <w:rFonts w:ascii="Times New Roman" w:hAnsi="Times New Roman" w:cs="Times New Roman"/>
          <w:sz w:val="24"/>
        </w:rPr>
        <w:lastRenderedPageBreak/>
        <w:t>suggests the effectiveness of the executive order. This can be one reason for the relatively fast and earlier reaction of transit users. The correlation analysis between the cliff point and the date of declaring state emergency moreover support this claim: it shows that an earlier cliff point is positively correlated (p = 0.002) with an earlier emergency date. It shows people’s response time is not synchronized with the evolution of the pandemic, but with the local government’s policy.</w:t>
      </w:r>
      <w:commentRangeEnd w:id="57"/>
      <w:r>
        <w:rPr>
          <w:rStyle w:val="CommentReference"/>
        </w:rPr>
        <w:commentReference w:id="57"/>
      </w:r>
    </w:p>
    <w:p w14:paraId="7703D9D5"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 </w:t>
      </w:r>
    </w:p>
    <w:p w14:paraId="69C8A767" w14:textId="77777777" w:rsidR="00077492" w:rsidRDefault="00077492" w:rsidP="00077492">
      <w:pPr>
        <w:keepNext/>
        <w:spacing w:line="480" w:lineRule="auto"/>
        <w:rPr>
          <w:noProof/>
        </w:rPr>
      </w:pPr>
    </w:p>
    <w:p w14:paraId="51CB1154" w14:textId="77777777" w:rsidR="00077492" w:rsidRDefault="00077492" w:rsidP="00077492">
      <w:pPr>
        <w:spacing w:line="480" w:lineRule="auto"/>
        <w:rPr>
          <w:rFonts w:ascii="Times New Roman" w:hAnsi="Times New Roman" w:cs="Times New Roman"/>
          <w:sz w:val="24"/>
        </w:rPr>
      </w:pPr>
    </w:p>
    <w:p w14:paraId="7664A778" w14:textId="77777777" w:rsidR="00077492" w:rsidRDefault="00077492" w:rsidP="00077492">
      <w:pPr>
        <w:spacing w:line="480" w:lineRule="auto"/>
        <w:rPr>
          <w:rFonts w:ascii="Times New Roman" w:hAnsi="Times New Roman" w:cs="Times New Roman"/>
          <w:sz w:val="24"/>
        </w:rPr>
      </w:pPr>
    </w:p>
    <w:p w14:paraId="0E798C46"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Decay </w:t>
      </w:r>
      <w:r>
        <w:rPr>
          <w:rFonts w:ascii="Times New Roman" w:hAnsi="Times New Roman" w:cs="Times New Roman"/>
          <w:b/>
          <w:sz w:val="24"/>
        </w:rPr>
        <w:t>rate</w:t>
      </w:r>
    </w:p>
    <w:p w14:paraId="68071FA3"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w:t>
      </w:r>
      <w:commentRangeStart w:id="58"/>
      <w:r>
        <w:rPr>
          <w:rFonts w:ascii="Times New Roman" w:hAnsi="Times New Roman" w:cs="Times New Roman"/>
          <w:sz w:val="24"/>
        </w:rPr>
        <w:t>The slower decay rate in the Midwest and South may be explained by businesses staying open longer during the pandemic.</w:t>
      </w:r>
      <w:commentRangeEnd w:id="58"/>
      <w:r>
        <w:rPr>
          <w:rStyle w:val="CommentReference"/>
        </w:rPr>
        <w:commentReference w:id="58"/>
      </w:r>
    </w:p>
    <w:p w14:paraId="7455919E" w14:textId="77777777" w:rsidR="00077492" w:rsidRPr="008811C5" w:rsidRDefault="00077492" w:rsidP="00077492">
      <w:pPr>
        <w:spacing w:line="480" w:lineRule="auto"/>
        <w:rPr>
          <w:rFonts w:ascii="Times New Roman" w:hAnsi="Times New Roman" w:cs="Times New Roman"/>
          <w:sz w:val="24"/>
        </w:rPr>
      </w:pPr>
    </w:p>
    <w:p w14:paraId="11C05FB3" w14:textId="77777777" w:rsidR="00077492" w:rsidRDefault="00077492" w:rsidP="00077492">
      <w:pPr>
        <w:keepNext/>
        <w:spacing w:line="480" w:lineRule="auto"/>
        <w:rPr>
          <w:rFonts w:ascii="Times New Roman" w:hAnsi="Times New Roman" w:cs="Times New Roman"/>
          <w:sz w:val="24"/>
        </w:rPr>
      </w:pPr>
      <w:r w:rsidRPr="00EC173A">
        <w:rPr>
          <w:noProof/>
        </w:rPr>
        <w:lastRenderedPageBreak/>
        <w:t xml:space="preserve"> </w:t>
      </w:r>
      <w:r>
        <w:rPr>
          <w:noProof/>
        </w:rPr>
        <w:drawing>
          <wp:inline distT="0" distB="0" distL="0" distR="0" wp14:anchorId="4C587392" wp14:editId="7856812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1C240EE7" w14:textId="77777777" w:rsidR="00077492" w:rsidRPr="0078451C" w:rsidRDefault="00077492" w:rsidP="00077492">
      <w:pPr>
        <w:spacing w:line="480" w:lineRule="auto"/>
        <w:jc w:val="center"/>
        <w:rPr>
          <w:rFonts w:ascii="Times New Roman" w:hAnsi="Times New Roman" w:cs="Times New Roman"/>
          <w:sz w:val="24"/>
        </w:rPr>
      </w:pPr>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4</w:t>
      </w:r>
      <w:r w:rsidRPr="0078451C">
        <w:rPr>
          <w:rFonts w:ascii="Times New Roman" w:hAnsi="Times New Roman" w:cs="Times New Roman"/>
          <w:sz w:val="24"/>
        </w:rPr>
        <w:fldChar w:fldCharType="end"/>
      </w:r>
      <w:r>
        <w:rPr>
          <w:rFonts w:ascii="Times New Roman" w:hAnsi="Times New Roman" w:cs="Times New Roman"/>
          <w:sz w:val="24"/>
        </w:rPr>
        <w:t>.</w:t>
      </w:r>
      <w:r w:rsidRPr="0078451C">
        <w:rPr>
          <w:rFonts w:ascii="Times New Roman" w:hAnsi="Times New Roman" w:cs="Times New Roman"/>
          <w:sz w:val="24"/>
        </w:rPr>
        <w:t xml:space="preserve"> Geographic distribution of decay rate (quantile classification)</w:t>
      </w:r>
      <w:r>
        <w:rPr>
          <w:rFonts w:ascii="Times New Roman" w:hAnsi="Times New Roman" w:cs="Times New Roman"/>
          <w:sz w:val="24"/>
        </w:rPr>
        <w:t>.</w:t>
      </w:r>
    </w:p>
    <w:p w14:paraId="2E5C623A" w14:textId="77777777" w:rsidR="00077492" w:rsidRDefault="00077492" w:rsidP="00077492">
      <w:pPr>
        <w:keepNext/>
        <w:spacing w:line="480" w:lineRule="auto"/>
        <w:rPr>
          <w:rFonts w:ascii="Times New Roman" w:hAnsi="Times New Roman" w:cs="Times New Roman"/>
          <w:sz w:val="24"/>
        </w:rPr>
      </w:pPr>
    </w:p>
    <w:p w14:paraId="2931084A" w14:textId="77777777" w:rsidR="00077492" w:rsidRPr="00AC2AE6"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floor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6</w:t>
      </w:r>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floor point earlier. This also suggests that </w:t>
      </w:r>
      <w:r>
        <w:rPr>
          <w:rFonts w:ascii="Times New Roman" w:hAnsi="Times New Roman" w:cs="Times New Roman"/>
          <w:sz w:val="24"/>
        </w:rPr>
        <w:lastRenderedPageBreak/>
        <w:t xml:space="preserve">the time when the decline finished is less related to when it started than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p>
    <w:p w14:paraId="5917C1B8" w14:textId="77777777" w:rsidR="00077492" w:rsidRDefault="00077492" w:rsidP="00077492">
      <w:pPr>
        <w:keepNext/>
        <w:spacing w:line="480" w:lineRule="auto"/>
        <w:jc w:val="center"/>
      </w:pPr>
      <w:commentRangeStart w:id="59"/>
      <w:r>
        <w:rPr>
          <w:noProof/>
        </w:rPr>
        <w:drawing>
          <wp:inline distT="0" distB="0" distL="0" distR="0" wp14:anchorId="29A4A7B4" wp14:editId="2CC280A1">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commentRangeEnd w:id="59"/>
      <w:r>
        <w:rPr>
          <w:rStyle w:val="CommentReference"/>
        </w:rPr>
        <w:commentReference w:id="59"/>
      </w:r>
    </w:p>
    <w:p w14:paraId="7F6F8A94" w14:textId="77777777" w:rsidR="00077492" w:rsidRDefault="00077492" w:rsidP="00077492">
      <w:pPr>
        <w:spacing w:line="480" w:lineRule="auto"/>
        <w:jc w:val="center"/>
        <w:rPr>
          <w:rFonts w:ascii="Times New Roman" w:hAnsi="Times New Roman" w:cs="Times New Roman"/>
          <w:sz w:val="24"/>
        </w:rPr>
      </w:pPr>
      <w:bookmarkStart w:id="60" w:name="_Ref41985219"/>
      <w:bookmarkStart w:id="61" w:name="_Ref41947893"/>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5</w:t>
      </w:r>
      <w:r w:rsidRPr="0078451C">
        <w:rPr>
          <w:rFonts w:ascii="Times New Roman" w:hAnsi="Times New Roman" w:cs="Times New Roman"/>
          <w:sz w:val="24"/>
        </w:rPr>
        <w:fldChar w:fldCharType="end"/>
      </w:r>
      <w:bookmarkEnd w:id="60"/>
      <w:r w:rsidRPr="0078451C">
        <w:rPr>
          <w:rFonts w:ascii="Times New Roman" w:hAnsi="Times New Roman" w:cs="Times New Roman"/>
          <w:sz w:val="24"/>
        </w:rPr>
        <w:t>. Hyperbolic relationship between decay rates and cliff points.</w:t>
      </w:r>
    </w:p>
    <w:bookmarkEnd w:id="61"/>
    <w:p w14:paraId="75244EB1" w14:textId="77777777" w:rsidR="00077492" w:rsidRDefault="00077492" w:rsidP="00077492">
      <w:pPr>
        <w:spacing w:line="480" w:lineRule="auto"/>
        <w:rPr>
          <w:rFonts w:ascii="Times New Roman" w:hAnsi="Times New Roman" w:cs="Times New Roman"/>
          <w:sz w:val="24"/>
        </w:rPr>
      </w:pPr>
    </w:p>
    <w:p w14:paraId="0CEBD11E" w14:textId="77777777" w:rsidR="00077492" w:rsidRPr="009457DC" w:rsidRDefault="00077492" w:rsidP="00077492">
      <w:pPr>
        <w:spacing w:line="480" w:lineRule="auto"/>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commentRangeStart w:id="62"/>
      <w:commentRangeStart w:id="63"/>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commentRangeEnd w:id="62"/>
      <w:r>
        <w:rPr>
          <w:rStyle w:val="CommentReference"/>
        </w:rPr>
        <w:commentReference w:id="62"/>
      </w:r>
      <w:commentRangeEnd w:id="63"/>
      <w:r>
        <w:rPr>
          <w:rStyle w:val="CommentReference"/>
        </w:rPr>
        <w:commentReference w:id="63"/>
      </w:r>
    </w:p>
    <w:p w14:paraId="4DC22644" w14:textId="77777777" w:rsidR="00077492" w:rsidRPr="00AD14EC"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floor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w:t>
      </w:r>
      <w:commentRangeStart w:id="64"/>
      <w:commentRangeStart w:id="65"/>
      <w:r>
        <w:rPr>
          <w:rFonts w:ascii="Times New Roman" w:hAnsi="Times New Roman" w:cs="Times New Roman"/>
          <w:sz w:val="24"/>
        </w:rPr>
        <w:t xml:space="preserve">communities </w:t>
      </w:r>
      <w:commentRangeEnd w:id="64"/>
      <w:r>
        <w:rPr>
          <w:rStyle w:val="CommentReference"/>
        </w:rPr>
        <w:commentReference w:id="64"/>
      </w:r>
      <w:commentRangeEnd w:id="65"/>
      <w:r>
        <w:rPr>
          <w:rStyle w:val="CommentReference"/>
        </w:rPr>
        <w:commentReference w:id="65"/>
      </w:r>
      <w:r>
        <w:rPr>
          <w:rFonts w:ascii="Times New Roman" w:hAnsi="Times New Roman" w:cs="Times New Roman"/>
          <w:sz w:val="24"/>
        </w:rPr>
        <w:t xml:space="preserve">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w:t>
      </w:r>
      <w:r>
        <w:rPr>
          <w:rFonts w:ascii="Times New Roman" w:hAnsi="Times New Roman" w:cs="Times New Roman"/>
          <w:sz w:val="24"/>
        </w:rPr>
        <w:lastRenderedPageBreak/>
        <w:t>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2C42EBA6" w14:textId="77777777" w:rsidR="00077492" w:rsidRDefault="00077492" w:rsidP="00077492">
      <w:pPr>
        <w:spacing w:line="480" w:lineRule="auto"/>
        <w:jc w:val="both"/>
        <w:rPr>
          <w:rFonts w:ascii="Times New Roman" w:hAnsi="Times New Roman" w:cs="Times New Roman"/>
          <w:sz w:val="24"/>
        </w:rPr>
      </w:pPr>
    </w:p>
    <w:p w14:paraId="1E571D31" w14:textId="77777777" w:rsidR="00077492" w:rsidRDefault="00077492" w:rsidP="00077492">
      <w:pPr>
        <w:keepNext/>
        <w:spacing w:line="480" w:lineRule="auto"/>
        <w:rPr>
          <w:noProof/>
        </w:rPr>
      </w:pPr>
      <w:r w:rsidRPr="00BA5A34">
        <w:rPr>
          <w:noProof/>
        </w:rPr>
        <w:t xml:space="preserve"> </w:t>
      </w:r>
      <w:r>
        <w:rPr>
          <w:noProof/>
        </w:rPr>
        <w:drawing>
          <wp:inline distT="0" distB="0" distL="0" distR="0" wp14:anchorId="3CCD6AF8" wp14:editId="2F8D74B3">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0F07AB22" w14:textId="77777777" w:rsidR="00077492" w:rsidRDefault="00077492" w:rsidP="00077492">
      <w:pPr>
        <w:spacing w:line="480" w:lineRule="auto"/>
        <w:jc w:val="center"/>
        <w:rPr>
          <w:rFonts w:ascii="Times New Roman" w:hAnsi="Times New Roman" w:cs="Times New Roman"/>
          <w:sz w:val="24"/>
        </w:rPr>
      </w:pPr>
      <w:bookmarkStart w:id="66" w:name="_Ref41985257"/>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6</w:t>
      </w:r>
      <w:r w:rsidRPr="0078451C">
        <w:rPr>
          <w:rFonts w:ascii="Times New Roman" w:hAnsi="Times New Roman" w:cs="Times New Roman"/>
          <w:sz w:val="24"/>
        </w:rPr>
        <w:fldChar w:fldCharType="end"/>
      </w:r>
      <w:bookmarkEnd w:id="66"/>
      <w:r w:rsidRPr="0078451C">
        <w:rPr>
          <w:rFonts w:ascii="Times New Roman" w:hAnsi="Times New Roman" w:cs="Times New Roman"/>
          <w:sz w:val="24"/>
        </w:rPr>
        <w:t>. Geographic distribution average Procrustes distance between normal and pandemic weekday hourly demand curves.</w:t>
      </w:r>
      <w:bookmarkStart w:id="67" w:name="_Ref41947978"/>
    </w:p>
    <w:p w14:paraId="343CF205" w14:textId="77777777" w:rsidR="00077492" w:rsidRPr="0078451C" w:rsidRDefault="00077492" w:rsidP="00077492">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0C2D13D" wp14:editId="2CE205AD">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bookmarkEnd w:id="67"/>
    </w:p>
    <w:p w14:paraId="211D8C46" w14:textId="77777777" w:rsidR="00077492" w:rsidRPr="0078451C" w:rsidRDefault="00077492" w:rsidP="00077492">
      <w:pPr>
        <w:spacing w:line="480" w:lineRule="auto"/>
        <w:jc w:val="center"/>
        <w:rPr>
          <w:rFonts w:ascii="Times New Roman" w:hAnsi="Times New Roman" w:cs="Times New Roman"/>
          <w:sz w:val="24"/>
        </w:rPr>
      </w:pPr>
      <w:bookmarkStart w:id="68" w:name="_Ref419852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7</w:t>
      </w:r>
      <w:r w:rsidRPr="0078451C">
        <w:rPr>
          <w:rFonts w:ascii="Times New Roman" w:hAnsi="Times New Roman" w:cs="Times New Roman"/>
          <w:sz w:val="24"/>
        </w:rPr>
        <w:fldChar w:fldCharType="end"/>
      </w:r>
      <w:bookmarkEnd w:id="68"/>
      <w:r w:rsidRPr="0078451C">
        <w:rPr>
          <w:rFonts w:ascii="Times New Roman" w:hAnsi="Times New Roman" w:cs="Times New Roman"/>
          <w:sz w:val="24"/>
        </w:rPr>
        <w:t>. Relationship between average Procrustes distance and floor value.</w:t>
      </w:r>
    </w:p>
    <w:p w14:paraId="059B26D6"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ab/>
      </w:r>
    </w:p>
    <w:p w14:paraId="2C2D8535"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695C1533"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which means the </w:t>
      </w:r>
      <w:r>
        <w:rPr>
          <w:rFonts w:ascii="Times New Roman" w:hAnsi="Times New Roman" w:cs="Times New Roman"/>
          <w:sz w:val="24"/>
        </w:rPr>
        <w:lastRenderedPageBreak/>
        <w:t>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0CA6224B" w14:textId="77777777" w:rsidR="00077492" w:rsidRDefault="00077492" w:rsidP="00077492">
      <w:pPr>
        <w:spacing w:line="480" w:lineRule="auto"/>
        <w:ind w:firstLine="720"/>
        <w:jc w:val="both"/>
        <w:rPr>
          <w:rFonts w:ascii="Times New Roman" w:hAnsi="Times New Roman" w:cs="Times New Roman"/>
          <w:sz w:val="24"/>
        </w:rPr>
      </w:pPr>
    </w:p>
    <w:p w14:paraId="5C7E45C6" w14:textId="77777777" w:rsidR="00077492" w:rsidRDefault="00077492" w:rsidP="00077492">
      <w:pPr>
        <w:keepNext/>
        <w:spacing w:line="480" w:lineRule="auto"/>
        <w:jc w:val="center"/>
      </w:pPr>
      <w:r>
        <w:rPr>
          <w:noProof/>
        </w:rPr>
        <w:lastRenderedPageBreak/>
        <w:drawing>
          <wp:inline distT="0" distB="0" distL="0" distR="0" wp14:anchorId="760082A1" wp14:editId="0CA050F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347B569" w14:textId="77777777" w:rsidR="00077492" w:rsidRDefault="00077492" w:rsidP="00077492">
      <w:pPr>
        <w:spacing w:line="480" w:lineRule="auto"/>
        <w:jc w:val="center"/>
        <w:rPr>
          <w:rFonts w:ascii="Times New Roman" w:hAnsi="Times New Roman" w:cs="Times New Roman"/>
          <w:sz w:val="24"/>
        </w:rPr>
      </w:pPr>
      <w:bookmarkStart w:id="69" w:name="_Ref41985286"/>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sidRPr="0078451C">
        <w:rPr>
          <w:rFonts w:ascii="Times New Roman" w:hAnsi="Times New Roman" w:cs="Times New Roman"/>
          <w:sz w:val="24"/>
        </w:rPr>
        <w:t>8</w:t>
      </w:r>
      <w:r w:rsidRPr="0078451C">
        <w:rPr>
          <w:rFonts w:ascii="Times New Roman" w:hAnsi="Times New Roman" w:cs="Times New Roman"/>
          <w:sz w:val="24"/>
        </w:rPr>
        <w:fldChar w:fldCharType="end"/>
      </w:r>
      <w:bookmarkEnd w:id="69"/>
      <w:r w:rsidRPr="0078451C">
        <w:rPr>
          <w:rFonts w:ascii="Times New Roman" w:hAnsi="Times New Roman" w:cs="Times New Roman"/>
          <w:sz w:val="24"/>
        </w:rPr>
        <w:t>. Temporal distribution of all transit system's average Procrustes distance between normal and pandemic curves</w:t>
      </w:r>
      <w:r>
        <w:rPr>
          <w:rFonts w:ascii="Times New Roman" w:hAnsi="Times New Roman" w:cs="Times New Roman"/>
          <w:sz w:val="24"/>
        </w:rPr>
        <w:t>.</w:t>
      </w:r>
    </w:p>
    <w:p w14:paraId="21078059" w14:textId="77777777" w:rsidR="00077492" w:rsidRPr="0078451C" w:rsidRDefault="00077492" w:rsidP="00077492">
      <w:pPr>
        <w:spacing w:line="480" w:lineRule="auto"/>
        <w:jc w:val="center"/>
        <w:rPr>
          <w:rFonts w:ascii="Times New Roman" w:hAnsi="Times New Roman" w:cs="Times New Roman"/>
          <w:sz w:val="24"/>
        </w:rPr>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37D38BE8" w14:textId="77777777" w:rsidR="00077492" w:rsidRDefault="00077492" w:rsidP="00077492">
      <w:pPr>
        <w:keepNext/>
        <w:spacing w:line="480" w:lineRule="auto"/>
        <w:jc w:val="center"/>
        <w:rPr>
          <w:rFonts w:ascii="Times New Roman" w:hAnsi="Times New Roman" w:cs="Times New Roman"/>
          <w:sz w:val="24"/>
        </w:rPr>
      </w:pPr>
    </w:p>
    <w:p w14:paraId="49AB1840" w14:textId="77777777" w:rsidR="00077492" w:rsidRDefault="00077492" w:rsidP="00077492">
      <w:pPr>
        <w:spacing w:line="480" w:lineRule="auto"/>
        <w:rPr>
          <w:rFonts w:ascii="Times New Roman" w:hAnsi="Times New Roman" w:cs="Times New Roman"/>
          <w:sz w:val="24"/>
        </w:rPr>
      </w:pPr>
    </w:p>
    <w:p w14:paraId="43CE2857" w14:textId="77777777" w:rsidR="00077492" w:rsidRPr="009457DC"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Conclusion</w:t>
      </w:r>
    </w:p>
    <w:p w14:paraId="56EE6A52"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w:t>
      </w:r>
      <w:r>
        <w:rPr>
          <w:rFonts w:ascii="Times New Roman" w:hAnsi="Times New Roman" w:cs="Times New Roman"/>
          <w:sz w:val="24"/>
        </w:rPr>
        <w:lastRenderedPageBreak/>
        <w:t>parameters describing the decline dynamics. We also compare differences in hourly demand profiles on weekdays and weekends.</w:t>
      </w:r>
    </w:p>
    <w:p w14:paraId="1371A807"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xml:space="preserve">. This moreover suggests the necessity of the transit system even during a pandemic when transit systems lose a great deal of discretionary demand. This should motivate transit planners, policy makers, political leaders, and taxpayers to rethink the role </w:t>
      </w:r>
      <w:commentRangeStart w:id="70"/>
      <w:r>
        <w:rPr>
          <w:rFonts w:ascii="Times New Roman" w:hAnsi="Times New Roman" w:cs="Times New Roman"/>
          <w:sz w:val="24"/>
        </w:rPr>
        <w:t>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commentRangeEnd w:id="70"/>
      <w:r>
        <w:rPr>
          <w:rStyle w:val="CommentReference"/>
        </w:rPr>
        <w:commentReference w:id="70"/>
      </w:r>
    </w:p>
    <w:p w14:paraId="0A47DF06" w14:textId="77777777" w:rsidR="00077492" w:rsidRDefault="00077492" w:rsidP="00077492">
      <w:pPr>
        <w:spacing w:line="480" w:lineRule="auto"/>
        <w:ind w:firstLine="720"/>
        <w:jc w:val="both"/>
        <w:rPr>
          <w:rFonts w:ascii="Times New Roman" w:hAnsi="Times New Roman" w:cs="Times New Roman"/>
          <w:sz w:val="24"/>
        </w:rPr>
      </w:pPr>
      <w:commentRangeStart w:id="71"/>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w:t>
      </w:r>
      <w:r>
        <w:rPr>
          <w:rFonts w:ascii="Times New Roman" w:hAnsi="Times New Roman" w:cs="Times New Roman"/>
          <w:sz w:val="24"/>
        </w:rPr>
        <w:lastRenderedPageBreak/>
        <w:t>reliable transportation. This suggests a need for developing more accurate measure of transit dependency for use in crises.</w:t>
      </w:r>
      <w:commentRangeEnd w:id="71"/>
      <w:r>
        <w:rPr>
          <w:rFonts w:ascii="Times New Roman" w:hAnsi="Times New Roman" w:cs="Times New Roman"/>
          <w:sz w:val="24"/>
        </w:rPr>
        <w:t xml:space="preserve"> </w:t>
      </w:r>
      <w:r>
        <w:rPr>
          <w:rStyle w:val="CommentReference"/>
        </w:rPr>
        <w:commentReference w:id="71"/>
      </w:r>
    </w:p>
    <w:p w14:paraId="0243B1CA"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commentRangeStart w:id="72"/>
      <w:commentRangeStart w:id="73"/>
      <w:r>
        <w:rPr>
          <w:rFonts w:ascii="Times New Roman" w:hAnsi="Times New Roman" w:cs="Times New Roman"/>
          <w:sz w:val="24"/>
        </w:rPr>
        <w:t>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commentRangeEnd w:id="72"/>
      <w:r>
        <w:rPr>
          <w:rStyle w:val="CommentReference"/>
        </w:rPr>
        <w:commentReference w:id="72"/>
      </w:r>
      <w:commentRangeEnd w:id="73"/>
      <w:r>
        <w:rPr>
          <w:rStyle w:val="CommentReference"/>
        </w:rPr>
        <w:commentReference w:id="73"/>
      </w:r>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floor point before community spread. </w:t>
      </w:r>
    </w:p>
    <w:p w14:paraId="7A08463B" w14:textId="77777777" w:rsidR="00077492" w:rsidRDefault="00077492" w:rsidP="00077492">
      <w:pPr>
        <w:spacing w:line="480" w:lineRule="auto"/>
        <w:ind w:firstLine="720"/>
        <w:jc w:val="both"/>
        <w:rPr>
          <w:rFonts w:ascii="Times New Roman" w:hAnsi="Times New Roman" w:cs="Times New Roman"/>
          <w:sz w:val="24"/>
        </w:rPr>
      </w:pPr>
      <w:commentRangeStart w:id="74"/>
      <w:commentRangeStart w:id="75"/>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(floor point) is mostly determined by the reaction speed (decay rate) but not the start date of the decline (cliff point).</w:t>
      </w:r>
      <w:commentRangeEnd w:id="74"/>
      <w:r>
        <w:rPr>
          <w:rStyle w:val="CommentReference"/>
        </w:rPr>
        <w:commentReference w:id="74"/>
      </w:r>
      <w:commentRangeEnd w:id="75"/>
      <w:r>
        <w:rPr>
          <w:rStyle w:val="CommentReference"/>
        </w:rPr>
        <w:commentReference w:id="75"/>
      </w:r>
    </w:p>
    <w:p w14:paraId="2A7B39F3" w14:textId="77777777" w:rsidR="00077492" w:rsidRDefault="00077492" w:rsidP="00077492">
      <w:pPr>
        <w:spacing w:line="480" w:lineRule="auto"/>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w:t>
      </w:r>
      <w:r>
        <w:rPr>
          <w:rFonts w:ascii="Times New Roman" w:hAnsi="Times New Roman" w:cs="Times New Roman"/>
          <w:sz w:val="24"/>
        </w:rPr>
        <w:lastRenderedPageBreak/>
        <w:t>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76"/>
      <w:r>
        <w:rPr>
          <w:rFonts w:ascii="Times New Roman" w:hAnsi="Times New Roman" w:cs="Times New Roman"/>
          <w:sz w:val="24"/>
        </w:rPr>
        <w:t>Moreover, the pandemic shifted the morning and afternoon rush hours. Morning rush hour shift is very heterogeneous for different cities with average shift of -0.05 hours but the afternoon rush hour shifted homogeneously later for 1 hour in average.</w:t>
      </w:r>
      <w:commentRangeEnd w:id="76"/>
      <w:r>
        <w:rPr>
          <w:rFonts w:ascii="Times New Roman" w:hAnsi="Times New Roman" w:cs="Times New Roman"/>
          <w:sz w:val="24"/>
        </w:rPr>
        <w:t xml:space="preserve"> </w:t>
      </w:r>
      <w:r>
        <w:rPr>
          <w:rStyle w:val="CommentReference"/>
        </w:rPr>
        <w:commentReference w:id="76"/>
      </w:r>
    </w:p>
    <w:p w14:paraId="546AFB10" w14:textId="77777777" w:rsidR="00077492" w:rsidRPr="00FF310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77777777" w:rsidR="00077492" w:rsidRPr="009457DC"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77777777" w:rsidR="00077492" w:rsidRDefault="00077492" w:rsidP="00077492">
      <w:pPr>
        <w:spacing w:line="480" w:lineRule="auto"/>
        <w:rPr>
          <w:rFonts w:ascii="Times New Roman" w:hAnsi="Times New Roman" w:cs="Times New Roman"/>
          <w:sz w:val="24"/>
        </w:rPr>
      </w:pPr>
    </w:p>
    <w:p w14:paraId="44FAA1C9" w14:textId="77777777" w:rsidR="00077492" w:rsidRDefault="00077492" w:rsidP="00077492">
      <w:pPr>
        <w:spacing w:line="480" w:lineRule="auto"/>
        <w:rPr>
          <w:rFonts w:ascii="Times New Roman" w:hAnsi="Times New Roman" w:cs="Times New Roman"/>
          <w:sz w:val="24"/>
        </w:rPr>
      </w:pPr>
    </w:p>
    <w:p w14:paraId="5E1D6958" w14:textId="77777777" w:rsidR="00077492" w:rsidRDefault="00077492" w:rsidP="00077492">
      <w:pPr>
        <w:spacing w:line="480" w:lineRule="auto"/>
        <w:rPr>
          <w:rFonts w:ascii="Times New Roman" w:hAnsi="Times New Roman" w:cs="Times New Roman"/>
          <w:sz w:val="24"/>
        </w:rPr>
      </w:pPr>
    </w:p>
    <w:p w14:paraId="295F4031" w14:textId="77777777" w:rsidR="00077492" w:rsidRDefault="00077492" w:rsidP="00077492">
      <w:pPr>
        <w:spacing w:line="480" w:lineRule="auto"/>
        <w:rPr>
          <w:rFonts w:ascii="Times New Roman" w:hAnsi="Times New Roman" w:cs="Times New Roman"/>
          <w:sz w:val="24"/>
        </w:rPr>
      </w:pPr>
    </w:p>
    <w:p w14:paraId="462E6EDE" w14:textId="77777777" w:rsidR="00077492" w:rsidRDefault="00077492" w:rsidP="00077492">
      <w:pPr>
        <w:spacing w:line="480" w:lineRule="auto"/>
        <w:rPr>
          <w:rFonts w:ascii="Times New Roman" w:hAnsi="Times New Roman" w:cs="Times New Roman"/>
          <w:sz w:val="24"/>
        </w:rPr>
      </w:pPr>
    </w:p>
    <w:p w14:paraId="7E601708" w14:textId="77777777" w:rsidR="00077492" w:rsidRPr="009457DC" w:rsidRDefault="00077492" w:rsidP="00077492">
      <w:pPr>
        <w:spacing w:line="480" w:lineRule="auto"/>
        <w:rPr>
          <w:rFonts w:ascii="Times New Roman" w:hAnsi="Times New Roman" w:cs="Times New Roman"/>
          <w:b/>
          <w:sz w:val="24"/>
        </w:rPr>
      </w:pPr>
      <w:r w:rsidRPr="009457DC">
        <w:rPr>
          <w:rFonts w:ascii="Times New Roman" w:hAnsi="Times New Roman" w:cs="Times New Roman"/>
          <w:b/>
          <w:sz w:val="24"/>
        </w:rPr>
        <w:t>Reference</w:t>
      </w:r>
      <w:r>
        <w:rPr>
          <w:rFonts w:ascii="Times New Roman" w:hAnsi="Times New Roman" w:cs="Times New Roman"/>
          <w:b/>
          <w:sz w:val="24"/>
        </w:rPr>
        <w:t>s</w:t>
      </w:r>
    </w:p>
    <w:p w14:paraId="5784B082" w14:textId="266DB63A" w:rsidR="00072152" w:rsidRPr="00072152" w:rsidRDefault="0007749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072152" w:rsidRPr="00072152">
        <w:rPr>
          <w:rFonts w:ascii="Times New Roman" w:hAnsi="Times New Roman" w:cs="Times New Roman"/>
          <w:noProof/>
          <w:sz w:val="24"/>
          <w:szCs w:val="24"/>
        </w:rPr>
        <w:t xml:space="preserve">1. </w:t>
      </w:r>
      <w:r w:rsidR="00072152" w:rsidRPr="00072152">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1874536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 </w:t>
      </w:r>
      <w:r w:rsidRPr="00072152">
        <w:rPr>
          <w:rFonts w:ascii="Times New Roman" w:hAnsi="Times New Roman" w:cs="Times New Roman"/>
          <w:noProof/>
          <w:sz w:val="24"/>
          <w:szCs w:val="24"/>
        </w:rPr>
        <w:tab/>
        <w:t xml:space="preserve">Bliss L. When the World Stops Moving. 2020 [cited 20 May 2020]. Available: </w:t>
      </w:r>
      <w:r w:rsidRPr="00072152">
        <w:rPr>
          <w:rFonts w:ascii="Times New Roman" w:hAnsi="Times New Roman" w:cs="Times New Roman"/>
          <w:noProof/>
          <w:sz w:val="24"/>
          <w:szCs w:val="24"/>
        </w:rPr>
        <w:lastRenderedPageBreak/>
        <w:t>https://www.citylab.com/transportation/2020/03/coronavirus-impact-public-transit-street-traffic-data-trains/607915/</w:t>
      </w:r>
    </w:p>
    <w:p w14:paraId="41AF7626"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 </w:t>
      </w:r>
      <w:r w:rsidRPr="00072152">
        <w:rPr>
          <w:rFonts w:ascii="Times New Roman" w:hAnsi="Times New Roman" w:cs="Times New Roman"/>
          <w:noProof/>
          <w:sz w:val="24"/>
          <w:szCs w:val="24"/>
        </w:rPr>
        <w:tab/>
        <w:t>WMATA. Metro and Covid-19: Steps we’ve taken. 2020 [cited 2 Apr 2020]. Available: https://www.wmata.com/service/status/details/COVID-19.cfm</w:t>
      </w:r>
    </w:p>
    <w:p w14:paraId="03545558"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4. </w:t>
      </w:r>
      <w:r w:rsidRPr="00072152">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555AB3A9"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5. </w:t>
      </w:r>
      <w:r w:rsidRPr="00072152">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3AB380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6. </w:t>
      </w:r>
      <w:r w:rsidRPr="00072152">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2A9263E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7. </w:t>
      </w:r>
      <w:r w:rsidRPr="00072152">
        <w:rPr>
          <w:rFonts w:ascii="Times New Roman" w:hAnsi="Times New Roman" w:cs="Times New Roman"/>
          <w:noProof/>
          <w:sz w:val="24"/>
          <w:szCs w:val="24"/>
        </w:rPr>
        <w:tab/>
        <w:t xml:space="preserve">Zimmerman R. Mass transit infrastructure and urban health. J Urban Heal. 2005;82: 21–32. </w:t>
      </w:r>
    </w:p>
    <w:p w14:paraId="4D0E6CB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8. </w:t>
      </w:r>
      <w:r w:rsidRPr="00072152">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3D6D178C"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9. </w:t>
      </w:r>
      <w:r w:rsidRPr="00072152">
        <w:rPr>
          <w:rFonts w:ascii="Times New Roman" w:hAnsi="Times New Roman" w:cs="Times New Roman"/>
          <w:noProof/>
          <w:sz w:val="24"/>
          <w:szCs w:val="24"/>
        </w:rPr>
        <w:tab/>
        <w:t xml:space="preserve">Wang K-Y. How change of public transportation usage reveals fear of the SARS virus in a city. PLoS One. 2014;9. </w:t>
      </w:r>
    </w:p>
    <w:p w14:paraId="1D2D2DC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lastRenderedPageBreak/>
        <w:t xml:space="preserve">10. </w:t>
      </w:r>
      <w:r w:rsidRPr="00072152">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6940FB0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11. </w:t>
      </w:r>
      <w:r w:rsidRPr="00072152">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EC6642"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12. </w:t>
      </w:r>
      <w:r w:rsidRPr="00072152">
        <w:rPr>
          <w:rFonts w:ascii="Times New Roman" w:hAnsi="Times New Roman" w:cs="Times New Roman"/>
          <w:noProof/>
          <w:sz w:val="24"/>
          <w:szCs w:val="24"/>
        </w:rPr>
        <w:tab/>
        <w:t>App Store Preview - Transit • Subway &amp; Bus Times. 2020 [cited 23 May 2020]. Available: https://apps.apple.com/app/apple-store/id498151501</w:t>
      </w:r>
    </w:p>
    <w:p w14:paraId="141BDCD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13. </w:t>
      </w:r>
      <w:r w:rsidRPr="00072152">
        <w:rPr>
          <w:rFonts w:ascii="Times New Roman" w:hAnsi="Times New Roman" w:cs="Times New Roman"/>
          <w:noProof/>
          <w:sz w:val="24"/>
          <w:szCs w:val="24"/>
        </w:rPr>
        <w:tab/>
        <w:t>Transit app. How coronavirus is disrupting public transit. 2020. Available: https://transitapp.com/coronavirus#monitor</w:t>
      </w:r>
    </w:p>
    <w:p w14:paraId="0BF36565"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14. </w:t>
      </w:r>
      <w:r w:rsidRPr="00072152">
        <w:rPr>
          <w:rFonts w:ascii="Times New Roman" w:hAnsi="Times New Roman" w:cs="Times New Roman"/>
          <w:noProof/>
          <w:sz w:val="24"/>
          <w:szCs w:val="24"/>
        </w:rPr>
        <w:tab/>
        <w:t>Biocomplexity Institute U of V. COVID-19 Surveillance Dashboard. 2020. Available: https://nssac.bii.virginia.edu/covid-19/dashboard/</w:t>
      </w:r>
    </w:p>
    <w:p w14:paraId="138585E5"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15. </w:t>
      </w:r>
      <w:r w:rsidRPr="00072152">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046E707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16. </w:t>
      </w:r>
      <w:r w:rsidRPr="00072152">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1BDE647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17. </w:t>
      </w:r>
      <w:r w:rsidRPr="00072152">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3DC223F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18. </w:t>
      </w:r>
      <w:r w:rsidRPr="00072152">
        <w:rPr>
          <w:rFonts w:ascii="Times New Roman" w:hAnsi="Times New Roman" w:cs="Times New Roman"/>
          <w:noProof/>
          <w:sz w:val="24"/>
          <w:szCs w:val="24"/>
        </w:rPr>
        <w:tab/>
        <w:t xml:space="preserve">Cooke TJ. Geographic access to job opportunities and labor-force participation among </w:t>
      </w:r>
      <w:r w:rsidRPr="00072152">
        <w:rPr>
          <w:rFonts w:ascii="Times New Roman" w:hAnsi="Times New Roman" w:cs="Times New Roman"/>
          <w:noProof/>
          <w:sz w:val="24"/>
          <w:szCs w:val="24"/>
        </w:rPr>
        <w:lastRenderedPageBreak/>
        <w:t xml:space="preserve">women and African Americans in the greater Boston metropolitan area. Urban Geogr. 1997;18: 213–227. </w:t>
      </w:r>
    </w:p>
    <w:p w14:paraId="5BEBA88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19. </w:t>
      </w:r>
      <w:r w:rsidRPr="00072152">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7AAD3A6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20. </w:t>
      </w:r>
      <w:r w:rsidRPr="00072152">
        <w:rPr>
          <w:rFonts w:ascii="Times New Roman" w:hAnsi="Times New Roman" w:cs="Times New Roman"/>
          <w:noProof/>
          <w:sz w:val="24"/>
          <w:szCs w:val="24"/>
        </w:rPr>
        <w:tab/>
        <w:t xml:space="preserve">Iseki H, Taylor BD. The demographics of public transit subsidies: a case study of Los Angeles. 2010. </w:t>
      </w:r>
    </w:p>
    <w:p w14:paraId="62A668D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21. </w:t>
      </w:r>
      <w:r w:rsidRPr="00072152">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25100D3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22. </w:t>
      </w:r>
      <w:r w:rsidRPr="00072152">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73D8CBE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23. </w:t>
      </w:r>
      <w:r w:rsidRPr="00072152">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5F13489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24. </w:t>
      </w:r>
      <w:r w:rsidRPr="00072152">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01D4A373"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25. </w:t>
      </w:r>
      <w:r w:rsidRPr="00072152">
        <w:rPr>
          <w:rFonts w:ascii="Times New Roman" w:hAnsi="Times New Roman" w:cs="Times New Roman"/>
          <w:noProof/>
          <w:sz w:val="24"/>
          <w:szCs w:val="24"/>
        </w:rPr>
        <w:tab/>
        <w:t>Google. Google Trends - COVID19. 2020 [cited 5 Dec 2020]. Available: https://trends.google.com/trends/explore?date=today 3-m&amp;geo=US&amp;q=COVID19</w:t>
      </w:r>
    </w:p>
    <w:p w14:paraId="558F170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lastRenderedPageBreak/>
        <w:t xml:space="preserve">26. </w:t>
      </w:r>
      <w:r w:rsidRPr="00072152">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6D73D78A"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27. </w:t>
      </w:r>
      <w:r w:rsidRPr="00072152">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1020B21C"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28. </w:t>
      </w:r>
      <w:r w:rsidRPr="00072152">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515DA21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29. </w:t>
      </w:r>
      <w:r w:rsidRPr="00072152">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101FC52A"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30. </w:t>
      </w:r>
      <w:r w:rsidRPr="00072152">
        <w:rPr>
          <w:rFonts w:ascii="Times New Roman" w:hAnsi="Times New Roman" w:cs="Times New Roman"/>
          <w:noProof/>
          <w:sz w:val="24"/>
          <w:szCs w:val="24"/>
        </w:rPr>
        <w:tab/>
        <w:t xml:space="preserve">Cheng H-Y, Jian S-W, Liu D-P, Ng T-C, Huang W-T, Lin H-H. High transmissibility of COVID-19 near symptom onset. medRxiv. 2020. </w:t>
      </w:r>
      <w:bookmarkStart w:id="77" w:name="_GoBack"/>
      <w:bookmarkEnd w:id="77"/>
    </w:p>
    <w:p w14:paraId="2DDBA550"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31. </w:t>
      </w:r>
      <w:r w:rsidRPr="00072152">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E61CBB9"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32. </w:t>
      </w:r>
      <w:r w:rsidRPr="00072152">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68D153F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33. </w:t>
      </w:r>
      <w:r w:rsidRPr="00072152">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t>
      </w:r>
      <w:r w:rsidRPr="00072152">
        <w:rPr>
          <w:rFonts w:ascii="Times New Roman" w:hAnsi="Times New Roman" w:cs="Times New Roman"/>
          <w:noProof/>
          <w:sz w:val="24"/>
          <w:szCs w:val="24"/>
        </w:rPr>
        <w:lastRenderedPageBreak/>
        <w:t>weeks-in-washington-state/2020/03/01/0f292336-5bcc-11ea-9055-5fa12981bbbf_story.html</w:t>
      </w:r>
    </w:p>
    <w:p w14:paraId="419024A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34. </w:t>
      </w:r>
      <w:r w:rsidRPr="00072152">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51DB957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35. </w:t>
      </w:r>
      <w:r w:rsidRPr="00072152">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70015B1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36. </w:t>
      </w:r>
      <w:r w:rsidRPr="00072152">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F10FE16"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37. </w:t>
      </w:r>
      <w:r w:rsidRPr="00072152">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9F085C2"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38. </w:t>
      </w:r>
      <w:r w:rsidRPr="00072152">
        <w:rPr>
          <w:rFonts w:ascii="Times New Roman" w:hAnsi="Times New Roman" w:cs="Times New Roman"/>
          <w:noProof/>
          <w:sz w:val="24"/>
          <w:szCs w:val="24"/>
        </w:rPr>
        <w:tab/>
        <w:t xml:space="preserve">Giuliano G. Low income, public transit, and mobility. Transp Res Rec. 2005;1927: 63–70. </w:t>
      </w:r>
    </w:p>
    <w:p w14:paraId="2B482F6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39. </w:t>
      </w:r>
      <w:r w:rsidRPr="00072152">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0B4E7628"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40. </w:t>
      </w:r>
      <w:r w:rsidRPr="00072152">
        <w:rPr>
          <w:rFonts w:ascii="Times New Roman" w:hAnsi="Times New Roman" w:cs="Times New Roman"/>
          <w:noProof/>
          <w:sz w:val="24"/>
          <w:szCs w:val="24"/>
        </w:rPr>
        <w:tab/>
        <w:t xml:space="preserve">Glanz J, Carey B, Holder J, Watkins D, Valentino-DeVries J, Rojas R, et al. Where America Didn’t Stay Home Even as the Virus Spread. In: The New York Times [Internet]. 2020 [cited 4 Apr 2020]. Available: </w:t>
      </w:r>
      <w:r w:rsidRPr="00072152">
        <w:rPr>
          <w:rFonts w:ascii="Times New Roman" w:hAnsi="Times New Roman" w:cs="Times New Roman"/>
          <w:noProof/>
          <w:sz w:val="24"/>
          <w:szCs w:val="24"/>
        </w:rPr>
        <w:lastRenderedPageBreak/>
        <w:t>https://www.nytimes.com/interactive/2020/04/02/us/coronavirus-social-distancing.html?referringSource=articleShare</w:t>
      </w:r>
    </w:p>
    <w:p w14:paraId="5C178EC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rPr>
      </w:pPr>
      <w:r w:rsidRPr="00072152">
        <w:rPr>
          <w:rFonts w:ascii="Times New Roman" w:hAnsi="Times New Roman" w:cs="Times New Roman"/>
          <w:noProof/>
          <w:sz w:val="24"/>
          <w:szCs w:val="24"/>
        </w:rPr>
        <w:t xml:space="preserve">41. </w:t>
      </w:r>
      <w:r w:rsidRPr="00072152">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rsidP="00077492">
      <w:pPr>
        <w:spacing w:line="480" w:lineRule="auto"/>
        <w:rPr>
          <w:rFonts w:ascii="Times New Roman" w:hAnsi="Times New Roman" w:cs="Times New Roman"/>
          <w:sz w:val="24"/>
        </w:rPr>
      </w:pPr>
      <w:r>
        <w:rPr>
          <w:rFonts w:ascii="Times New Roman" w:hAnsi="Times New Roman" w:cs="Times New Roman"/>
          <w:sz w:val="24"/>
        </w:rPr>
        <w:fldChar w:fldCharType="end"/>
      </w:r>
    </w:p>
    <w:p w14:paraId="3DC7F457" w14:textId="77777777" w:rsidR="00077492" w:rsidRDefault="00077492" w:rsidP="00077492">
      <w:pPr>
        <w:spacing w:line="480" w:lineRule="auto"/>
      </w:pPr>
    </w:p>
    <w:p w14:paraId="3AF58EF0" w14:textId="77777777" w:rsidR="00077492" w:rsidRPr="00500CFC" w:rsidRDefault="00077492" w:rsidP="00077492">
      <w:pPr>
        <w:spacing w:line="480" w:lineRule="auto"/>
      </w:pPr>
    </w:p>
    <w:p w14:paraId="79796526" w14:textId="77777777" w:rsidR="00152690" w:rsidRDefault="00072152"/>
    <w:sectPr w:rsidR="00152690" w:rsidSect="00497A43">
      <w:foot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nathan Scheff" w:date="2020-05-29T06:49:00Z" w:initials="JS">
    <w:p w14:paraId="4F4D3A83" w14:textId="77777777" w:rsidR="00077492" w:rsidRDefault="00077492" w:rsidP="00077492">
      <w:pPr>
        <w:pStyle w:val="CommentText"/>
      </w:pPr>
      <w:r>
        <w:rPr>
          <w:rStyle w:val="CommentReference"/>
        </w:rPr>
        <w:annotationRef/>
      </w:r>
      <w:r>
        <w:t>“decline”, I think</w:t>
      </w:r>
    </w:p>
  </w:comment>
  <w:comment w:id="1" w:author="Jonathan Scheff" w:date="2020-05-29T06:51:00Z" w:initials="JS">
    <w:p w14:paraId="60CA82A4" w14:textId="77777777" w:rsidR="00077492" w:rsidRDefault="00077492" w:rsidP="00077492">
      <w:pPr>
        <w:pStyle w:val="CommentText"/>
      </w:pPr>
      <w:r>
        <w:rPr>
          <w:rStyle w:val="CommentReference"/>
        </w:rPr>
        <w:annotationRef/>
      </w:r>
    </w:p>
  </w:comment>
  <w:comment w:id="2" w:author="Jonathan Scheff" w:date="2020-05-29T06:53:00Z" w:initials="JS">
    <w:p w14:paraId="5402A4B8" w14:textId="77777777" w:rsidR="00077492" w:rsidRDefault="00077492" w:rsidP="00077492">
      <w:pPr>
        <w:pStyle w:val="CommentText"/>
      </w:pPr>
      <w:r>
        <w:rPr>
          <w:rStyle w:val="CommentReference"/>
        </w:rPr>
        <w:annotationRef/>
      </w:r>
      <w:r>
        <w:t>I think you mean “more” or “a greater number of”</w:t>
      </w:r>
    </w:p>
    <w:p w14:paraId="04760A34" w14:textId="77777777" w:rsidR="00077492" w:rsidRDefault="00077492" w:rsidP="00077492">
      <w:pPr>
        <w:pStyle w:val="CommentText"/>
      </w:pPr>
    </w:p>
    <w:p w14:paraId="3F721AD2" w14:textId="77777777" w:rsidR="00077492" w:rsidRDefault="00077492" w:rsidP="00077492">
      <w:pPr>
        <w:pStyle w:val="CommentText"/>
      </w:pPr>
      <w:r>
        <w:t>This is an interesting DV, by the way!</w:t>
      </w:r>
    </w:p>
  </w:comment>
  <w:comment w:id="3" w:author="Jonathan Scheff" w:date="2020-06-01T11:34:00Z" w:initials="JS">
    <w:p w14:paraId="177BD165" w14:textId="77777777" w:rsidR="00077492" w:rsidRDefault="00077492" w:rsidP="00077492">
      <w:pPr>
        <w:pStyle w:val="CommentText"/>
      </w:pPr>
      <w:r>
        <w:rPr>
          <w:rStyle w:val="CommentReference"/>
        </w:rPr>
        <w:annotationRef/>
      </w:r>
      <w:r>
        <w:t>The hyphens are to make it a compound, as when you use it as an adjective in “stay-at-home policy”, but here it’s not a compound.</w:t>
      </w:r>
    </w:p>
  </w:comment>
  <w:comment w:id="4" w:author="Jonathan Scheff" w:date="2020-06-01T11:36:00Z" w:initials="JS">
    <w:p w14:paraId="041CC0C6" w14:textId="77777777" w:rsidR="00077492" w:rsidRDefault="00077492" w:rsidP="00077492">
      <w:pPr>
        <w:pStyle w:val="CommentText"/>
      </w:pPr>
      <w:r>
        <w:rPr>
          <w:rStyle w:val="CommentReference"/>
        </w:rPr>
        <w:annotationRef/>
      </w:r>
      <w:r>
        <w:t>Unless a publication specifically requests it, the modern standard is for one space after a period. Spacing has varied in this document: would be worthwhile to do a find and replace for “. “ (two spaces) and “. “ (three spaces) to be replaced with “. “ (one space).</w:t>
      </w:r>
    </w:p>
  </w:comment>
  <w:comment w:id="5" w:author="Liu, Luyu" w:date="2020-06-01T15:38:00Z" w:initials="LL">
    <w:p w14:paraId="5E1C1E6E" w14:textId="77777777" w:rsidR="00077492" w:rsidRDefault="00077492" w:rsidP="00077492">
      <w:pPr>
        <w:pStyle w:val="CommentText"/>
      </w:pPr>
      <w:r>
        <w:rPr>
          <w:rStyle w:val="CommentReference"/>
        </w:rPr>
        <w:annotationRef/>
      </w:r>
      <w:r>
        <w:t>Fixed.</w:t>
      </w:r>
    </w:p>
  </w:comment>
  <w:comment w:id="6" w:author="Miller, Harvey J." w:date="2020-05-19T13:45:00Z" w:initials="MHJ">
    <w:p w14:paraId="77C84C22" w14:textId="77777777" w:rsidR="00077492" w:rsidRDefault="00077492" w:rsidP="00077492">
      <w:pPr>
        <w:pStyle w:val="CommentText"/>
      </w:pPr>
      <w:r>
        <w:rPr>
          <w:rStyle w:val="CommentReference"/>
        </w:rPr>
        <w:annotationRef/>
      </w:r>
      <w:r>
        <w:t>Yes, coronavirus specifically</w:t>
      </w:r>
    </w:p>
  </w:comment>
  <w:comment w:id="7" w:author="Miller, Harvey J." w:date="2020-05-19T15:38:00Z" w:initials="MHJ">
    <w:p w14:paraId="5A1D9CF3" w14:textId="77777777" w:rsidR="00077492" w:rsidRDefault="00077492" w:rsidP="00077492">
      <w:pPr>
        <w:pStyle w:val="CommentText"/>
      </w:pPr>
      <w:r>
        <w:rPr>
          <w:rStyle w:val="CommentReference"/>
        </w:rPr>
        <w:annotationRef/>
      </w:r>
      <w:r>
        <w:t xml:space="preserve">I don't understand – 1200 ridership per day *and* 50% </w:t>
      </w:r>
    </w:p>
  </w:comment>
  <w:comment w:id="8" w:author="Liu, Luyu" w:date="2020-05-20T21:55:00Z" w:initials="LL">
    <w:p w14:paraId="3D1B05FF" w14:textId="77777777" w:rsidR="00077492" w:rsidRDefault="00077492" w:rsidP="00077492">
      <w:pPr>
        <w:pStyle w:val="CommentText"/>
      </w:pPr>
      <w:r>
        <w:rPr>
          <w:rStyle w:val="CommentReference"/>
        </w:rPr>
        <w:annotationRef/>
      </w:r>
      <w:r>
        <w:t>Clear?</w:t>
      </w:r>
    </w:p>
  </w:comment>
  <w:comment w:id="9" w:author="Miller, Harvey J." w:date="2020-05-26T14:51:00Z" w:initials="MHJ">
    <w:p w14:paraId="50C1DACE" w14:textId="77777777" w:rsidR="00077492" w:rsidRDefault="00077492" w:rsidP="00077492">
      <w:pPr>
        <w:pStyle w:val="CommentText"/>
      </w:pPr>
      <w:r>
        <w:rPr>
          <w:rStyle w:val="CommentReference"/>
        </w:rPr>
        <w:annotationRef/>
      </w:r>
      <w:r>
        <w:t>How is my change?</w:t>
      </w:r>
    </w:p>
  </w:comment>
  <w:comment w:id="10" w:author="Liu, Luyu" w:date="2020-05-27T14:17:00Z" w:initials="LL">
    <w:p w14:paraId="37F40281" w14:textId="77777777" w:rsidR="00077492" w:rsidRDefault="00077492" w:rsidP="00077492">
      <w:pPr>
        <w:pStyle w:val="CommentText"/>
      </w:pPr>
      <w:r>
        <w:rPr>
          <w:rStyle w:val="CommentReference"/>
        </w:rPr>
        <w:annotationRef/>
      </w:r>
      <w:r>
        <w:t>Good!</w:t>
      </w:r>
    </w:p>
  </w:comment>
  <w:comment w:id="11" w:author="Jonathan Scheff" w:date="2020-06-01T11:42:00Z" w:initials="JS">
    <w:p w14:paraId="2710D765" w14:textId="77777777" w:rsidR="00077492" w:rsidRDefault="00077492" w:rsidP="00077492">
      <w:pPr>
        <w:pStyle w:val="CommentText"/>
      </w:pPr>
      <w:r>
        <w:rPr>
          <w:rStyle w:val="CommentReference"/>
        </w:rPr>
        <w:annotationRef/>
      </w:r>
      <w:r>
        <w:t>Sorry, I know you two commented about this already, but it doesn’t seem clear to me. “loss of 1200 ridership” – what does that mean? And “continued loss of almost 50% of daily ridership during the peak” – it’s not clear if it’s dropping by 50% every day, compared to the previous day, or if it’s happening only during peak … if you send me the numbers, I can help rephrase!</w:t>
      </w:r>
    </w:p>
  </w:comment>
  <w:comment w:id="12" w:author="Liu, Luyu" w:date="2020-06-01T13:53:00Z" w:initials="LL">
    <w:p w14:paraId="4C2410F0" w14:textId="77777777" w:rsidR="00077492" w:rsidRDefault="00077492" w:rsidP="00077492">
      <w:pPr>
        <w:pStyle w:val="CommentText"/>
      </w:pPr>
      <w:r>
        <w:rPr>
          <w:rStyle w:val="CommentReference"/>
        </w:rPr>
        <w:annotationRef/>
      </w:r>
      <w:r>
        <w:t>I will just delete the 1200 ridership part, since I think the original paper itself is kind of ambiguous.</w:t>
      </w:r>
    </w:p>
  </w:comment>
  <w:comment w:id="13" w:author="Jonathan Scheff" w:date="2020-06-01T11:46:00Z" w:initials="JS">
    <w:p w14:paraId="1EAA9976" w14:textId="77777777" w:rsidR="00077492" w:rsidRDefault="00077492" w:rsidP="00077492">
      <w:pPr>
        <w:pStyle w:val="CommentText"/>
      </w:pPr>
      <w:r>
        <w:rPr>
          <w:rStyle w:val="CommentReference"/>
        </w:rPr>
        <w:annotationRef/>
      </w:r>
      <w:r>
        <w:t xml:space="preserve">I think this example needs a clear take-away. “there were social differences in the ability for people … land value” doesn’t actually say what the differences were. I think you mean that neighborhoods with higher land value were more able to change their daily routine and avoid public transit? </w:t>
      </w:r>
    </w:p>
  </w:comment>
  <w:comment w:id="14" w:author="Liu, Luyu" w:date="2020-06-01T13:54:00Z" w:initials="LL">
    <w:p w14:paraId="11CE0848" w14:textId="77777777" w:rsidR="00077492" w:rsidRDefault="00077492" w:rsidP="00077492">
      <w:pPr>
        <w:pStyle w:val="CommentText"/>
      </w:pPr>
      <w:r>
        <w:rPr>
          <w:rStyle w:val="CommentReference"/>
        </w:rPr>
        <w:annotationRef/>
      </w:r>
      <w:r>
        <w:t>I rephrased the sentences. Yes, but land value is not the focus of the paper. The paper was more focusing on life fixity, which is measured by land value.</w:t>
      </w:r>
    </w:p>
  </w:comment>
  <w:comment w:id="15" w:author="Liu, Luyu" w:date="2020-05-27T14:52:00Z" w:initials="LL">
    <w:p w14:paraId="28205F6A" w14:textId="77777777" w:rsidR="00077492" w:rsidRDefault="00077492" w:rsidP="00077492">
      <w:pPr>
        <w:pStyle w:val="CommentText"/>
      </w:pPr>
      <w:r>
        <w:rPr>
          <w:rStyle w:val="CommentReference"/>
        </w:rPr>
        <w:annotationRef/>
      </w:r>
      <w:r>
        <w:t xml:space="preserve">I still feel </w:t>
      </w:r>
      <w:r w:rsidRPr="00626239">
        <w:t>reluctant</w:t>
      </w:r>
      <w:r>
        <w:t xml:space="preserve"> to call COVID-19 an opportunity. </w:t>
      </w:r>
    </w:p>
  </w:comment>
  <w:comment w:id="16" w:author="Liu, Luyu" w:date="2020-05-27T23:53:00Z" w:initials="LL">
    <w:p w14:paraId="7CF93441" w14:textId="77777777" w:rsidR="00077492" w:rsidRDefault="00077492" w:rsidP="00077492">
      <w:pPr>
        <w:pStyle w:val="CommentText"/>
      </w:pPr>
      <w:r>
        <w:rPr>
          <w:rStyle w:val="CommentReference"/>
        </w:rPr>
        <w:annotationRef/>
      </w:r>
      <w:r>
        <w:t>Even with these adjective.</w:t>
      </w:r>
    </w:p>
  </w:comment>
  <w:comment w:id="17" w:author="Miller, Harvey J." w:date="2020-06-01T09:34:00Z" w:initials="MHJ">
    <w:p w14:paraId="7F569E24" w14:textId="77777777" w:rsidR="00077492" w:rsidRDefault="00077492" w:rsidP="00077492">
      <w:pPr>
        <w:pStyle w:val="CommentText"/>
      </w:pPr>
      <w:r>
        <w:rPr>
          <w:rStyle w:val="CommentReference"/>
        </w:rPr>
        <w:annotationRef/>
      </w:r>
      <w:r>
        <w:t>I get it. How's this?</w:t>
      </w:r>
    </w:p>
  </w:comment>
  <w:comment w:id="18" w:author="Liu, Luyu" w:date="2020-06-01T14:09:00Z" w:initials="LL">
    <w:p w14:paraId="38FDC716" w14:textId="77777777" w:rsidR="00077492" w:rsidRDefault="00077492" w:rsidP="00077492">
      <w:pPr>
        <w:pStyle w:val="CommentText"/>
      </w:pPr>
      <w:r>
        <w:rPr>
          <w:rStyle w:val="CommentReference"/>
        </w:rPr>
        <w:annotationRef/>
      </w:r>
      <w:r>
        <w:t>Better</w:t>
      </w:r>
    </w:p>
  </w:comment>
  <w:comment w:id="20" w:author="Jonathan Scheff" w:date="2020-05-29T07:16:00Z" w:initials="JS">
    <w:p w14:paraId="7ACB6224" w14:textId="77777777" w:rsidR="00077492" w:rsidRDefault="00077492" w:rsidP="00077492">
      <w:pPr>
        <w:pStyle w:val="CommentText"/>
      </w:pPr>
      <w:r>
        <w:rPr>
          <w:rStyle w:val="CommentReference"/>
        </w:rPr>
        <w:annotationRef/>
      </w:r>
      <w:r>
        <w:t>The T-test is fine, but not particularly informative here. The SD is more helpful, or you could calculate the RMSE.</w:t>
      </w:r>
    </w:p>
  </w:comment>
  <w:comment w:id="21" w:author="Jonathan Scheff" w:date="2020-05-29T07:18:00Z" w:initials="JS">
    <w:p w14:paraId="67810666" w14:textId="77777777" w:rsidR="00077492" w:rsidRDefault="00077492" w:rsidP="00077492">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5BDF52B1" w14:textId="77777777" w:rsidR="00077492" w:rsidRDefault="00077492" w:rsidP="00077492">
      <w:pPr>
        <w:pStyle w:val="CommentText"/>
      </w:pPr>
    </w:p>
    <w:p w14:paraId="21742FC3" w14:textId="77777777" w:rsidR="00077492" w:rsidRDefault="00077492" w:rsidP="00077492">
      <w:pPr>
        <w:pStyle w:val="CommentText"/>
      </w:pPr>
      <w:r>
        <w:t>I made a suggestion for the wording, but obviously if that doesn’t work, change it back!</w:t>
      </w:r>
    </w:p>
  </w:comment>
  <w:comment w:id="22" w:author="Liu, Luyu" w:date="2020-05-30T16:30:00Z" w:initials="LL">
    <w:p w14:paraId="01590F0E" w14:textId="77777777" w:rsidR="00077492" w:rsidRDefault="00077492" w:rsidP="00077492">
      <w:pPr>
        <w:pStyle w:val="CommentText"/>
      </w:pPr>
      <w:r>
        <w:rPr>
          <w:rStyle w:val="CommentReference"/>
        </w:rPr>
        <w:annotationRef/>
      </w:r>
      <w:r>
        <w:t>I think this is a very valuable complement. I will definitely keep it.</w:t>
      </w:r>
    </w:p>
  </w:comment>
  <w:comment w:id="23" w:author="Miller, Harvey J." w:date="2020-06-01T09:35:00Z" w:initials="MHJ">
    <w:p w14:paraId="50A33CF0" w14:textId="77777777" w:rsidR="00077492" w:rsidRDefault="00077492" w:rsidP="00077492">
      <w:pPr>
        <w:pStyle w:val="CommentText"/>
      </w:pPr>
      <w:r>
        <w:rPr>
          <w:rStyle w:val="CommentReference"/>
        </w:rPr>
        <w:annotationRef/>
      </w:r>
      <w:r>
        <w:t>Agree.</w:t>
      </w:r>
    </w:p>
  </w:comment>
  <w:comment w:id="19" w:author="Miller, Harvey J." w:date="2020-05-26T15:02:00Z" w:initials="MHJ">
    <w:p w14:paraId="2165AD84" w14:textId="77777777" w:rsidR="00077492" w:rsidRDefault="00077492" w:rsidP="00077492">
      <w:pPr>
        <w:pStyle w:val="CommentText"/>
      </w:pPr>
      <w:r>
        <w:rPr>
          <w:rStyle w:val="CommentReference"/>
        </w:rPr>
        <w:annotationRef/>
      </w:r>
      <w:r w:rsidRPr="003E0E31">
        <w:rPr>
          <w:b/>
        </w:rPr>
        <w:t>Jonathan –</w:t>
      </w:r>
      <w:r>
        <w:t xml:space="preserve"> anything you can add here?</w:t>
      </w:r>
    </w:p>
  </w:comment>
  <w:comment w:id="25" w:author="Liu, Luyu" w:date="2020-05-28T00:35:00Z" w:initials="LL">
    <w:p w14:paraId="54BE563A" w14:textId="77777777" w:rsidR="00077492" w:rsidRDefault="00077492" w:rsidP="00077492">
      <w:pPr>
        <w:pStyle w:val="CommentText"/>
      </w:pPr>
      <w:r>
        <w:rPr>
          <w:rStyle w:val="CommentReference"/>
        </w:rPr>
        <w:annotationRef/>
      </w:r>
      <w:r>
        <w:t>Jonathan – I guess you may want to add or comment on this part.</w:t>
      </w:r>
    </w:p>
  </w:comment>
  <w:comment w:id="30" w:author="Miller, Harvey J." w:date="2020-05-20T11:38:00Z" w:initials="MHJ">
    <w:p w14:paraId="24FECE88" w14:textId="77777777" w:rsidR="00077492" w:rsidRDefault="00077492" w:rsidP="00077492">
      <w:pPr>
        <w:pStyle w:val="CommentText"/>
      </w:pPr>
      <w:r>
        <w:rPr>
          <w:rStyle w:val="CommentReference"/>
        </w:rPr>
        <w:annotationRef/>
      </w:r>
      <w:r>
        <w:t>Is this a better way of saying this? Not sure.</w:t>
      </w:r>
    </w:p>
  </w:comment>
  <w:comment w:id="31" w:author="Liu, Luyu" w:date="2020-05-21T17:32:00Z" w:initials="LL">
    <w:p w14:paraId="5E45FA9E" w14:textId="77777777" w:rsidR="00077492" w:rsidRDefault="00077492" w:rsidP="00077492">
      <w:pPr>
        <w:pStyle w:val="CommentText"/>
      </w:pPr>
      <w:r>
        <w:rPr>
          <w:rStyle w:val="CommentReference"/>
        </w:rPr>
        <w:annotationRef/>
      </w:r>
      <w:r>
        <w:t>Better?</w:t>
      </w:r>
    </w:p>
  </w:comment>
  <w:comment w:id="29" w:author="Jonathan Scheff" w:date="2020-06-01T11:56:00Z" w:initials="JS">
    <w:p w14:paraId="3DAC569E" w14:textId="77777777" w:rsidR="00077492" w:rsidRDefault="00077492" w:rsidP="00077492">
      <w:pPr>
        <w:pStyle w:val="CommentText"/>
      </w:pPr>
      <w:r>
        <w:rPr>
          <w:rStyle w:val="CommentReference"/>
        </w:rPr>
        <w:annotationRef/>
      </w:r>
    </w:p>
  </w:comment>
  <w:comment w:id="34" w:author="Miller, Harvey J." w:date="2020-05-26T15:17:00Z" w:initials="MHJ">
    <w:p w14:paraId="1783AF5C" w14:textId="77777777" w:rsidR="00077492" w:rsidRDefault="00077492" w:rsidP="00077492">
      <w:pPr>
        <w:pStyle w:val="CommentText"/>
      </w:pPr>
      <w:r>
        <w:rPr>
          <w:rStyle w:val="CommentReference"/>
        </w:rPr>
        <w:annotationRef/>
      </w:r>
      <w:r>
        <w:t>Is this meant to be a reference?</w:t>
      </w:r>
    </w:p>
  </w:comment>
  <w:comment w:id="35" w:author="Jonathan Scheff" w:date="2020-06-01T13:11:00Z" w:initials="JS">
    <w:p w14:paraId="31EB2C99" w14:textId="77777777" w:rsidR="00077492" w:rsidRDefault="00077492" w:rsidP="00077492">
      <w:pPr>
        <w:pStyle w:val="CommentText"/>
      </w:pPr>
      <w:r>
        <w:rPr>
          <w:rStyle w:val="CommentReference"/>
        </w:rPr>
        <w:annotationRef/>
      </w:r>
    </w:p>
  </w:comment>
  <w:comment w:id="36" w:author="Jonathan Scheff" w:date="2020-06-01T13:18:00Z" w:initials="JS">
    <w:p w14:paraId="261AAAB2" w14:textId="77777777" w:rsidR="00077492" w:rsidRDefault="00077492" w:rsidP="00077492">
      <w:pPr>
        <w:pStyle w:val="CommentText"/>
      </w:pPr>
      <w:r>
        <w:rPr>
          <w:rStyle w:val="CommentReference"/>
        </w:rPr>
        <w:annotationRef/>
      </w:r>
    </w:p>
  </w:comment>
  <w:comment w:id="37" w:author="Jonathan Scheff" w:date="2020-06-01T13:16:00Z" w:initials="JS">
    <w:p w14:paraId="68134295" w14:textId="77777777" w:rsidR="00077492" w:rsidRDefault="00077492" w:rsidP="00077492">
      <w:pPr>
        <w:pStyle w:val="CommentText"/>
      </w:pPr>
      <w:r>
        <w:rPr>
          <w:rStyle w:val="CommentReference"/>
        </w:rPr>
        <w:annotationRef/>
      </w:r>
      <w:r>
        <w:t>I think you have to be careful about what you are measuring and estimating; risk of being exposed to the virus is certainly related to whether people stopped using transit early relative to the spread of COVID, but they aren’t the same thing. Suggested language is to align a bit more with what you are calculating.</w:t>
      </w:r>
    </w:p>
  </w:comment>
  <w:comment w:id="38" w:author="Liu, Luyu" w:date="2020-06-01T14:12:00Z" w:initials="LL">
    <w:p w14:paraId="45EE38C0" w14:textId="77777777" w:rsidR="00077492" w:rsidRDefault="00077492" w:rsidP="00077492">
      <w:pPr>
        <w:pStyle w:val="CommentText"/>
      </w:pPr>
      <w:r>
        <w:rPr>
          <w:rStyle w:val="CommentReference"/>
        </w:rPr>
        <w:annotationRef/>
      </w:r>
      <w:r>
        <w:t>Agree.</w:t>
      </w:r>
    </w:p>
  </w:comment>
  <w:comment w:id="39" w:author="Liu, Luyu" w:date="2020-05-12T17:58:00Z" w:initials="LL">
    <w:p w14:paraId="5F0409CC" w14:textId="77777777" w:rsidR="00077492" w:rsidRDefault="00077492" w:rsidP="00077492">
      <w:pPr>
        <w:pStyle w:val="CommentText"/>
      </w:pPr>
      <w:r>
        <w:rPr>
          <w:rStyle w:val="CommentReference"/>
        </w:rPr>
        <w:annotationRef/>
      </w:r>
      <w:r>
        <w:t xml:space="preserve">May need a section </w:t>
      </w:r>
      <w:r>
        <w:rPr>
          <w:rFonts w:hint="eastAsia"/>
        </w:rPr>
        <w:t>name</w:t>
      </w:r>
    </w:p>
  </w:comment>
  <w:comment w:id="42" w:author="Miller, Harvey J." w:date="2020-05-20T13:23:00Z" w:initials="MHJ">
    <w:p w14:paraId="38F8AE1A" w14:textId="77777777" w:rsidR="00077492" w:rsidRDefault="00077492" w:rsidP="00077492">
      <w:pPr>
        <w:pStyle w:val="CommentText"/>
      </w:pPr>
      <w:r>
        <w:rPr>
          <w:rStyle w:val="CommentReference"/>
        </w:rPr>
        <w:annotationRef/>
      </w:r>
      <w:r>
        <w:t>This should be S(p*)</w:t>
      </w:r>
    </w:p>
  </w:comment>
  <w:comment w:id="43" w:author="Jonathan Scheff" w:date="2020-06-01T13:34:00Z" w:initials="JS">
    <w:p w14:paraId="373BF0DD" w14:textId="77777777" w:rsidR="00077492" w:rsidRDefault="00077492" w:rsidP="00077492">
      <w:pPr>
        <w:pStyle w:val="CommentText"/>
      </w:pPr>
      <w:r>
        <w:rPr>
          <w:rStyle w:val="CommentReference"/>
        </w:rPr>
        <w:annotationRef/>
      </w:r>
      <w:r>
        <w:t>Could be more clear. Mar 16- May 10 is all during COVID. So I think you mean that, for each day in this period, you compare it to a period before COVID. Which period? The same time a year ago? The same time a month ago?</w:t>
      </w:r>
    </w:p>
  </w:comment>
  <w:comment w:id="44" w:author="Liu, Luyu" w:date="2020-06-01T14:17:00Z" w:initials="LL">
    <w:p w14:paraId="11942AD3" w14:textId="77777777" w:rsidR="00077492" w:rsidRDefault="00077492" w:rsidP="00077492">
      <w:pPr>
        <w:pStyle w:val="CommentText"/>
      </w:pPr>
      <w:r>
        <w:rPr>
          <w:rStyle w:val="CommentReference"/>
        </w:rPr>
        <w:annotationRef/>
      </w:r>
      <w:r>
        <w:t>I rephrased a little bit.</w:t>
      </w:r>
    </w:p>
    <w:p w14:paraId="7C3BA0A3" w14:textId="77777777" w:rsidR="00077492" w:rsidRDefault="00077492" w:rsidP="00077492">
      <w:pPr>
        <w:pStyle w:val="CommentText"/>
      </w:pPr>
      <w:r>
        <w:t>We are comparing the “actual” hourly demand curve and the “normal” hourly demand curve for each day. The “normal” and “actual” corresponds to the field name in the hourly data.</w:t>
      </w:r>
    </w:p>
  </w:comment>
  <w:comment w:id="45" w:author="Liu, Luyu" w:date="2020-06-01T14:21:00Z" w:initials="LL">
    <w:p w14:paraId="168E9211" w14:textId="77777777" w:rsidR="00077492" w:rsidRDefault="00077492" w:rsidP="00077492">
      <w:pPr>
        <w:pStyle w:val="CommentText"/>
      </w:pPr>
      <w:r>
        <w:rPr>
          <w:rStyle w:val="CommentReference"/>
        </w:rPr>
        <w:annotationRef/>
      </w:r>
      <w:r>
        <w:t>I deleted \sigma per Jonathan’s suggestion.</w:t>
      </w:r>
    </w:p>
  </w:comment>
  <w:comment w:id="46" w:author="Miller, Harvey J." w:date="2020-05-26T15:35:00Z" w:initials="MHJ">
    <w:p w14:paraId="76864B99" w14:textId="77777777" w:rsidR="00077492" w:rsidRDefault="00077492" w:rsidP="00077492">
      <w:pPr>
        <w:pStyle w:val="CommentText"/>
      </w:pPr>
      <w:r>
        <w:rPr>
          <w:rStyle w:val="CommentReference"/>
        </w:rPr>
        <w:annotationRef/>
      </w:r>
      <w:r>
        <w:t>It would be worthwhile reported the average and standard deviation floor values for the entire dataset.</w:t>
      </w:r>
    </w:p>
  </w:comment>
  <w:comment w:id="48" w:author="Miller, Harvey J." w:date="2020-05-27T09:56:00Z" w:initials="MHJ">
    <w:p w14:paraId="190F19FB" w14:textId="77777777" w:rsidR="00077492" w:rsidRDefault="00077492" w:rsidP="00077492">
      <w:pPr>
        <w:pStyle w:val="CommentText"/>
      </w:pPr>
      <w:r>
        <w:rPr>
          <w:rStyle w:val="CommentReference"/>
        </w:rPr>
        <w:annotationRef/>
      </w:r>
      <w:r>
        <w:t xml:space="preserve">Again, what does -1.01 mean? Is that possible? </w:t>
      </w:r>
    </w:p>
  </w:comment>
  <w:comment w:id="47" w:author="Liu, Luyu" w:date="2020-05-27T15:16:00Z" w:initials="LL">
    <w:p w14:paraId="73646D26" w14:textId="77777777" w:rsidR="00077492" w:rsidRDefault="00077492" w:rsidP="00077492">
      <w:pPr>
        <w:pStyle w:val="CommentText"/>
      </w:pPr>
      <w:r>
        <w:rPr>
          <w:rStyle w:val="CommentReference"/>
        </w:rPr>
        <w:annotationRef/>
      </w:r>
      <w:r>
        <w:t>It is. Because there is a b in the logistic model, so the B value can exceed 1.</w:t>
      </w:r>
    </w:p>
    <w:p w14:paraId="6EBC4922" w14:textId="77777777" w:rsidR="00077492" w:rsidRDefault="00077492" w:rsidP="00077492">
      <w:pPr>
        <w:pStyle w:val="CommentText"/>
      </w:pPr>
      <w:r>
        <w:t>That is to say, the normal level before covid can be larger than 0. Therefore, the decline can exceed 100%. But you see, it’s not ridiculously large, so it’s okay.</w:t>
      </w:r>
    </w:p>
  </w:comment>
  <w:comment w:id="51" w:author="Jonathan Scheff" w:date="2020-06-01T13:47:00Z" w:initials="JS">
    <w:p w14:paraId="484E80C8" w14:textId="77777777" w:rsidR="00077492" w:rsidRDefault="00077492" w:rsidP="00077492">
      <w:pPr>
        <w:pStyle w:val="CommentText"/>
      </w:pPr>
      <w:r>
        <w:rPr>
          <w:rStyle w:val="CommentReference"/>
        </w:rPr>
        <w:annotationRef/>
      </w:r>
      <w:r>
        <w:t>I would cut this. Our survey was of ACTIVE Transit app users; thus, people who were presumably using transit. If people were staying home, then they likely weren’t using transit as much – thus our survey is a poor measure of the people who were working from home. The top five occupations that WERE using the app would be a better thing to cite here: active users of the app were in food service and health occupations disproportionately, consistent with the fact that people using transit (and Transit) are those who have to.</w:t>
      </w:r>
    </w:p>
  </w:comment>
  <w:comment w:id="52" w:author="Jonathan Scheff" w:date="2020-06-01T14:05:00Z" w:initials="JS">
    <w:p w14:paraId="06AF53FF" w14:textId="77777777" w:rsidR="00077492" w:rsidRDefault="00077492" w:rsidP="00077492">
      <w:pPr>
        <w:pStyle w:val="CommentText"/>
      </w:pPr>
      <w:r>
        <w:rPr>
          <w:rStyle w:val="CommentReference"/>
        </w:rPr>
        <w:annotationRef/>
      </w:r>
      <w:r>
        <w:t>Your collinearity points have been spot on. This is a great point here.</w:t>
      </w:r>
    </w:p>
  </w:comment>
  <w:comment w:id="53" w:author="Miller, Harvey J." w:date="2020-05-26T16:03:00Z" w:initials="MHJ">
    <w:p w14:paraId="0F36213A" w14:textId="77777777" w:rsidR="00077492" w:rsidRDefault="00077492" w:rsidP="00077492">
      <w:pPr>
        <w:pStyle w:val="CommentText"/>
      </w:pPr>
      <w:r>
        <w:rPr>
          <w:rStyle w:val="CommentReference"/>
        </w:rPr>
        <w:annotationRef/>
      </w:r>
      <w:r>
        <w:t>Any reference to back this up?</w:t>
      </w:r>
    </w:p>
  </w:comment>
  <w:comment w:id="55" w:author="Jonathan Scheff" w:date="2020-06-01T14:19:00Z" w:initials="JS">
    <w:p w14:paraId="2AA55B67" w14:textId="77777777" w:rsidR="00077492" w:rsidRDefault="00077492" w:rsidP="00077492">
      <w:pPr>
        <w:pStyle w:val="CommentText"/>
      </w:pPr>
      <w:r>
        <w:rPr>
          <w:rStyle w:val="CommentReference"/>
        </w:rPr>
        <w:annotationRef/>
      </w:r>
      <w:r>
        <w:t>I was just changing these to be consistent, but it would be worth checking the publication’s style guide on numbers.</w:t>
      </w:r>
    </w:p>
  </w:comment>
  <w:comment w:id="54" w:author="Liu, Luyu" w:date="2020-06-01T22:31:00Z" w:initials="LL">
    <w:p w14:paraId="24B05423" w14:textId="77777777" w:rsidR="00077492" w:rsidRDefault="00077492" w:rsidP="00077492">
      <w:pPr>
        <w:pStyle w:val="CommentText"/>
      </w:pPr>
      <w:r>
        <w:rPr>
          <w:rStyle w:val="CommentReference"/>
        </w:rPr>
        <w:annotationRef/>
      </w:r>
      <w:r>
        <w:t>I don’t get it. I didn’t see any regulation that explicitly says all numbers need to be expressed as in words format</w:t>
      </w:r>
    </w:p>
  </w:comment>
  <w:comment w:id="57" w:author="Liu, Luyu" w:date="2020-06-01T23:50:00Z" w:initials="LL">
    <w:p w14:paraId="1B9894C4" w14:textId="77777777" w:rsidR="00077492" w:rsidRDefault="00077492" w:rsidP="00077492">
      <w:pPr>
        <w:pStyle w:val="CommentText"/>
      </w:pPr>
      <w:r>
        <w:rPr>
          <w:rStyle w:val="CommentReference"/>
        </w:rPr>
        <w:annotationRef/>
      </w:r>
      <w:r>
        <w:t>Added per Jonathan’s comment.</w:t>
      </w:r>
    </w:p>
  </w:comment>
  <w:comment w:id="58" w:author="Miller, Harvey J." w:date="2020-05-22T15:40:00Z" w:initials="MHJ">
    <w:p w14:paraId="478FD2B5" w14:textId="77777777" w:rsidR="00077492" w:rsidRDefault="00077492" w:rsidP="00077492">
      <w:pPr>
        <w:pStyle w:val="CommentText"/>
      </w:pPr>
      <w:r>
        <w:rPr>
          <w:rStyle w:val="CommentReference"/>
        </w:rPr>
        <w:annotationRef/>
      </w:r>
      <w:r>
        <w:t>Check this</w:t>
      </w:r>
    </w:p>
  </w:comment>
  <w:comment w:id="59" w:author="Miller, Harvey J." w:date="2020-05-22T15:41:00Z" w:initials="MHJ">
    <w:p w14:paraId="739349BC" w14:textId="77777777" w:rsidR="00077492" w:rsidRDefault="00077492" w:rsidP="00077492">
      <w:pPr>
        <w:pStyle w:val="CommentText"/>
      </w:pPr>
      <w:r>
        <w:rPr>
          <w:rStyle w:val="CommentReference"/>
        </w:rPr>
        <w:annotationRef/>
      </w:r>
      <w:r>
        <w:t>Cliff point!</w:t>
      </w:r>
    </w:p>
  </w:comment>
  <w:comment w:id="62" w:author="Jonathan Scheff" w:date="2020-06-01T14:34:00Z" w:initials="JS">
    <w:p w14:paraId="7480A548" w14:textId="77777777" w:rsidR="00077492" w:rsidRDefault="00077492" w:rsidP="00077492">
      <w:pPr>
        <w:pStyle w:val="CommentText"/>
      </w:pPr>
      <w:r>
        <w:rPr>
          <w:rStyle w:val="CommentReference"/>
        </w:rPr>
        <w:annotationRef/>
      </w:r>
      <w:r>
        <w:t>In this section, you discuss the link between the Procrustes distance (change in daily patterns) and floor values (total drop in demand due to COVID-19). I think:</w:t>
      </w:r>
    </w:p>
    <w:p w14:paraId="0651C241" w14:textId="77777777" w:rsidR="00077492" w:rsidRDefault="00077492" w:rsidP="00077492">
      <w:pPr>
        <w:pStyle w:val="CommentText"/>
      </w:pPr>
    </w:p>
    <w:p w14:paraId="0995FE46" w14:textId="77777777" w:rsidR="00077492" w:rsidRDefault="00077492" w:rsidP="00077492">
      <w:pPr>
        <w:pStyle w:val="CommentText"/>
        <w:numPr>
          <w:ilvl w:val="0"/>
          <w:numId w:val="16"/>
        </w:numPr>
      </w:pPr>
      <w:r>
        <w:t xml:space="preserve">You could sum up what this means for the reader. See suggested first sentence. </w:t>
      </w:r>
    </w:p>
    <w:p w14:paraId="5A4881EB" w14:textId="77777777" w:rsidR="00077492" w:rsidRDefault="00077492" w:rsidP="00077492">
      <w:pPr>
        <w:pStyle w:val="CommentText"/>
        <w:numPr>
          <w:ilvl w:val="0"/>
          <w:numId w:val="16"/>
        </w:numPr>
      </w:pPr>
      <w:r>
        <w:t>You try to find a geographical pattern and you link to floor values, but I think you need to look for driving variables: % African American, income, occupational distribution according to census data, etc. Because I think the question is: where the daily patterns changed more, does that mean there were fewer essential workers and more work-at-home types? And were there a lower ratio of vulnerable segments?</w:t>
      </w:r>
    </w:p>
  </w:comment>
  <w:comment w:id="63" w:author="Liu, Luyu" w:date="2020-06-01T22:40:00Z" w:initials="LL">
    <w:p w14:paraId="2AAD00F2" w14:textId="77777777" w:rsidR="00077492" w:rsidRDefault="00077492" w:rsidP="00077492">
      <w:pPr>
        <w:pStyle w:val="CommentText"/>
      </w:pPr>
      <w:r>
        <w:rPr>
          <w:rStyle w:val="CommentReference"/>
        </w:rPr>
        <w:annotationRef/>
      </w:r>
      <w:r>
        <w:t>I didn’t want to start the paragraph by connecting the two, since I thought this is more like a secondary conclusion. But I think Jonathan’s idea is also good and even better, since the structure is more compact. But I won’t do the correlation analysis, since I believe the correlation between the two measures are enough.</w:t>
      </w:r>
    </w:p>
  </w:comment>
  <w:comment w:id="64" w:author="Jonathan Scheff" w:date="2020-06-01T14:40:00Z" w:initials="JS">
    <w:p w14:paraId="4A09FEF5" w14:textId="77777777" w:rsidR="00077492" w:rsidRDefault="00077492" w:rsidP="00077492">
      <w:pPr>
        <w:pStyle w:val="CommentText"/>
      </w:pPr>
      <w:r>
        <w:rPr>
          <w:rStyle w:val="CommentReference"/>
        </w:rPr>
        <w:annotationRef/>
      </w:r>
      <w:r>
        <w:t>This implies that age of the community is a variable associated with Pro. distance. But I think that is just a visual scan, correct? I would cut a lot of this section and re-word to make a clear, measured statement about the link between Pro. distance and the variables you did measure.</w:t>
      </w:r>
    </w:p>
  </w:comment>
  <w:comment w:id="65" w:author="Liu, Luyu" w:date="2020-06-01T22:40:00Z" w:initials="LL">
    <w:p w14:paraId="7C86DBEF" w14:textId="77777777" w:rsidR="00077492" w:rsidRDefault="00077492" w:rsidP="00077492">
      <w:pPr>
        <w:pStyle w:val="CommentText"/>
      </w:pPr>
      <w:r>
        <w:rPr>
          <w:rStyle w:val="CommentReference"/>
        </w:rPr>
        <w:annotationRef/>
      </w:r>
      <w:r>
        <w:t>I will just remove older. Again, I wasn’t trying to primarily connecting the Procrustes distance and floor value, nor I want to discuss about the relationship between Procrustes distance and other factors.</w:t>
      </w:r>
    </w:p>
    <w:p w14:paraId="5CB06558" w14:textId="77777777" w:rsidR="00077492" w:rsidRDefault="00077492" w:rsidP="00077492">
      <w:pPr>
        <w:pStyle w:val="CommentText"/>
      </w:pPr>
      <w:r>
        <w:t>Another primary reason for that is: the data is not complete. We missed almost 30 systems. And I did not want to open another gate in an already 8k long paper.</w:t>
      </w:r>
    </w:p>
  </w:comment>
  <w:comment w:id="70" w:author="Jonathan Scheff" w:date="2020-06-01T14:45:00Z" w:initials="JS">
    <w:p w14:paraId="762CD52E" w14:textId="77777777" w:rsidR="00077492" w:rsidRDefault="00077492" w:rsidP="00077492">
      <w:pPr>
        <w:pStyle w:val="CommentText"/>
      </w:pPr>
      <w:r>
        <w:rPr>
          <w:rStyle w:val="CommentReference"/>
        </w:rPr>
        <w:annotationRef/>
      </w:r>
      <w:r>
        <w:t>Well said</w:t>
      </w:r>
    </w:p>
  </w:comment>
  <w:comment w:id="71" w:author="Jonathan Scheff" w:date="2020-06-01T14:45:00Z" w:initials="JS">
    <w:p w14:paraId="30FB3B5A" w14:textId="77777777" w:rsidR="00077492" w:rsidRDefault="00077492" w:rsidP="00077492">
      <w:pPr>
        <w:pStyle w:val="CommentText"/>
      </w:pPr>
      <w:r>
        <w:rPr>
          <w:rStyle w:val="CommentReference"/>
        </w:rPr>
        <w:annotationRef/>
      </w:r>
      <w:r>
        <w:t>It is also something we should look into more! Why are Transit’s car-access ratios so different from the ACS ratios?</w:t>
      </w:r>
    </w:p>
  </w:comment>
  <w:comment w:id="72" w:author="Jonathan Scheff" w:date="2020-06-01T14:48:00Z" w:initials="JS">
    <w:p w14:paraId="3120A611" w14:textId="77777777" w:rsidR="00077492" w:rsidRDefault="00077492" w:rsidP="00077492">
      <w:pPr>
        <w:pStyle w:val="CommentText"/>
      </w:pPr>
      <w:r>
        <w:rPr>
          <w:rStyle w:val="CommentReference"/>
        </w:rPr>
        <w:annotationRef/>
      </w:r>
      <w:r>
        <w:t>I assume it’s more associated with policy: when stay-at-home orders are put into place and whether they are enforced. You addressed this momentarily with Seattle, I think, but it might be worth addressing more if you have the data handy. (In the section above, not just here)</w:t>
      </w:r>
    </w:p>
  </w:comment>
  <w:comment w:id="73" w:author="Liu, Luyu" w:date="2020-06-01T23:31:00Z" w:initials="LL">
    <w:p w14:paraId="4C8FA0C2" w14:textId="77777777" w:rsidR="00077492" w:rsidRDefault="00077492" w:rsidP="00077492">
      <w:pPr>
        <w:pStyle w:val="CommentText"/>
      </w:pPr>
      <w:r>
        <w:rPr>
          <w:rStyle w:val="CommentReference"/>
        </w:rPr>
        <w:annotationRef/>
      </w:r>
      <w:r>
        <w:t>Thanks for reminding me about this. I already have the data about the policy but never did the correlation. I added the corresponding part in the method and results section.</w:t>
      </w:r>
    </w:p>
  </w:comment>
  <w:comment w:id="74" w:author="Miller, Harvey J." w:date="2020-05-27T12:43:00Z" w:initials="MHJ">
    <w:p w14:paraId="3D17105D" w14:textId="77777777" w:rsidR="00077492" w:rsidRDefault="00077492" w:rsidP="00077492">
      <w:pPr>
        <w:pStyle w:val="CommentText"/>
      </w:pPr>
      <w:r>
        <w:rPr>
          <w:rStyle w:val="CommentReference"/>
        </w:rPr>
        <w:annotationRef/>
      </w:r>
    </w:p>
  </w:comment>
  <w:comment w:id="75" w:author="Miller, Harvey J." w:date="2020-05-27T12:43:00Z" w:initials="MHJ">
    <w:p w14:paraId="38DB8A1D" w14:textId="77777777" w:rsidR="00077492" w:rsidRDefault="00077492" w:rsidP="00077492">
      <w:pPr>
        <w:pStyle w:val="CommentText"/>
      </w:pPr>
      <w:r>
        <w:rPr>
          <w:rStyle w:val="CommentReference"/>
        </w:rPr>
        <w:annotationRef/>
      </w:r>
      <w:r>
        <w:t>Might be deleted</w:t>
      </w:r>
    </w:p>
  </w:comment>
  <w:comment w:id="76" w:author="Miller, Harvey J." w:date="2020-05-27T13:22:00Z" w:initials="MHJ">
    <w:p w14:paraId="594E5B91" w14:textId="77777777" w:rsidR="00077492" w:rsidRDefault="00077492" w:rsidP="00077492">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4D3A83" w15:done="1"/>
  <w15:commentEx w15:paraId="60CA82A4" w15:done="1"/>
  <w15:commentEx w15:paraId="3F721AD2" w15:done="1"/>
  <w15:commentEx w15:paraId="177BD165" w15:done="1"/>
  <w15:commentEx w15:paraId="041CC0C6" w15:done="1"/>
  <w15:commentEx w15:paraId="5E1C1E6E" w15:paraIdParent="041CC0C6" w15:done="1"/>
  <w15:commentEx w15:paraId="77C84C22" w15:done="1"/>
  <w15:commentEx w15:paraId="5A1D9CF3" w15:done="1"/>
  <w15:commentEx w15:paraId="3D1B05FF" w15:paraIdParent="5A1D9CF3" w15:done="1"/>
  <w15:commentEx w15:paraId="50C1DACE" w15:paraIdParent="5A1D9CF3" w15:done="1"/>
  <w15:commentEx w15:paraId="37F40281" w15:paraIdParent="5A1D9CF3" w15:done="1"/>
  <w15:commentEx w15:paraId="2710D765" w15:done="0"/>
  <w15:commentEx w15:paraId="4C2410F0" w15:paraIdParent="2710D765" w15:done="0"/>
  <w15:commentEx w15:paraId="1EAA9976" w15:done="0"/>
  <w15:commentEx w15:paraId="11CE0848" w15:paraIdParent="1EAA9976" w15:done="0"/>
  <w15:commentEx w15:paraId="28205F6A" w15:done="1"/>
  <w15:commentEx w15:paraId="7CF93441" w15:paraIdParent="28205F6A" w15:done="1"/>
  <w15:commentEx w15:paraId="7F569E24" w15:paraIdParent="28205F6A" w15:done="1"/>
  <w15:commentEx w15:paraId="38FDC716" w15:paraIdParent="28205F6A" w15:done="1"/>
  <w15:commentEx w15:paraId="7ACB6224" w15:done="1"/>
  <w15:commentEx w15:paraId="21742FC3" w15:done="1"/>
  <w15:commentEx w15:paraId="01590F0E" w15:paraIdParent="21742FC3" w15:done="1"/>
  <w15:commentEx w15:paraId="50A33CF0" w15:paraIdParent="21742FC3" w15:done="1"/>
  <w15:commentEx w15:paraId="2165AD84" w15:done="1"/>
  <w15:commentEx w15:paraId="54BE563A" w15:done="1"/>
  <w15:commentEx w15:paraId="24FECE88" w15:done="1"/>
  <w15:commentEx w15:paraId="5E45FA9E" w15:paraIdParent="24FECE88" w15:done="1"/>
  <w15:commentEx w15:paraId="3DAC569E" w15:done="0"/>
  <w15:commentEx w15:paraId="1783AF5C" w15:done="1"/>
  <w15:commentEx w15:paraId="31EB2C99" w15:done="0"/>
  <w15:commentEx w15:paraId="261AAAB2" w15:paraIdParent="31EB2C99" w15:done="0"/>
  <w15:commentEx w15:paraId="68134295" w15:done="1"/>
  <w15:commentEx w15:paraId="45EE38C0" w15:paraIdParent="68134295" w15:done="1"/>
  <w15:commentEx w15:paraId="5F0409CC" w15:done="1"/>
  <w15:commentEx w15:paraId="38F8AE1A" w15:done="1"/>
  <w15:commentEx w15:paraId="373BF0DD" w15:done="0"/>
  <w15:commentEx w15:paraId="7C3BA0A3" w15:paraIdParent="373BF0DD" w15:done="0"/>
  <w15:commentEx w15:paraId="168E9211" w15:done="1"/>
  <w15:commentEx w15:paraId="76864B99" w15:done="1"/>
  <w15:commentEx w15:paraId="190F19FB" w15:done="1"/>
  <w15:commentEx w15:paraId="6EBC4922" w15:paraIdParent="190F19FB" w15:done="1"/>
  <w15:commentEx w15:paraId="484E80C8" w15:done="1"/>
  <w15:commentEx w15:paraId="06AF53FF" w15:done="1"/>
  <w15:commentEx w15:paraId="0F36213A" w15:done="1"/>
  <w15:commentEx w15:paraId="2AA55B67" w15:done="0"/>
  <w15:commentEx w15:paraId="24B05423" w15:paraIdParent="2AA55B67" w15:done="0"/>
  <w15:commentEx w15:paraId="1B9894C4" w15:done="0"/>
  <w15:commentEx w15:paraId="478FD2B5" w15:done="1"/>
  <w15:commentEx w15:paraId="739349BC" w15:done="1"/>
  <w15:commentEx w15:paraId="5A4881EB" w15:done="0"/>
  <w15:commentEx w15:paraId="2AAD00F2" w15:paraIdParent="5A4881EB" w15:done="0"/>
  <w15:commentEx w15:paraId="4A09FEF5" w15:done="0"/>
  <w15:commentEx w15:paraId="5CB06558" w15:paraIdParent="4A09FEF5" w15:done="0"/>
  <w15:commentEx w15:paraId="762CD52E" w15:done="0"/>
  <w15:commentEx w15:paraId="30FB3B5A" w15:done="0"/>
  <w15:commentEx w15:paraId="3120A611" w15:done="0"/>
  <w15:commentEx w15:paraId="4C8FA0C2" w15:paraIdParent="3120A611" w15:done="0"/>
  <w15:commentEx w15:paraId="3D17105D" w15:done="1"/>
  <w15:commentEx w15:paraId="38DB8A1D" w15:paraIdParent="3D17105D" w15:done="1"/>
  <w15:commentEx w15:paraId="594E5B91"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7040A39E" w:rsidR="00CE72F4" w:rsidRDefault="00072152">
        <w:pPr>
          <w:pStyle w:val="Footer"/>
          <w:jc w:val="right"/>
        </w:pPr>
        <w:r>
          <w:fldChar w:fldCharType="begin"/>
        </w:r>
        <w:r>
          <w:instrText xml:space="preserve"> PAGE   \* MERGEFORMAT </w:instrText>
        </w:r>
        <w:r>
          <w:fldChar w:fldCharType="separate"/>
        </w:r>
        <w:r>
          <w:rPr>
            <w:noProof/>
          </w:rPr>
          <w:t>39</w:t>
        </w:r>
        <w:r>
          <w:rPr>
            <w:noProof/>
          </w:rPr>
          <w:fldChar w:fldCharType="end"/>
        </w:r>
      </w:p>
    </w:sdtContent>
  </w:sdt>
  <w:p w14:paraId="0E5DF4F2" w14:textId="77777777" w:rsidR="00CE72F4" w:rsidRDefault="00072152">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than Scheff">
    <w15:presenceInfo w15:providerId="AD" w15:userId="S::jonathan@transitapp.onmicrosoft.com::19b7c976-4e03-4baf-932f-145757d4caaf"/>
  </w15:person>
  <w15:person w15:author="Liu, Luyu">
    <w15:presenceInfo w15:providerId="AD" w15:userId="S-1-5-21-3711032425-755364728-2729317452-68558"/>
  </w15:person>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72152"/>
    <w:rsid w:val="000737F4"/>
    <w:rsid w:val="00075952"/>
    <w:rsid w:val="00077492"/>
    <w:rsid w:val="00100375"/>
    <w:rsid w:val="005254FE"/>
    <w:rsid w:val="009573D3"/>
    <w:rsid w:val="00B56A1C"/>
    <w:rsid w:val="00E33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121BB"/>
  <w15:chartTrackingRefBased/>
  <w15:docId w15:val="{18ED535D-F24E-4C03-B4E4-58A0D9F6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774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77492"/>
    <w:rPr>
      <w:color w:val="5A5A5A" w:themeColor="text1" w:themeTint="A5"/>
      <w:spacing w:val="15"/>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C7FEA-9154-4786-9A0C-DEDBCE85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15449</Words>
  <Characters>88064</Characters>
  <Application>Microsoft Office Word</Application>
  <DocSecurity>0</DocSecurity>
  <Lines>733</Lines>
  <Paragraphs>206</Paragraphs>
  <ScaleCrop>false</ScaleCrop>
  <Company/>
  <LinksUpToDate>false</LinksUpToDate>
  <CharactersWithSpaces>103307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3</cp:revision>
  <dcterms:created xsi:type="dcterms:W3CDTF">2020-06-02T17:36:00Z</dcterms:created>
  <dcterms:modified xsi:type="dcterms:W3CDTF">2020-06-02T17:43:00Z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