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A09EF5A"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F030E">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902CB25"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F030E">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0137CB00"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F030E">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3C59DAC8"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1.31</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-10</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DD4970">
        <w:rPr>
          <w:rFonts w:ascii="Times New Roman" w:hAnsi="Times New Roman" w:cs="Times New Roman"/>
          <w:sz w:val="24"/>
        </w:rPr>
        <w:t>3</w:t>
      </w:r>
      <w:r w:rsidR="008E4169">
        <w:rPr>
          <w:rFonts w:ascii="Times New Roman" w:hAnsi="Times New Roman" w:cs="Times New Roman"/>
          <w:sz w:val="24"/>
        </w:rPr>
        <w:t>6</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FA3F44">
        <w:rPr>
          <w:rFonts w:ascii="Times New Roman" w:hAnsi="Times New Roman" w:cs="Times New Roman"/>
          <w:sz w:val="24"/>
        </w:rPr>
        <w:t xml:space="preserve">relatively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D31917">
        <w:rPr>
          <w:rFonts w:ascii="Times New Roman" w:hAnsi="Times New Roman" w:cs="Times New Roman"/>
          <w:sz w:val="24"/>
        </w:rPr>
        <w:t>no</w:t>
      </w:r>
      <w:r w:rsidR="004876F1">
        <w:rPr>
          <w:rFonts w:ascii="Times New Roman" w:hAnsi="Times New Roman" w:cs="Times New Roman"/>
          <w:sz w:val="24"/>
        </w:rPr>
        <w:t xml:space="preserve">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4F39E09D" w:rsidR="00687BD8" w:rsidRDefault="00687BD8" w:rsidP="0067242C">
      <w:pPr>
        <w:ind w:firstLine="720"/>
        <w:rPr>
          <w:rFonts w:ascii="Times New Roman" w:hAnsi="Times New Roman" w:cs="Times New Roman"/>
          <w:sz w:val="24"/>
        </w:rPr>
      </w:pPr>
      <w:r>
        <w:rPr>
          <w:rFonts w:ascii="Times New Roman" w:hAnsi="Times New Roman" w:cs="Times New Roman"/>
          <w:sz w:val="24"/>
        </w:rPr>
        <w:t xml:space="preserve">Although we do not directly add the ratio of Hispanic population into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731B1EC4"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50899071"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w:t>
      </w:r>
      <w:r w:rsidR="00402916">
        <w:rPr>
          <w:rFonts w:ascii="Times New Roman" w:hAnsi="Times New Roman" w:cs="Times New Roman"/>
          <w:sz w:val="24"/>
        </w:rPr>
        <w:t>the more</w:t>
      </w:r>
      <w:r w:rsidR="00BF7E72">
        <w:rPr>
          <w:rFonts w:ascii="Times New Roman" w:hAnsi="Times New Roman" w:cs="Times New Roman"/>
          <w:sz w:val="24"/>
        </w:rPr>
        <w:t xml:space="preserve"> </w:t>
      </w:r>
      <w:r w:rsidR="00402916">
        <w:rPr>
          <w:rFonts w:ascii="Times New Roman" w:hAnsi="Times New Roman" w:cs="Times New Roman"/>
          <w:sz w:val="24"/>
        </w:rPr>
        <w:t>senior</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w:t>
      </w:r>
      <w:r w:rsidR="00033535">
        <w:rPr>
          <w:rFonts w:ascii="Times New Roman" w:hAnsi="Times New Roman" w:cs="Times New Roman"/>
          <w:sz w:val="24"/>
        </w:rPr>
        <w:t>4</w:t>
      </w:r>
      <w:r w:rsidR="006A4E20">
        <w:rPr>
          <w:rFonts w:ascii="Times New Roman" w:hAnsi="Times New Roman" w:cs="Times New Roman"/>
          <w:sz w:val="24"/>
        </w:rPr>
        <w:t xml:space="preserve">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commentRangeStart w:id="3"/>
      <w:r w:rsidR="00E6196C" w:rsidRPr="001B373E">
        <w:rPr>
          <w:rFonts w:ascii="Times New Roman" w:hAnsi="Times New Roman" w:cs="Times New Roman"/>
          <w:sz w:val="24"/>
          <w:highlight w:val="yellow"/>
        </w:rPr>
        <w:t>This</w:t>
      </w:r>
      <w:commentRangeEnd w:id="3"/>
      <w:r w:rsidR="001B373E">
        <w:rPr>
          <w:rStyle w:val="CommentReference"/>
        </w:rPr>
        <w:commentReference w:id="3"/>
      </w:r>
      <w:r w:rsidR="00E6196C" w:rsidRPr="001B373E">
        <w:rPr>
          <w:rFonts w:ascii="Times New Roman" w:hAnsi="Times New Roman" w:cs="Times New Roman"/>
          <w:sz w:val="24"/>
          <w:highlight w:val="yellow"/>
        </w:rPr>
        <w:t xml:space="preserve"> could be </w:t>
      </w:r>
      <w:r w:rsidR="00900024" w:rsidRPr="001B373E">
        <w:rPr>
          <w:rFonts w:ascii="Times New Roman" w:hAnsi="Times New Roman" w:cs="Times New Roman" w:hint="eastAsia"/>
          <w:sz w:val="24"/>
          <w:highlight w:val="yellow"/>
        </w:rPr>
        <w:t>partly</w:t>
      </w:r>
      <w:r w:rsidR="00900024" w:rsidRPr="001B373E">
        <w:rPr>
          <w:rFonts w:ascii="Times New Roman" w:hAnsi="Times New Roman" w:cs="Times New Roman"/>
          <w:sz w:val="24"/>
          <w:highlight w:val="yellow"/>
        </w:rPr>
        <w:t xml:space="preserve"> </w:t>
      </w:r>
      <w:r w:rsidR="00E6196C" w:rsidRPr="001B373E">
        <w:rPr>
          <w:rFonts w:ascii="Times New Roman" w:hAnsi="Times New Roman" w:cs="Times New Roman"/>
          <w:sz w:val="24"/>
          <w:highlight w:val="yellow"/>
        </w:rPr>
        <w:t>because of the dependency on the private vehicles and income</w:t>
      </w:r>
      <w:r w:rsidR="00900024" w:rsidRPr="001B373E">
        <w:rPr>
          <w:rFonts w:ascii="Times New Roman" w:hAnsi="Times New Roman" w:cs="Times New Roman"/>
          <w:sz w:val="24"/>
          <w:highlight w:val="yellow"/>
        </w:rPr>
        <w:t>, which are correlated with the African American ratio according to the correlation analyses</w:t>
      </w:r>
      <w:r w:rsidR="00E6196C" w:rsidRPr="001B373E">
        <w:rPr>
          <w:rFonts w:ascii="Times New Roman" w:hAnsi="Times New Roman" w:cs="Times New Roman"/>
          <w:sz w:val="24"/>
          <w:highlight w:val="yellow"/>
        </w:rPr>
        <w:t>.</w:t>
      </w:r>
      <w:r w:rsidR="00900024" w:rsidRPr="001B373E">
        <w:rPr>
          <w:rFonts w:ascii="Times New Roman" w:hAnsi="Times New Roman" w:cs="Times New Roman"/>
          <w:sz w:val="24"/>
          <w:highlight w:val="yellow"/>
        </w:rPr>
        <w:t xml:space="preserve"> T</w:t>
      </w:r>
      <w:r w:rsidR="00902B64" w:rsidRPr="001B373E">
        <w:rPr>
          <w:rFonts w:ascii="Times New Roman" w:hAnsi="Times New Roman" w:cs="Times New Roman"/>
          <w:sz w:val="24"/>
          <w:highlight w:val="yellow"/>
        </w:rPr>
        <w:t xml:space="preserve">he more house units with no private vehicles, the more dependent the people are on the transit systems; therefore, </w:t>
      </w:r>
      <w:r w:rsidR="00900024" w:rsidRPr="001B373E">
        <w:rPr>
          <w:rFonts w:ascii="Times New Roman" w:hAnsi="Times New Roman" w:cs="Times New Roman"/>
          <w:sz w:val="24"/>
          <w:highlight w:val="yellow"/>
        </w:rPr>
        <w:t xml:space="preserve">African American </w:t>
      </w:r>
      <w:r w:rsidR="00902B64" w:rsidRPr="001B373E">
        <w:rPr>
          <w:rFonts w:ascii="Times New Roman" w:hAnsi="Times New Roman" w:cs="Times New Roman"/>
          <w:sz w:val="24"/>
          <w:highlight w:val="yellow"/>
        </w:rPr>
        <w:t xml:space="preserve">people have </w:t>
      </w:r>
      <w:r w:rsidR="00900024" w:rsidRPr="001B373E">
        <w:rPr>
          <w:rFonts w:ascii="Times New Roman" w:hAnsi="Times New Roman" w:cs="Times New Roman"/>
          <w:sz w:val="24"/>
          <w:highlight w:val="yellow"/>
        </w:rPr>
        <w:t xml:space="preserve">fewer </w:t>
      </w:r>
      <w:r w:rsidR="00902B64" w:rsidRPr="001B373E">
        <w:rPr>
          <w:rFonts w:ascii="Times New Roman" w:hAnsi="Times New Roman" w:cs="Times New Roman"/>
          <w:sz w:val="24"/>
          <w:highlight w:val="yellow"/>
        </w:rPr>
        <w:t>choice</w:t>
      </w:r>
      <w:r w:rsidR="00B61D9B" w:rsidRPr="001B373E">
        <w:rPr>
          <w:rFonts w:ascii="Times New Roman" w:hAnsi="Times New Roman" w:cs="Times New Roman"/>
          <w:sz w:val="24"/>
          <w:highlight w:val="yellow"/>
        </w:rPr>
        <w:t>s</w:t>
      </w:r>
      <w:r w:rsidR="00902B64" w:rsidRPr="001B373E">
        <w:rPr>
          <w:rFonts w:ascii="Times New Roman" w:hAnsi="Times New Roman" w:cs="Times New Roman"/>
          <w:sz w:val="24"/>
          <w:highlight w:val="yellow"/>
        </w:rPr>
        <w:t xml:space="preserve"> but </w:t>
      </w:r>
      <w:r w:rsidR="004F0188" w:rsidRPr="001B373E">
        <w:rPr>
          <w:rFonts w:ascii="Times New Roman" w:hAnsi="Times New Roman" w:cs="Times New Roman"/>
          <w:sz w:val="24"/>
          <w:highlight w:val="yellow"/>
        </w:rPr>
        <w:t xml:space="preserve">have </w:t>
      </w:r>
      <w:r w:rsidR="00902B64" w:rsidRPr="001B373E">
        <w:rPr>
          <w:rFonts w:ascii="Times New Roman" w:hAnsi="Times New Roman" w:cs="Times New Roman"/>
          <w:sz w:val="24"/>
          <w:highlight w:val="yellow"/>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0D54A47B"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w:t>
      </w:r>
      <w:r w:rsidR="0027209C">
        <w:rPr>
          <w:rFonts w:ascii="Times New Roman" w:hAnsi="Times New Roman" w:cs="Times New Roman"/>
          <w:sz w:val="24"/>
        </w:rPr>
        <w:t xml:space="preserve">, however, we do not add it due to </w:t>
      </w:r>
      <w:proofErr w:type="spellStart"/>
      <w:r w:rsidR="0027209C">
        <w:rPr>
          <w:rFonts w:ascii="Times New Roman" w:hAnsi="Times New Roman" w:cs="Times New Roman"/>
          <w:sz w:val="24"/>
        </w:rPr>
        <w:t>multicollinearity</w:t>
      </w:r>
      <w:proofErr w:type="spellEnd"/>
      <w:r w:rsidR="0027209C">
        <w:rPr>
          <w:rFonts w:ascii="Times New Roman" w:hAnsi="Times New Roman" w:cs="Times New Roman"/>
          <w:sz w:val="24"/>
        </w:rPr>
        <w:t xml:space="preserve"> with African American population ratio</w:t>
      </w:r>
      <w:r w:rsidR="00261201">
        <w:rPr>
          <w:rFonts w:ascii="Times New Roman" w:hAnsi="Times New Roman" w:cs="Times New Roman"/>
          <w:sz w:val="24"/>
        </w:rPr>
        <w:t>. Higher ratio of female population is al</w:t>
      </w:r>
      <w:r w:rsidR="0027209C">
        <w:rPr>
          <w:rFonts w:ascii="Times New Roman" w:hAnsi="Times New Roman" w:cs="Times New Roman"/>
          <w:sz w:val="24"/>
        </w:rPr>
        <w:t>so correlated with lower income and</w:t>
      </w:r>
      <w:r w:rsidR="00261201">
        <w:rPr>
          <w:rFonts w:ascii="Times New Roman" w:hAnsi="Times New Roman" w:cs="Times New Roman"/>
          <w:sz w:val="24"/>
        </w:rPr>
        <w:t xml:space="preserve"> lower ratio of peopl</w:t>
      </w:r>
      <w:r w:rsidR="0027209C">
        <w:rPr>
          <w:rFonts w:ascii="Times New Roman" w:hAnsi="Times New Roman" w:cs="Times New Roman"/>
          <w:sz w:val="24"/>
        </w:rPr>
        <w:t>e with non-physical occupations</w:t>
      </w:r>
      <w:r w:rsidR="00261201">
        <w:rPr>
          <w:rFonts w:ascii="Times New Roman" w:hAnsi="Times New Roman" w:cs="Times New Roman"/>
          <w:sz w:val="24"/>
        </w:rPr>
        <w:t>.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DD5439" w:rsidRPr="00D22632" w14:paraId="6BD51AC1" w14:textId="2E69FAC2" w:rsidTr="00486C3E">
        <w:trPr>
          <w:trHeight w:val="233"/>
        </w:trPr>
        <w:tc>
          <w:tcPr>
            <w:tcW w:w="2154" w:type="dxa"/>
            <w:noWrap/>
            <w:vAlign w:val="center"/>
            <w:hideMark/>
          </w:tcPr>
          <w:p w14:paraId="1006CB6D" w14:textId="4676BFA9" w:rsidR="00DD5439" w:rsidRPr="00D22632" w:rsidRDefault="00DD5439" w:rsidP="00DD5439">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bottom"/>
            <w:hideMark/>
          </w:tcPr>
          <w:p w14:paraId="6FB6C4C6" w14:textId="00B5396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-0.86256</w:t>
            </w:r>
          </w:p>
        </w:tc>
        <w:tc>
          <w:tcPr>
            <w:tcW w:w="1170" w:type="dxa"/>
            <w:noWrap/>
            <w:vAlign w:val="bottom"/>
            <w:hideMark/>
          </w:tcPr>
          <w:p w14:paraId="51A7D844" w14:textId="793860E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0.13004</w:t>
            </w:r>
          </w:p>
        </w:tc>
        <w:tc>
          <w:tcPr>
            <w:tcW w:w="990" w:type="dxa"/>
            <w:noWrap/>
            <w:vAlign w:val="bottom"/>
            <w:hideMark/>
          </w:tcPr>
          <w:p w14:paraId="2F2077C1" w14:textId="18FE2BF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-6.633</w:t>
            </w:r>
          </w:p>
        </w:tc>
        <w:tc>
          <w:tcPr>
            <w:tcW w:w="1170" w:type="dxa"/>
            <w:noWrap/>
            <w:vAlign w:val="bottom"/>
            <w:hideMark/>
          </w:tcPr>
          <w:p w14:paraId="0B9EF2CB" w14:textId="4050D3B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1.31E-09</w:t>
            </w:r>
          </w:p>
        </w:tc>
        <w:tc>
          <w:tcPr>
            <w:tcW w:w="1170" w:type="dxa"/>
            <w:vAlign w:val="center"/>
          </w:tcPr>
          <w:p w14:paraId="47AAC519" w14:textId="70272BC5"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c>
          <w:tcPr>
            <w:tcW w:w="1345" w:type="dxa"/>
            <w:vAlign w:val="center"/>
          </w:tcPr>
          <w:p w14:paraId="32C59D6C" w14:textId="29C70706"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r>
      <w:tr w:rsidR="00DD5439" w:rsidRPr="00D22632" w14:paraId="02B3E2F6" w14:textId="623513DF" w:rsidTr="00486C3E">
        <w:trPr>
          <w:trHeight w:val="233"/>
        </w:trPr>
        <w:tc>
          <w:tcPr>
            <w:tcW w:w="2154" w:type="dxa"/>
            <w:noWrap/>
            <w:vAlign w:val="center"/>
            <w:hideMark/>
          </w:tcPr>
          <w:p w14:paraId="6970431D" w14:textId="50C0EF6D"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bottom"/>
            <w:hideMark/>
          </w:tcPr>
          <w:p w14:paraId="12CBAA0C" w14:textId="773C1C3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-0.52727</w:t>
            </w:r>
          </w:p>
        </w:tc>
        <w:tc>
          <w:tcPr>
            <w:tcW w:w="1170" w:type="dxa"/>
            <w:noWrap/>
            <w:vAlign w:val="bottom"/>
            <w:hideMark/>
          </w:tcPr>
          <w:p w14:paraId="2A47412A" w14:textId="733242A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0.12008</w:t>
            </w:r>
          </w:p>
        </w:tc>
        <w:tc>
          <w:tcPr>
            <w:tcW w:w="990" w:type="dxa"/>
            <w:noWrap/>
            <w:vAlign w:val="bottom"/>
            <w:hideMark/>
          </w:tcPr>
          <w:p w14:paraId="0A9BA195" w14:textId="6E649405"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-4.391</w:t>
            </w:r>
          </w:p>
        </w:tc>
        <w:tc>
          <w:tcPr>
            <w:tcW w:w="1170" w:type="dxa"/>
            <w:noWrap/>
            <w:vAlign w:val="bottom"/>
            <w:hideMark/>
          </w:tcPr>
          <w:p w14:paraId="0F9282E2" w14:textId="530DAE0B"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2.62E-05</w:t>
            </w:r>
          </w:p>
        </w:tc>
        <w:tc>
          <w:tcPr>
            <w:tcW w:w="1170" w:type="dxa"/>
            <w:vAlign w:val="center"/>
          </w:tcPr>
          <w:p w14:paraId="3AC00F3C" w14:textId="3AB295D2"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345" w:type="dxa"/>
            <w:vAlign w:val="center"/>
          </w:tcPr>
          <w:p w14:paraId="29483179" w14:textId="1EF783CB"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6914E8" w:rsidRPr="006914E8">
              <w:rPr>
                <w:rFonts w:ascii="Times New Roman" w:eastAsia="Times New Roman" w:hAnsi="Times New Roman" w:cs="Times New Roman" w:hint="eastAsia"/>
                <w:sz w:val="24"/>
                <w:szCs w:val="24"/>
              </w:rPr>
              <w:t>3</w:t>
            </w:r>
          </w:p>
        </w:tc>
      </w:tr>
      <w:tr w:rsidR="00DD5439" w:rsidRPr="00D22632" w14:paraId="2E7C8824" w14:textId="519EB22B" w:rsidTr="00486C3E">
        <w:trPr>
          <w:trHeight w:val="233"/>
        </w:trPr>
        <w:tc>
          <w:tcPr>
            <w:tcW w:w="2154" w:type="dxa"/>
            <w:noWrap/>
            <w:vAlign w:val="center"/>
            <w:hideMark/>
          </w:tcPr>
          <w:p w14:paraId="4A169616" w14:textId="26263C15"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bottom"/>
            <w:hideMark/>
          </w:tcPr>
          <w:p w14:paraId="5F88B5F7" w14:textId="396A2E4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0.47421</w:t>
            </w:r>
          </w:p>
        </w:tc>
        <w:tc>
          <w:tcPr>
            <w:tcW w:w="1170" w:type="dxa"/>
            <w:noWrap/>
            <w:vAlign w:val="bottom"/>
            <w:hideMark/>
          </w:tcPr>
          <w:p w14:paraId="1AB9ABC2" w14:textId="59DD8B7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0.07549</w:t>
            </w:r>
          </w:p>
        </w:tc>
        <w:tc>
          <w:tcPr>
            <w:tcW w:w="990" w:type="dxa"/>
            <w:noWrap/>
            <w:vAlign w:val="bottom"/>
            <w:hideMark/>
          </w:tcPr>
          <w:p w14:paraId="5FFF01F3" w14:textId="4522252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6.282</w:t>
            </w:r>
          </w:p>
        </w:tc>
        <w:tc>
          <w:tcPr>
            <w:tcW w:w="1170" w:type="dxa"/>
            <w:noWrap/>
            <w:vAlign w:val="bottom"/>
            <w:hideMark/>
          </w:tcPr>
          <w:p w14:paraId="54FAA443" w14:textId="2476A3D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7.02E-09</w:t>
            </w:r>
          </w:p>
        </w:tc>
        <w:tc>
          <w:tcPr>
            <w:tcW w:w="1170" w:type="dxa"/>
            <w:vAlign w:val="center"/>
          </w:tcPr>
          <w:p w14:paraId="4B1CB510" w14:textId="513CAADD"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5025F2D6" w14:textId="4F1CF404"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r w:rsidRPr="006914E8">
              <w:rPr>
                <w:rFonts w:ascii="Times New Roman" w:eastAsia="Times New Roman" w:hAnsi="Times New Roman" w:cs="Times New Roman" w:hint="eastAsia"/>
                <w:sz w:val="24"/>
                <w:szCs w:val="24"/>
              </w:rPr>
              <w:t>5</w:t>
            </w:r>
          </w:p>
        </w:tc>
      </w:tr>
      <w:tr w:rsidR="00DD5439" w:rsidRPr="00D22632" w14:paraId="5E6865C8" w14:textId="5AE1E610" w:rsidTr="00486C3E">
        <w:trPr>
          <w:trHeight w:val="233"/>
        </w:trPr>
        <w:tc>
          <w:tcPr>
            <w:tcW w:w="2154" w:type="dxa"/>
            <w:noWrap/>
            <w:vAlign w:val="center"/>
            <w:hideMark/>
          </w:tcPr>
          <w:p w14:paraId="7A7F92D5" w14:textId="3CF70469"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bottom"/>
            <w:hideMark/>
          </w:tcPr>
          <w:p w14:paraId="0B30F9B5" w14:textId="5563C37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0.87797</w:t>
            </w:r>
          </w:p>
        </w:tc>
        <w:tc>
          <w:tcPr>
            <w:tcW w:w="1170" w:type="dxa"/>
            <w:noWrap/>
            <w:vAlign w:val="bottom"/>
            <w:hideMark/>
          </w:tcPr>
          <w:p w14:paraId="70E83FD6" w14:textId="30078E6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0.26589</w:t>
            </w:r>
          </w:p>
        </w:tc>
        <w:tc>
          <w:tcPr>
            <w:tcW w:w="990" w:type="dxa"/>
            <w:noWrap/>
            <w:vAlign w:val="bottom"/>
            <w:hideMark/>
          </w:tcPr>
          <w:p w14:paraId="18E5DF98" w14:textId="654D9DBF"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3.302</w:t>
            </w:r>
          </w:p>
        </w:tc>
        <w:tc>
          <w:tcPr>
            <w:tcW w:w="1170" w:type="dxa"/>
            <w:noWrap/>
            <w:vAlign w:val="bottom"/>
            <w:hideMark/>
          </w:tcPr>
          <w:p w14:paraId="45BF7E98" w14:textId="1EAA5211"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0.0013</w:t>
            </w:r>
          </w:p>
        </w:tc>
        <w:tc>
          <w:tcPr>
            <w:tcW w:w="1170" w:type="dxa"/>
            <w:vAlign w:val="center"/>
          </w:tcPr>
          <w:p w14:paraId="67C4E8E4" w14:textId="11B3CEDC"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2743EA5A" w14:textId="1BCBAFE2"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r w:rsidRPr="006914E8">
              <w:rPr>
                <w:rFonts w:ascii="Times New Roman" w:eastAsia="Times New Roman" w:hAnsi="Times New Roman" w:cs="Times New Roman" w:hint="eastAsia"/>
                <w:sz w:val="24"/>
                <w:szCs w:val="24"/>
              </w:rPr>
              <w:t>7</w:t>
            </w:r>
          </w:p>
        </w:tc>
      </w:tr>
    </w:tbl>
    <w:p w14:paraId="7B8E882D" w14:textId="4BFA1C4A" w:rsidR="00D22632" w:rsidRDefault="000147A9" w:rsidP="000147A9">
      <w:pPr>
        <w:jc w:val="center"/>
        <w:rPr>
          <w:rFonts w:ascii="Times New Roman" w:hAnsi="Times New Roman" w:cs="Times New Roman"/>
          <w:sz w:val="24"/>
        </w:rPr>
      </w:pPr>
      <w:bookmarkStart w:id="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4"/>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5"/>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5"/>
      <w:r w:rsidR="00A25DBA">
        <w:rPr>
          <w:rStyle w:val="CommentReference"/>
        </w:rPr>
        <w:commentReference w:id="5"/>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commentRangeStart w:id="6"/>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commentRangeEnd w:id="6"/>
      <w:r w:rsidR="00EB610F">
        <w:rPr>
          <w:rStyle w:val="CommentReference"/>
        </w:rPr>
        <w:commentReference w:id="6"/>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8"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lastRenderedPageBreak/>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E35815"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9"/>
      <w:commentRangeStart w:id="10"/>
      <w:r w:rsidRPr="00964525">
        <w:rPr>
          <w:rFonts w:ascii="Times New Roman" w:hAnsi="Times New Roman" w:cs="Times New Roman"/>
          <w:b/>
          <w:sz w:val="24"/>
          <w:highlight w:val="yellow"/>
        </w:rPr>
        <w:t>Decay rate</w:t>
      </w:r>
      <w:commentRangeEnd w:id="9"/>
      <w:r w:rsidR="006E3FF2">
        <w:rPr>
          <w:rStyle w:val="CommentReference"/>
        </w:rPr>
        <w:commentReference w:id="9"/>
      </w:r>
      <w:commentRangeEnd w:id="10"/>
      <w:r w:rsidR="00B92C92">
        <w:rPr>
          <w:rStyle w:val="CommentReference"/>
        </w:rPr>
        <w:commentReference w:id="10"/>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pPr>
      <w:r>
        <w:rPr>
          <w:noProof/>
        </w:rPr>
        <w:lastRenderedPageBreak/>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41F85B88"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F030E">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2619B7D3" w14:textId="0A60910D" w:rsidR="00FB1C8F" w:rsidRDefault="00486C3E" w:rsidP="00FB1C8F">
      <w:pPr>
        <w:ind w:firstLine="720"/>
        <w:rPr>
          <w:rFonts w:ascii="Times New Roman" w:hAnsi="Times New Roman" w:cs="Times New Roman"/>
          <w:sz w:val="24"/>
        </w:rPr>
      </w:pPr>
      <w:r>
        <w:rPr>
          <w:rFonts w:ascii="Times New Roman" w:hAnsi="Times New Roman" w:cs="Times New Roman"/>
          <w:sz w:val="24"/>
        </w:rPr>
        <w:t>According to the correlation analysis, the decay rate and the divergent po</w:t>
      </w:r>
      <w:r w:rsidR="00FB1C8F">
        <w:rPr>
          <w:rFonts w:ascii="Times New Roman" w:hAnsi="Times New Roman" w:cs="Times New Roman"/>
          <w:sz w:val="24"/>
        </w:rPr>
        <w:t>int have a positive correlation as shown in</w:t>
      </w:r>
      <w:r w:rsidR="004F030E">
        <w:rPr>
          <w:rFonts w:ascii="Times New Roman" w:hAnsi="Times New Roman" w:cs="Times New Roman"/>
          <w:sz w:val="24"/>
        </w:rPr>
        <w:t xml:space="preserve"> </w:t>
      </w:r>
      <w:r w:rsidR="00FB1C8F">
        <w:rPr>
          <w:rFonts w:ascii="Times New Roman" w:hAnsi="Times New Roman" w:cs="Times New Roman"/>
          <w:sz w:val="24"/>
        </w:rPr>
        <w:fldChar w:fldCharType="begin"/>
      </w:r>
      <w:r w:rsidR="00FB1C8F">
        <w:rPr>
          <w:rFonts w:ascii="Times New Roman" w:hAnsi="Times New Roman" w:cs="Times New Roman"/>
          <w:sz w:val="24"/>
        </w:rPr>
        <w:instrText xml:space="preserve"> REF _Ref39335091 \h </w:instrText>
      </w:r>
      <w:r w:rsidR="00FB1C8F">
        <w:rPr>
          <w:rFonts w:ascii="Times New Roman" w:hAnsi="Times New Roman" w:cs="Times New Roman"/>
          <w:sz w:val="24"/>
        </w:rPr>
      </w:r>
      <w:r w:rsidR="00FB1C8F">
        <w:rPr>
          <w:rFonts w:ascii="Times New Roman" w:hAnsi="Times New Roman" w:cs="Times New Roman"/>
          <w:sz w:val="24"/>
        </w:rPr>
        <w:fldChar w:fldCharType="separate"/>
      </w:r>
      <w:r w:rsidR="00FB1C8F" w:rsidRPr="004F030E">
        <w:rPr>
          <w:rFonts w:ascii="Times New Roman" w:hAnsi="Times New Roman" w:cs="Times New Roman"/>
          <w:sz w:val="24"/>
        </w:rPr>
        <w:t>Figure 5</w:t>
      </w:r>
      <w:r w:rsidR="00FB1C8F">
        <w:rPr>
          <w:rFonts w:ascii="Times New Roman" w:hAnsi="Times New Roman" w:cs="Times New Roman"/>
          <w:sz w:val="24"/>
        </w:rPr>
        <w:fldChar w:fldCharType="end"/>
      </w:r>
      <w:r w:rsidR="00FB1C8F">
        <w:rPr>
          <w:rFonts w:ascii="Times New Roman" w:hAnsi="Times New Roman" w:cs="Times New Roman"/>
          <w:sz w:val="24"/>
        </w:rPr>
        <w:t xml:space="preserve">. This relationship indicates that the later when the demand decrease happened, the faster it is likely to be. </w:t>
      </w:r>
    </w:p>
    <w:p w14:paraId="58A5EBE5" w14:textId="0F39C9EB" w:rsidR="00FB1C8F" w:rsidRDefault="00FB1C8F" w:rsidP="00FB1C8F">
      <w:pPr>
        <w:ind w:firstLine="720"/>
        <w:rPr>
          <w:rFonts w:ascii="Times New Roman" w:hAnsi="Times New Roman" w:cs="Times New Roman"/>
          <w:sz w:val="24"/>
        </w:rPr>
      </w:pPr>
      <w:r>
        <w:rPr>
          <w:rFonts w:ascii="Times New Roman" w:hAnsi="Times New Roman" w:cs="Times New Roman"/>
          <w:sz w:val="24"/>
        </w:rPr>
        <w:t xml:space="preserve">Meanwhile, the decay rate is positively correlated with the Google search trend index, which means people’s awareness and </w:t>
      </w:r>
      <w:r w:rsidR="00411E4D">
        <w:rPr>
          <w:rFonts w:ascii="Times New Roman" w:hAnsi="Times New Roman" w:cs="Times New Roman" w:hint="eastAsia"/>
          <w:sz w:val="24"/>
        </w:rPr>
        <w:t>online</w:t>
      </w:r>
      <w:r w:rsidR="00411E4D">
        <w:rPr>
          <w:rFonts w:ascii="Times New Roman" w:hAnsi="Times New Roman" w:cs="Times New Roman"/>
          <w:sz w:val="24"/>
        </w:rPr>
        <w:t xml:space="preserve"> </w:t>
      </w:r>
      <w:r>
        <w:rPr>
          <w:rFonts w:ascii="Times New Roman" w:hAnsi="Times New Roman" w:cs="Times New Roman"/>
          <w:sz w:val="24"/>
        </w:rPr>
        <w:t>attention did have correlation with the speed of people’s response</w:t>
      </w:r>
      <w:r w:rsidR="00411E4D">
        <w:rPr>
          <w:rFonts w:ascii="Times New Roman" w:hAnsi="Times New Roman" w:cs="Times New Roman"/>
          <w:sz w:val="24"/>
        </w:rPr>
        <w:t xml:space="preserve"> who can respond</w:t>
      </w:r>
      <w:r>
        <w:rPr>
          <w:rFonts w:ascii="Times New Roman" w:hAnsi="Times New Roman" w:cs="Times New Roman"/>
          <w:sz w:val="24"/>
        </w:rPr>
        <w:t xml:space="preserve">. </w:t>
      </w:r>
      <w:r w:rsidR="00411E4D">
        <w:rPr>
          <w:rFonts w:ascii="Times New Roman" w:hAnsi="Times New Roman" w:cs="Times New Roman"/>
          <w:sz w:val="24"/>
        </w:rPr>
        <w:t>Combined with the former conclusion, the results suggests that the people’s awareness is only relevant for people who is privileged enough to change their working routine, but not for the people who cannot.</w:t>
      </w:r>
    </w:p>
    <w:p w14:paraId="3BA4A96D" w14:textId="77777777" w:rsidR="004F030E" w:rsidRDefault="00E35815" w:rsidP="004F030E">
      <w:pPr>
        <w:keepNext/>
        <w:jc w:val="center"/>
      </w:pPr>
      <w:r>
        <w:rPr>
          <w:rFonts w:ascii="Times New Roman" w:hAnsi="Times New Roman" w:cs="Times New Roman"/>
          <w:sz w:val="24"/>
        </w:rPr>
        <w:lastRenderedPageBreak/>
        <w:pict w14:anchorId="01903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345.6pt">
            <v:imagedata r:id="rId12" o:title="k_and_divergent_scatter"/>
          </v:shape>
        </w:pict>
      </w:r>
    </w:p>
    <w:p w14:paraId="702F7D4E" w14:textId="74F6B7F4" w:rsidR="00525FEE" w:rsidRDefault="004F030E" w:rsidP="004F030E">
      <w:pPr>
        <w:jc w:val="center"/>
        <w:rPr>
          <w:rFonts w:ascii="Times New Roman" w:hAnsi="Times New Roman" w:cs="Times New Roman"/>
          <w:sz w:val="24"/>
        </w:rPr>
      </w:pPr>
      <w:bookmarkStart w:id="11"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sidRPr="004F030E">
        <w:rPr>
          <w:rFonts w:ascii="Times New Roman" w:hAnsi="Times New Roman" w:cs="Times New Roman"/>
          <w:sz w:val="24"/>
        </w:rPr>
        <w:t>5</w:t>
      </w:r>
      <w:r w:rsidRPr="004F030E">
        <w:rPr>
          <w:rFonts w:ascii="Times New Roman" w:hAnsi="Times New Roman" w:cs="Times New Roman"/>
          <w:sz w:val="24"/>
        </w:rPr>
        <w:fldChar w:fldCharType="end"/>
      </w:r>
      <w:bookmarkEnd w:id="11"/>
      <w:r w:rsidRPr="004F030E">
        <w:rPr>
          <w:rFonts w:ascii="Times New Roman" w:hAnsi="Times New Roman" w:cs="Times New Roman"/>
          <w:sz w:val="24"/>
        </w:rPr>
        <w:t>: the relationship</w:t>
      </w:r>
      <w:r w:rsidR="00B131B5">
        <w:rPr>
          <w:rFonts w:ascii="Times New Roman" w:hAnsi="Times New Roman" w:cs="Times New Roman"/>
          <w:sz w:val="24"/>
        </w:rPr>
        <w:t xml:space="preserve"> and </w:t>
      </w:r>
      <w:r w:rsidR="00DC1CBC">
        <w:rPr>
          <w:rFonts w:ascii="Times New Roman" w:hAnsi="Times New Roman" w:cs="Times New Roman"/>
          <w:sz w:val="24"/>
        </w:rPr>
        <w:t>a cubic</w:t>
      </w:r>
      <w:r w:rsidR="00D376F4">
        <w:rPr>
          <w:rFonts w:ascii="Times New Roman" w:hAnsi="Times New Roman" w:cs="Times New Roman"/>
          <w:sz w:val="24"/>
        </w:rPr>
        <w:t xml:space="preserve"> </w:t>
      </w:r>
      <w:r w:rsidR="00B131B5">
        <w:rPr>
          <w:rFonts w:ascii="Times New Roman" w:hAnsi="Times New Roman" w:cs="Times New Roman"/>
          <w:sz w:val="24"/>
        </w:rPr>
        <w:t>polynomial</w:t>
      </w:r>
      <w:r w:rsidR="00D376F4">
        <w:rPr>
          <w:rFonts w:ascii="Times New Roman" w:hAnsi="Times New Roman" w:cs="Times New Roman"/>
          <w:sz w:val="24"/>
        </w:rPr>
        <w:t xml:space="preserve"> </w:t>
      </w:r>
      <w:r w:rsidR="00B131B5">
        <w:rPr>
          <w:rFonts w:ascii="Times New Roman" w:hAnsi="Times New Roman" w:cs="Times New Roman"/>
          <w:sz w:val="24"/>
        </w:rPr>
        <w:t>fitting</w:t>
      </w:r>
      <w:r w:rsidRPr="004F030E">
        <w:rPr>
          <w:rFonts w:ascii="Times New Roman" w:hAnsi="Times New Roman" w:cs="Times New Roman"/>
          <w:sz w:val="24"/>
        </w:rPr>
        <w:t xml:space="preserve"> between decay rate and divergent point.</w:t>
      </w: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2"/>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2"/>
      <w:r w:rsidR="006E3FF2">
        <w:rPr>
          <w:rStyle w:val="CommentReference"/>
        </w:rPr>
        <w:commentReference w:id="12"/>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E35815" w:rsidP="00994D3F">
      <w:pPr>
        <w:keepNext/>
      </w:pPr>
      <w:r>
        <w:rPr>
          <w:noProof/>
        </w:rPr>
        <w:lastRenderedPageBreak/>
        <w:pict w14:anchorId="3EEB0F65">
          <v:shape id="_x0000_i1026" type="#_x0000_t75" style="width:467.05pt;height:406.35pt">
            <v:imagedata r:id="rId13" o:title="response_interval"/>
          </v:shape>
        </w:pict>
      </w:r>
    </w:p>
    <w:p w14:paraId="3D1D70DE" w14:textId="60A51B6A" w:rsidR="007644C8" w:rsidRDefault="00994D3F" w:rsidP="008E11AA">
      <w:pPr>
        <w:jc w:val="center"/>
        <w:rPr>
          <w:rFonts w:ascii="Times New Roman" w:hAnsi="Times New Roman" w:cs="Times New Roman"/>
          <w:sz w:val="24"/>
        </w:rPr>
      </w:pPr>
      <w:bookmarkStart w:id="13"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F030E">
        <w:rPr>
          <w:rFonts w:ascii="Times New Roman" w:hAnsi="Times New Roman" w:cs="Times New Roman"/>
          <w:noProof/>
          <w:sz w:val="24"/>
        </w:rPr>
        <w:t>6</w:t>
      </w:r>
      <w:r w:rsidRPr="008E11AA">
        <w:rPr>
          <w:rFonts w:ascii="Times New Roman" w:hAnsi="Times New Roman" w:cs="Times New Roman"/>
          <w:sz w:val="24"/>
        </w:rPr>
        <w:fldChar w:fldCharType="end"/>
      </w:r>
      <w:bookmarkEnd w:id="13"/>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47EDCDAD"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For the scenario of lag = 14 days, which is a highly hy</w:t>
      </w:r>
      <w:r w:rsidR="00B0006E">
        <w:rPr>
          <w:rFonts w:ascii="Times New Roman" w:hAnsi="Times New Roman" w:cs="Times New Roman"/>
          <w:sz w:val="24"/>
        </w:rPr>
        <w:t>pothesized</w:t>
      </w:r>
      <w:r w:rsidR="00252CC5">
        <w:rPr>
          <w:rFonts w:ascii="Times New Roman" w:hAnsi="Times New Roman" w:cs="Times New Roman"/>
          <w:sz w:val="24"/>
        </w:rPr>
        <w:t xml:space="preserve">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DEECDB" w14:textId="2DD936C6" w:rsidR="003E78E9" w:rsidRDefault="00122161" w:rsidP="00122161">
      <w:pPr>
        <w:jc w:val="center"/>
        <w:rPr>
          <w:rFonts w:ascii="Times New Roman" w:hAnsi="Times New Roman" w:cs="Times New Roman"/>
          <w:sz w:val="24"/>
        </w:rPr>
      </w:pPr>
      <w:bookmarkStart w:id="14"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F030E">
        <w:rPr>
          <w:rFonts w:ascii="Times New Roman" w:hAnsi="Times New Roman" w:cs="Times New Roman"/>
          <w:noProof/>
          <w:sz w:val="24"/>
        </w:rPr>
        <w:t>7</w:t>
      </w:r>
      <w:r w:rsidRPr="00122161">
        <w:rPr>
          <w:rFonts w:ascii="Times New Roman" w:hAnsi="Times New Roman" w:cs="Times New Roman"/>
          <w:sz w:val="24"/>
        </w:rPr>
        <w:fldChar w:fldCharType="end"/>
      </w:r>
      <w:bookmarkEnd w:id="14"/>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E35815"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5"/>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5"/>
      <w:r w:rsidR="003B131D">
        <w:rPr>
          <w:rStyle w:val="CommentReference"/>
        </w:rPr>
        <w:commentReference w:id="15"/>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6"/>
      <w:r w:rsidR="00433D2B">
        <w:rPr>
          <w:rFonts w:ascii="Times New Roman" w:hAnsi="Times New Roman" w:cs="Times New Roman"/>
          <w:sz w:val="24"/>
        </w:rPr>
        <w:t xml:space="preserve">the weekly average </w:t>
      </w:r>
      <w:commentRangeEnd w:id="16"/>
      <w:r w:rsidR="00433D2B">
        <w:rPr>
          <w:rStyle w:val="CommentReference"/>
        </w:rPr>
        <w:commentReference w:id="16"/>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2340"/>
                    </a:xfrm>
                    <a:prstGeom prst="rect">
                      <a:avLst/>
                    </a:prstGeom>
                  </pic:spPr>
                </pic:pic>
              </a:graphicData>
            </a:graphic>
          </wp:inline>
        </w:drawing>
      </w:r>
    </w:p>
    <w:p w14:paraId="47B2F442" w14:textId="1DD86207" w:rsidR="006A27A5" w:rsidRDefault="006A27A5" w:rsidP="006A27A5">
      <w:pPr>
        <w:jc w:val="center"/>
        <w:rPr>
          <w:rFonts w:ascii="Times New Roman" w:hAnsi="Times New Roman" w:cs="Times New Roman"/>
          <w:sz w:val="24"/>
        </w:rPr>
      </w:pPr>
      <w:bookmarkStart w:id="17"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F030E">
        <w:rPr>
          <w:rFonts w:ascii="Times New Roman" w:hAnsi="Times New Roman" w:cs="Times New Roman"/>
          <w:noProof/>
          <w:sz w:val="24"/>
        </w:rPr>
        <w:t>8</w:t>
      </w:r>
      <w:r w:rsidRPr="006A27A5">
        <w:rPr>
          <w:rFonts w:ascii="Times New Roman" w:hAnsi="Times New Roman" w:cs="Times New Roman"/>
          <w:sz w:val="24"/>
        </w:rPr>
        <w:fldChar w:fldCharType="end"/>
      </w:r>
      <w:bookmarkEnd w:id="17"/>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309831" w14:textId="341593E9" w:rsidR="0092678C" w:rsidRDefault="006B4815" w:rsidP="006B4815">
      <w:pPr>
        <w:jc w:val="center"/>
        <w:rPr>
          <w:rFonts w:ascii="Times New Roman" w:hAnsi="Times New Roman" w:cs="Times New Roman"/>
          <w:sz w:val="24"/>
        </w:rPr>
      </w:pPr>
      <w:bookmarkStart w:id="18"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F030E">
        <w:rPr>
          <w:rFonts w:ascii="Times New Roman" w:hAnsi="Times New Roman" w:cs="Times New Roman"/>
          <w:noProof/>
          <w:sz w:val="24"/>
        </w:rPr>
        <w:t>9</w:t>
      </w:r>
      <w:r w:rsidRPr="006B4815">
        <w:rPr>
          <w:rFonts w:ascii="Times New Roman" w:hAnsi="Times New Roman" w:cs="Times New Roman"/>
          <w:sz w:val="24"/>
        </w:rPr>
        <w:fldChar w:fldCharType="end"/>
      </w:r>
      <w:bookmarkEnd w:id="18"/>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9"/>
      <w:r w:rsidRPr="00D51CD3">
        <w:rPr>
          <w:rFonts w:ascii="Times New Roman" w:hAnsi="Times New Roman" w:cs="Times New Roman"/>
          <w:sz w:val="24"/>
          <w:highlight w:val="yellow"/>
        </w:rPr>
        <w:t>peaks</w:t>
      </w:r>
      <w:commentRangeEnd w:id="19"/>
      <w:r w:rsidR="00D51CD3">
        <w:rPr>
          <w:rStyle w:val="CommentReference"/>
        </w:rPr>
        <w:commentReference w:id="19"/>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6465"/>
                    </a:xfrm>
                    <a:prstGeom prst="rect">
                      <a:avLst/>
                    </a:prstGeom>
                  </pic:spPr>
                </pic:pic>
              </a:graphicData>
            </a:graphic>
          </wp:inline>
        </w:drawing>
      </w:r>
    </w:p>
    <w:p w14:paraId="45D1DF4A" w14:textId="39B7C05C" w:rsidR="00007EDC" w:rsidRDefault="00007EDC" w:rsidP="00B84798">
      <w:pPr>
        <w:jc w:val="center"/>
        <w:rPr>
          <w:rFonts w:ascii="Times New Roman" w:hAnsi="Times New Roman" w:cs="Times New Roman"/>
          <w:sz w:val="24"/>
        </w:rPr>
      </w:pPr>
      <w:bookmarkStart w:id="20"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F030E">
        <w:rPr>
          <w:rFonts w:ascii="Times New Roman" w:hAnsi="Times New Roman" w:cs="Times New Roman"/>
          <w:noProof/>
          <w:sz w:val="24"/>
        </w:rPr>
        <w:t>10</w:t>
      </w:r>
      <w:r w:rsidRPr="00B84798">
        <w:rPr>
          <w:rFonts w:ascii="Times New Roman" w:hAnsi="Times New Roman" w:cs="Times New Roman"/>
          <w:sz w:val="24"/>
        </w:rPr>
        <w:fldChar w:fldCharType="end"/>
      </w:r>
      <w:bookmarkEnd w:id="20"/>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8845"/>
                    </a:xfrm>
                    <a:prstGeom prst="rect">
                      <a:avLst/>
                    </a:prstGeom>
                  </pic:spPr>
                </pic:pic>
              </a:graphicData>
            </a:graphic>
          </wp:inline>
        </w:drawing>
      </w:r>
    </w:p>
    <w:p w14:paraId="11B57422" w14:textId="3EAE7959"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F030E">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3DFC00" w14:textId="558B81F9"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F030E">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21"/>
      <w:r>
        <w:rPr>
          <w:rFonts w:ascii="Times New Roman" w:hAnsi="Times New Roman" w:cs="Times New Roman"/>
          <w:sz w:val="24"/>
        </w:rPr>
        <w:t>[</w:t>
      </w:r>
      <w:proofErr w:type="gramStart"/>
      <w:r>
        <w:rPr>
          <w:rFonts w:ascii="Times New Roman" w:hAnsi="Times New Roman" w:cs="Times New Roman"/>
          <w:sz w:val="24"/>
        </w:rPr>
        <w:t>placeholder</w:t>
      </w:r>
      <w:proofErr w:type="gramEnd"/>
      <w:r>
        <w:rPr>
          <w:rFonts w:ascii="Times New Roman" w:hAnsi="Times New Roman" w:cs="Times New Roman"/>
          <w:sz w:val="24"/>
        </w:rPr>
        <w:t>]</w:t>
      </w:r>
      <w:commentRangeEnd w:id="21"/>
      <w:r>
        <w:rPr>
          <w:rStyle w:val="CommentReference"/>
        </w:rPr>
        <w:commentReference w:id="21"/>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 xml:space="preserve">Some </w:t>
      </w:r>
      <w:proofErr w:type="spellStart"/>
      <w:r>
        <w:rPr>
          <w:rFonts w:ascii="Times New Roman" w:hAnsi="Times New Roman" w:cs="Times New Roman"/>
          <w:sz w:val="24"/>
        </w:rPr>
        <w:t>clickbaits</w:t>
      </w:r>
      <w:proofErr w:type="spellEnd"/>
      <w:r>
        <w:rPr>
          <w:rFonts w:ascii="Times New Roman" w:hAnsi="Times New Roman" w:cs="Times New Roman"/>
          <w:sz w:val="24"/>
        </w:rPr>
        <w:t>:</w:t>
      </w:r>
    </w:p>
    <w:p w14:paraId="663FAF19" w14:textId="6197037E" w:rsidR="001E04C3" w:rsidRPr="00152537" w:rsidRDefault="001E04C3" w:rsidP="00486C3E">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275BB04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w:t>
      </w:r>
      <w:r w:rsidR="00633D45">
        <w:rPr>
          <w:rFonts w:ascii="Times New Roman" w:hAnsi="Times New Roman" w:cs="Times New Roman"/>
          <w:sz w:val="24"/>
        </w:rPr>
        <w:t xml:space="preserve">ith lower ratio of people over </w:t>
      </w:r>
      <w:r w:rsidR="00633D45">
        <w:rPr>
          <w:rFonts w:ascii="Times New Roman" w:hAnsi="Times New Roman" w:cs="Times New Roman" w:hint="eastAsia"/>
          <w:sz w:val="24"/>
        </w:rPr>
        <w:t>4</w:t>
      </w:r>
      <w:r>
        <w:rPr>
          <w:rFonts w:ascii="Times New Roman" w:hAnsi="Times New Roman" w:cs="Times New Roman"/>
          <w:sz w:val="24"/>
        </w:rPr>
        <w:t>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22"/>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22"/>
      <w:r w:rsidR="00717632">
        <w:rPr>
          <w:rStyle w:val="CommentReference"/>
        </w:rPr>
        <w:commentReference w:id="22"/>
      </w:r>
    </w:p>
    <w:p w14:paraId="197F7FDE" w14:textId="5AFBAB0B" w:rsid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7EE63220"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has a non-linear correlation with the divergent point: the later the divergent point is, the faster the decline would be;</w:t>
      </w:r>
    </w:p>
    <w:p w14:paraId="366F5592"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is positively correlated with local Google search trend index;</w:t>
      </w:r>
    </w:p>
    <w:p w14:paraId="0AECB269" w14:textId="3B66021E" w:rsidR="003734DA" w:rsidRDefault="00B019A3" w:rsidP="003734DA">
      <w:pPr>
        <w:pStyle w:val="ListParagraph"/>
        <w:numPr>
          <w:ilvl w:val="1"/>
          <w:numId w:val="7"/>
        </w:numPr>
        <w:rPr>
          <w:rFonts w:ascii="Times New Roman" w:hAnsi="Times New Roman" w:cs="Times New Roman"/>
          <w:sz w:val="24"/>
        </w:rPr>
      </w:pPr>
      <w:commentRangeStart w:id="23"/>
      <w:r>
        <w:rPr>
          <w:rFonts w:ascii="Times New Roman" w:hAnsi="Times New Roman" w:cs="Times New Roman"/>
          <w:sz w:val="24"/>
        </w:rPr>
        <w:t>Therefore, we can conclude that: people’s awareness is only relevant for people who are privileged enough to change their working routine, not for the “essential workers”.</w:t>
      </w:r>
      <w:commentRangeEnd w:id="23"/>
      <w:r>
        <w:rPr>
          <w:rStyle w:val="CommentReference"/>
        </w:rPr>
        <w:commentReference w:id="23"/>
      </w:r>
    </w:p>
    <w:p w14:paraId="536BFC7C" w14:textId="08966846" w:rsidR="00E805B2" w:rsidRPr="00B4261E" w:rsidRDefault="00E805B2" w:rsidP="00E805B2">
      <w:pPr>
        <w:pStyle w:val="ListParagraph"/>
        <w:numPr>
          <w:ilvl w:val="0"/>
          <w:numId w:val="7"/>
        </w:numPr>
        <w:rPr>
          <w:rFonts w:ascii="Times New Roman" w:hAnsi="Times New Roman" w:cs="Times New Roman"/>
          <w:sz w:val="24"/>
        </w:rPr>
      </w:pPr>
      <w:r>
        <w:rPr>
          <w:rFonts w:ascii="Times New Roman" w:hAnsi="Times New Roman" w:cs="Times New Roman"/>
          <w:sz w:val="24"/>
        </w:rPr>
        <w:t>We found no significant linkages between transit demand decrease’s indicators and the speed of case increase.</w:t>
      </w:r>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2F101D2C"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 xml:space="preserve">Active </w:t>
      </w:r>
      <w:r w:rsidR="008F2CA5">
        <w:rPr>
          <w:rFonts w:ascii="Times New Roman" w:hAnsi="Times New Roman" w:cs="Times New Roman"/>
          <w:sz w:val="24"/>
        </w:rPr>
        <w:t xml:space="preserve">essential </w:t>
      </w:r>
      <w:r w:rsidRPr="00A0077E">
        <w:rPr>
          <w:rFonts w:ascii="Times New Roman" w:hAnsi="Times New Roman" w:cs="Times New Roman"/>
          <w:sz w:val="24"/>
        </w:rPr>
        <w:t>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26712165"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r w:rsidR="008F2CA5">
        <w:rPr>
          <w:rFonts w:ascii="Times New Roman" w:hAnsi="Times New Roman" w:cs="Times New Roman"/>
          <w:sz w:val="24"/>
        </w:rPr>
        <w:t xml:space="preserve"> geographically</w:t>
      </w:r>
      <w:r>
        <w:rPr>
          <w:rFonts w:ascii="Times New Roman" w:hAnsi="Times New Roman" w:cs="Times New Roman"/>
          <w:sz w:val="24"/>
        </w:rPr>
        <w:t>.</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Depends on Transit app’s speed</w:t>
      </w:r>
      <w:r w:rsidR="00256855">
        <w:rPr>
          <w:rFonts w:ascii="Times New Roman" w:hAnsi="Times New Roman" w:cs="Times New Roman"/>
          <w:sz w:val="24"/>
        </w:rPr>
        <w:t xml:space="preserve">, and graduate </w:t>
      </w:r>
      <w:proofErr w:type="spellStart"/>
      <w:proofErr w:type="gramStart"/>
      <w:r w:rsidR="00256855">
        <w:rPr>
          <w:rFonts w:ascii="Times New Roman" w:hAnsi="Times New Roman" w:cs="Times New Roman"/>
          <w:sz w:val="24"/>
        </w:rPr>
        <w:t>school’s</w:t>
      </w:r>
      <w:proofErr w:type="spellEnd"/>
      <w:proofErr w:type="gramEnd"/>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03BB1019" w:rsidR="00152537" w:rsidRDefault="00152537" w:rsidP="001E6FA7">
      <w:pPr>
        <w:pStyle w:val="ListParagraph"/>
        <w:ind w:left="360"/>
        <w:rPr>
          <w:rFonts w:ascii="Times New Roman" w:hAnsi="Times New Roman" w:cs="Times New Roman"/>
          <w:sz w:val="24"/>
        </w:rPr>
      </w:pPr>
    </w:p>
    <w:p w14:paraId="3A654196" w14:textId="5991DB4D" w:rsidR="00E35815" w:rsidRDefault="00E35815" w:rsidP="001E6FA7">
      <w:pPr>
        <w:pStyle w:val="ListParagraph"/>
        <w:ind w:left="360"/>
        <w:rPr>
          <w:rFonts w:ascii="Times New Roman" w:hAnsi="Times New Roman" w:cs="Times New Roman"/>
          <w:sz w:val="24"/>
        </w:rPr>
      </w:pPr>
    </w:p>
    <w:p w14:paraId="4B970192" w14:textId="77777777" w:rsidR="00E35815" w:rsidRPr="00152537" w:rsidRDefault="00E35815" w:rsidP="001E6FA7">
      <w:pPr>
        <w:pStyle w:val="ListParagraph"/>
        <w:ind w:left="360"/>
        <w:rPr>
          <w:rFonts w:ascii="Times New Roman" w:hAnsi="Times New Roman" w:cs="Times New Roman"/>
          <w:sz w:val="24"/>
        </w:rPr>
      </w:pPr>
      <w:bookmarkStart w:id="24" w:name="_GoBack"/>
      <w:bookmarkEnd w:id="24"/>
    </w:p>
    <w:sectPr w:rsidR="00E35815"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uyu" w:date="2020-05-01T13:35:00Z" w:initials="LL">
    <w:p w14:paraId="727848A0" w14:textId="79F33A97" w:rsidR="00486C3E" w:rsidRDefault="00486C3E">
      <w:pPr>
        <w:pStyle w:val="CommentText"/>
      </w:pPr>
      <w:r>
        <w:rPr>
          <w:rStyle w:val="CommentReference"/>
        </w:rPr>
        <w:annotationRef/>
      </w:r>
      <w:r>
        <w:t>I may delete this part. Because there is no direct correlation between private vehicle ownership rate.</w:t>
      </w:r>
    </w:p>
  </w:comment>
  <w:comment w:id="5" w:author="Liu, Luyu" w:date="2020-04-30T10:46:00Z" w:initials="LL">
    <w:p w14:paraId="090F4A27" w14:textId="4C443A57" w:rsidR="00486C3E" w:rsidRDefault="00486C3E">
      <w:pPr>
        <w:pStyle w:val="CommentText"/>
      </w:pPr>
      <w:r>
        <w:rPr>
          <w:rStyle w:val="CommentReference"/>
        </w:rPr>
        <w:annotationRef/>
      </w:r>
      <w:r>
        <w:t>May need to improve on the workings</w:t>
      </w:r>
    </w:p>
  </w:comment>
  <w:comment w:id="6" w:author="Liu, Luyu" w:date="2020-05-01T13:59:00Z" w:initials="LL">
    <w:p w14:paraId="031BA4C0" w14:textId="6E251D51" w:rsidR="00486C3E" w:rsidRDefault="00486C3E">
      <w:pPr>
        <w:pStyle w:val="CommentText"/>
      </w:pPr>
      <w:r>
        <w:rPr>
          <w:rStyle w:val="CommentReference"/>
        </w:rPr>
        <w:annotationRef/>
      </w:r>
      <w:r>
        <w:t>May need a new name</w:t>
      </w:r>
    </w:p>
  </w:comment>
  <w:comment w:id="9" w:author="Liu, Luyu" w:date="2020-04-23T15:28:00Z" w:initials="LL">
    <w:p w14:paraId="5AE1A65E" w14:textId="38588FE8" w:rsidR="00486C3E" w:rsidRDefault="00486C3E">
      <w:pPr>
        <w:pStyle w:val="CommentText"/>
      </w:pPr>
      <w:r>
        <w:rPr>
          <w:rStyle w:val="CommentReference"/>
        </w:rPr>
        <w:annotationRef/>
      </w:r>
      <w:r>
        <w:t>Need new name</w:t>
      </w:r>
    </w:p>
  </w:comment>
  <w:comment w:id="10" w:author="Liu, Luyu" w:date="2020-04-30T21:46:00Z" w:initials="LL">
    <w:p w14:paraId="0FA5CAFC" w14:textId="2A6C0F26" w:rsidR="00486C3E" w:rsidRDefault="00486C3E">
      <w:pPr>
        <w:pStyle w:val="CommentText"/>
      </w:pPr>
      <w:r>
        <w:rPr>
          <w:rStyle w:val="CommentReference"/>
        </w:rPr>
        <w:annotationRef/>
      </w:r>
      <w:r>
        <w:t>Also, may consider ditch this, no interesting things to see. Too random.</w:t>
      </w:r>
    </w:p>
  </w:comment>
  <w:comment w:id="12" w:author="Liu, Luyu" w:date="2020-04-23T15:29:00Z" w:initials="LL">
    <w:p w14:paraId="01583269" w14:textId="2085103C" w:rsidR="00486C3E" w:rsidRDefault="00486C3E">
      <w:pPr>
        <w:pStyle w:val="CommentText"/>
      </w:pPr>
      <w:r>
        <w:rPr>
          <w:rStyle w:val="CommentReference"/>
        </w:rPr>
        <w:annotationRef/>
      </w:r>
      <w:r>
        <w:t>I don’t know how to call this either.</w:t>
      </w:r>
    </w:p>
    <w:p w14:paraId="2BCC7F1A" w14:textId="5F34CFDA" w:rsidR="00486C3E" w:rsidRDefault="00486C3E">
      <w:pPr>
        <w:pStyle w:val="CommentText"/>
      </w:pPr>
    </w:p>
    <w:p w14:paraId="0816BC02" w14:textId="7CB65667" w:rsidR="00486C3E" w:rsidRDefault="00486C3E">
      <w:pPr>
        <w:pStyle w:val="CommentText"/>
      </w:pPr>
      <w:r>
        <w:t>Response delay? Distance?</w:t>
      </w:r>
    </w:p>
    <w:p w14:paraId="7A1DAD64" w14:textId="5F91DED2" w:rsidR="00486C3E" w:rsidRDefault="00486C3E">
      <w:pPr>
        <w:pStyle w:val="CommentText"/>
      </w:pPr>
    </w:p>
    <w:p w14:paraId="7A1E041D" w14:textId="73DB43BC" w:rsidR="00486C3E" w:rsidRDefault="00486C3E">
      <w:pPr>
        <w:pStyle w:val="CommentText"/>
      </w:pPr>
      <w:r>
        <w:t>We also need to distinguish between divergent point version and convergent version.</w:t>
      </w:r>
    </w:p>
  </w:comment>
  <w:comment w:id="15" w:author="Liu, Luyu" w:date="2020-04-17T15:14:00Z" w:initials="LL">
    <w:p w14:paraId="08F65E0B" w14:textId="77777777" w:rsidR="00486C3E" w:rsidRDefault="00486C3E">
      <w:pPr>
        <w:pStyle w:val="CommentText"/>
      </w:pPr>
      <w:r>
        <w:rPr>
          <w:rStyle w:val="CommentReference"/>
        </w:rPr>
        <w:annotationRef/>
      </w:r>
      <w:r>
        <w:t xml:space="preserve">Not actually average. Right now it is just simple average of all average. Which is not right. </w:t>
      </w:r>
    </w:p>
    <w:p w14:paraId="5890F9BF" w14:textId="2A26AF06" w:rsidR="00486C3E" w:rsidRDefault="00486C3E">
      <w:pPr>
        <w:pStyle w:val="CommentText"/>
      </w:pPr>
      <w:r>
        <w:t xml:space="preserve">And I am using </w:t>
      </w:r>
      <w:proofErr w:type="spellStart"/>
      <w:r>
        <w:t>week_ago</w:t>
      </w:r>
      <w:proofErr w:type="spellEnd"/>
      <w:r>
        <w:t xml:space="preserve"> for the 3/9/2020 week. Not right too.</w:t>
      </w:r>
    </w:p>
  </w:comment>
  <w:comment w:id="16" w:author="Liu, Luyu" w:date="2020-04-17T15:23:00Z" w:initials="LL">
    <w:p w14:paraId="4EB4838B" w14:textId="052012F0" w:rsidR="00486C3E" w:rsidRDefault="00486C3E">
      <w:pPr>
        <w:pStyle w:val="CommentText"/>
      </w:pPr>
      <w:r>
        <w:rPr>
          <w:rStyle w:val="CommentReference"/>
        </w:rPr>
        <w:annotationRef/>
      </w:r>
      <w:r>
        <w:t>This is also based on naïve average instead of weighted absolute value.</w:t>
      </w:r>
    </w:p>
  </w:comment>
  <w:comment w:id="19" w:author="Liu, Luyu" w:date="2020-04-23T15:27:00Z" w:initials="LL">
    <w:p w14:paraId="07FA2A6F" w14:textId="2A95065B" w:rsidR="00486C3E" w:rsidRDefault="00486C3E">
      <w:pPr>
        <w:pStyle w:val="CommentText"/>
      </w:pPr>
      <w:r>
        <w:rPr>
          <w:rStyle w:val="CommentReference"/>
        </w:rPr>
        <w:annotationRef/>
      </w:r>
      <w:r>
        <w:t>Need a new name</w:t>
      </w:r>
    </w:p>
  </w:comment>
  <w:comment w:id="21" w:author="Liu, Luyu" w:date="2020-04-30T21:09:00Z" w:initials="LL">
    <w:p w14:paraId="3E262B3B" w14:textId="75619881" w:rsidR="00486C3E" w:rsidRDefault="00486C3E">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22" w:author="Liu, Luyu" w:date="2020-04-30T23:29:00Z" w:initials="LL">
    <w:p w14:paraId="39424788" w14:textId="5B15F643" w:rsidR="00486C3E" w:rsidRDefault="00486C3E">
      <w:pPr>
        <w:pStyle w:val="CommentText"/>
      </w:pPr>
      <w:r>
        <w:rPr>
          <w:rStyle w:val="CommentReference"/>
        </w:rPr>
        <w:annotationRef/>
      </w:r>
      <w:r>
        <w:t xml:space="preserve">Ironically, this insignificant results become my favorite conclusions in this paper. </w:t>
      </w:r>
    </w:p>
  </w:comment>
  <w:comment w:id="23" w:author="Liu, Luyu" w:date="2020-05-02T20:44:00Z" w:initials="LL">
    <w:p w14:paraId="752D4E50" w14:textId="65B096D8" w:rsidR="00B019A3" w:rsidRDefault="00B019A3">
      <w:pPr>
        <w:pStyle w:val="CommentText"/>
      </w:pPr>
      <w:r>
        <w:rPr>
          <w:rStyle w:val="CommentReference"/>
        </w:rPr>
        <w:annotationRef/>
      </w:r>
      <w:r>
        <w:t xml:space="preserve">Yet another powerful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848A0" w15:done="0"/>
  <w15:commentEx w15:paraId="090F4A27" w15:done="0"/>
  <w15:commentEx w15:paraId="031BA4C0"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Ex w15:paraId="752D4E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4670"/>
    <w:rsid w:val="000253E5"/>
    <w:rsid w:val="0003280C"/>
    <w:rsid w:val="00032FC7"/>
    <w:rsid w:val="0003347A"/>
    <w:rsid w:val="00033535"/>
    <w:rsid w:val="00044D21"/>
    <w:rsid w:val="0004653A"/>
    <w:rsid w:val="00052EDB"/>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4939"/>
    <w:rsid w:val="00155961"/>
    <w:rsid w:val="00155C96"/>
    <w:rsid w:val="001617A3"/>
    <w:rsid w:val="00176C57"/>
    <w:rsid w:val="001811C9"/>
    <w:rsid w:val="0018422E"/>
    <w:rsid w:val="001957B2"/>
    <w:rsid w:val="001B0D2F"/>
    <w:rsid w:val="001B373E"/>
    <w:rsid w:val="001C2134"/>
    <w:rsid w:val="001C2CA5"/>
    <w:rsid w:val="001C3DE3"/>
    <w:rsid w:val="001C7B50"/>
    <w:rsid w:val="001D03FB"/>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56855"/>
    <w:rsid w:val="00261201"/>
    <w:rsid w:val="0026396F"/>
    <w:rsid w:val="00264F66"/>
    <w:rsid w:val="00270094"/>
    <w:rsid w:val="0027209C"/>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734DA"/>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4D71"/>
    <w:rsid w:val="003F7079"/>
    <w:rsid w:val="003F7FCA"/>
    <w:rsid w:val="00401956"/>
    <w:rsid w:val="00402916"/>
    <w:rsid w:val="0040501E"/>
    <w:rsid w:val="00410610"/>
    <w:rsid w:val="00411925"/>
    <w:rsid w:val="00411E4D"/>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6C3E"/>
    <w:rsid w:val="004875BB"/>
    <w:rsid w:val="004876F1"/>
    <w:rsid w:val="00491240"/>
    <w:rsid w:val="00493FA0"/>
    <w:rsid w:val="00496F07"/>
    <w:rsid w:val="004A1BD7"/>
    <w:rsid w:val="004B2D5F"/>
    <w:rsid w:val="004B37BE"/>
    <w:rsid w:val="004B389A"/>
    <w:rsid w:val="004C7246"/>
    <w:rsid w:val="004C78BE"/>
    <w:rsid w:val="004E1FFE"/>
    <w:rsid w:val="004E2E02"/>
    <w:rsid w:val="004F0188"/>
    <w:rsid w:val="004F030E"/>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3D45"/>
    <w:rsid w:val="00635F6A"/>
    <w:rsid w:val="0064695A"/>
    <w:rsid w:val="00647681"/>
    <w:rsid w:val="00656DF2"/>
    <w:rsid w:val="00660797"/>
    <w:rsid w:val="006629E7"/>
    <w:rsid w:val="0066375B"/>
    <w:rsid w:val="00663A44"/>
    <w:rsid w:val="006709F5"/>
    <w:rsid w:val="0067242C"/>
    <w:rsid w:val="006739B6"/>
    <w:rsid w:val="00675BEF"/>
    <w:rsid w:val="00687BD8"/>
    <w:rsid w:val="006914E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1E8"/>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33A7"/>
    <w:rsid w:val="007F55A4"/>
    <w:rsid w:val="007F693E"/>
    <w:rsid w:val="007F6FFC"/>
    <w:rsid w:val="008004FF"/>
    <w:rsid w:val="00806BC2"/>
    <w:rsid w:val="00822762"/>
    <w:rsid w:val="008230AE"/>
    <w:rsid w:val="0083178F"/>
    <w:rsid w:val="008357A0"/>
    <w:rsid w:val="008404FA"/>
    <w:rsid w:val="008406DA"/>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4169"/>
    <w:rsid w:val="008E54DE"/>
    <w:rsid w:val="008E5A8A"/>
    <w:rsid w:val="008E6126"/>
    <w:rsid w:val="008E7A91"/>
    <w:rsid w:val="008F106C"/>
    <w:rsid w:val="008F2CA5"/>
    <w:rsid w:val="00900024"/>
    <w:rsid w:val="00900720"/>
    <w:rsid w:val="00902B64"/>
    <w:rsid w:val="00907DF9"/>
    <w:rsid w:val="009137E5"/>
    <w:rsid w:val="0091399D"/>
    <w:rsid w:val="00914BBF"/>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76C03"/>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006E"/>
    <w:rsid w:val="00B01897"/>
    <w:rsid w:val="00B019A3"/>
    <w:rsid w:val="00B04AC4"/>
    <w:rsid w:val="00B05B28"/>
    <w:rsid w:val="00B116AA"/>
    <w:rsid w:val="00B12435"/>
    <w:rsid w:val="00B131B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917"/>
    <w:rsid w:val="00D31D73"/>
    <w:rsid w:val="00D32D16"/>
    <w:rsid w:val="00D340EF"/>
    <w:rsid w:val="00D347B5"/>
    <w:rsid w:val="00D376F4"/>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1CBC"/>
    <w:rsid w:val="00DC3E9D"/>
    <w:rsid w:val="00DD4970"/>
    <w:rsid w:val="00DD4C79"/>
    <w:rsid w:val="00DD543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815"/>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05B2"/>
    <w:rsid w:val="00E82731"/>
    <w:rsid w:val="00E829A9"/>
    <w:rsid w:val="00E8357B"/>
    <w:rsid w:val="00E90CEA"/>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3F44"/>
    <w:rsid w:val="00FA7037"/>
    <w:rsid w:val="00FB1C8F"/>
    <w:rsid w:val="00FB2D56"/>
    <w:rsid w:val="00FB520B"/>
    <w:rsid w:val="00FC4DCA"/>
    <w:rsid w:val="00FC5041"/>
    <w:rsid w:val="00FC6E3C"/>
    <w:rsid w:val="00FD1D41"/>
    <w:rsid w:val="00FD26AB"/>
    <w:rsid w:val="00FD5D6C"/>
    <w:rsid w:val="00FE0625"/>
    <w:rsid w:val="00FE2EBF"/>
    <w:rsid w:val="00FE42FD"/>
    <w:rsid w:val="00FE63A5"/>
    <w:rsid w:val="00FF134E"/>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A466-CDF1-4F24-A5F4-7C7A0213B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47389</TotalTime>
  <Pages>25</Pages>
  <Words>13084</Words>
  <Characters>74584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516</cp:revision>
  <dcterms:created xsi:type="dcterms:W3CDTF">2020-03-23T15:34:00Z</dcterms:created>
  <dcterms:modified xsi:type="dcterms:W3CDTF">2020-05-04T15:19:00Z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