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7636A93F" w:rsidR="00077492" w:rsidRDefault="00EC009C" w:rsidP="00077492">
      <w:pPr>
        <w:spacing w:line="480" w:lineRule="auto"/>
        <w:jc w:val="center"/>
        <w:rPr>
          <w:rFonts w:ascii="Times New Roman" w:hAnsi="Times New Roman" w:cs="Times New Roman"/>
          <w:sz w:val="24"/>
        </w:rPr>
      </w:pPr>
      <w:r>
        <w:rPr>
          <w:rFonts w:ascii="Times New Roman" w:hAnsi="Times New Roman" w:cs="Times New Roman"/>
          <w:sz w:val="24"/>
        </w:rPr>
        <w:t>T</w:t>
      </w:r>
      <w:bookmarkStart w:id="0" w:name="_GoBack"/>
      <w:bookmarkEnd w:id="0"/>
      <w:r w:rsidR="00077492" w:rsidRPr="00C52BD7">
        <w:rPr>
          <w:rFonts w:ascii="Times New Roman" w:hAnsi="Times New Roman" w:cs="Times New Roman"/>
          <w:sz w:val="24"/>
        </w:rPr>
        <w:t>he Impact</w:t>
      </w:r>
      <w:r w:rsidR="00077492">
        <w:rPr>
          <w:rFonts w:ascii="Times New Roman" w:hAnsi="Times New Roman" w:cs="Times New Roman"/>
          <w:sz w:val="24"/>
        </w:rPr>
        <w:t>s</w:t>
      </w:r>
      <w:r w:rsidR="00077492" w:rsidRPr="00C52BD7">
        <w:rPr>
          <w:rFonts w:ascii="Times New Roman" w:hAnsi="Times New Roman" w:cs="Times New Roman"/>
          <w:sz w:val="24"/>
        </w:rPr>
        <w:t xml:space="preserve"> of COVID-19 Pandemic on Public Transit Demand </w:t>
      </w:r>
      <w:r w:rsidR="00077492">
        <w:rPr>
          <w:rFonts w:ascii="Times New Roman" w:hAnsi="Times New Roman" w:cs="Times New Roman"/>
          <w:sz w:val="24"/>
        </w:rPr>
        <w:t>in US</w:t>
      </w:r>
    </w:p>
    <w:p w14:paraId="14429EA3" w14:textId="77777777" w:rsidR="00077492" w:rsidRPr="0091297A" w:rsidRDefault="00077492" w:rsidP="00077492">
      <w:pPr>
        <w:spacing w:line="480" w:lineRule="auto"/>
        <w:jc w:val="center"/>
        <w:rPr>
          <w:rFonts w:ascii="Times New Roman" w:hAnsi="Times New Roman" w:cs="Times New Roman"/>
          <w:sz w:val="24"/>
          <w:vertAlign w:val="superscript"/>
        </w:rPr>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77777777" w:rsidR="00077492" w:rsidRDefault="00077492" w:rsidP="00077492">
      <w:pPr>
        <w:spacing w:line="480" w:lineRule="auto"/>
        <w:jc w:val="center"/>
        <w:rPr>
          <w:rFonts w:ascii="Times New Roman" w:hAnsi="Times New Roman" w:cs="Times New Roman"/>
          <w:sz w:val="24"/>
        </w:rPr>
      </w:pPr>
    </w:p>
    <w:p w14:paraId="7409E1FA" w14:textId="77777777" w:rsidR="00077492" w:rsidRDefault="00077492" w:rsidP="00077492">
      <w:pPr>
        <w:spacing w:line="480" w:lineRule="auto"/>
        <w:rPr>
          <w:rFonts w:ascii="Times New Roman" w:hAnsi="Times New Roman" w:cs="Times New Roman"/>
          <w:sz w:val="24"/>
        </w:rPr>
      </w:pPr>
    </w:p>
    <w:p w14:paraId="3A2F2EDA"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3F2544ED"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13D208E0"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rsidP="00077492">
      <w:pPr>
        <w:spacing w:line="480" w:lineRule="auto"/>
        <w:rPr>
          <w:rFonts w:ascii="Times New Roman" w:hAnsi="Times New Roman" w:cs="Times New Roman"/>
          <w:sz w:val="24"/>
        </w:rPr>
      </w:pPr>
    </w:p>
    <w:p w14:paraId="6FCAC58A" w14:textId="77777777" w:rsidR="00077492" w:rsidRDefault="00077492" w:rsidP="00077492">
      <w:pPr>
        <w:spacing w:line="480" w:lineRule="auto"/>
        <w:rPr>
          <w:rFonts w:ascii="Times New Roman" w:hAnsi="Times New Roman" w:cs="Times New Roman"/>
          <w:sz w:val="24"/>
        </w:rPr>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77777777" w:rsidR="00077492" w:rsidRPr="0091297A" w:rsidRDefault="00077492" w:rsidP="00077492">
      <w:pPr>
        <w:spacing w:line="480" w:lineRule="auto"/>
        <w:rPr>
          <w:rFonts w:ascii="Times New Roman" w:hAnsi="Times New Roman" w:cs="Times New Roman"/>
          <w:sz w:val="24"/>
        </w:rPr>
      </w:pPr>
      <w:r>
        <w:rPr>
          <w:rFonts w:ascii="Times New Roman" w:hAnsi="Times New Roman" w:cs="Times New Roman"/>
          <w:sz w:val="24"/>
        </w:rPr>
        <w:t>E-mail: liu.6544@osu.edu</w:t>
      </w:r>
    </w:p>
    <w:p w14:paraId="6806B80F" w14:textId="77777777" w:rsidR="00077492" w:rsidRDefault="00077492" w:rsidP="00077492">
      <w:pPr>
        <w:spacing w:line="480" w:lineRule="auto"/>
        <w:jc w:val="center"/>
        <w:rPr>
          <w:rFonts w:ascii="Times New Roman" w:hAnsi="Times New Roman" w:cs="Times New Roman"/>
          <w:sz w:val="24"/>
        </w:rPr>
      </w:pPr>
      <w:r>
        <w:rPr>
          <w:rFonts w:ascii="Times New Roman" w:hAnsi="Times New Roman" w:cs="Times New Roman"/>
          <w:sz w:val="24"/>
        </w:rPr>
        <w:br w:type="page"/>
      </w:r>
    </w:p>
    <w:p w14:paraId="64D01062" w14:textId="77777777" w:rsidR="00077492" w:rsidRPr="000D3D9B" w:rsidRDefault="00077492" w:rsidP="00077492">
      <w:pPr>
        <w:spacing w:line="480" w:lineRule="auto"/>
        <w:jc w:val="both"/>
        <w:rPr>
          <w:rFonts w:ascii="Times New Roman" w:hAnsi="Times New Roman" w:cs="Times New Roman"/>
          <w:b/>
          <w:sz w:val="24"/>
        </w:rPr>
      </w:pPr>
      <w:r w:rsidRPr="000D3D9B">
        <w:rPr>
          <w:rFonts w:ascii="Times New Roman" w:hAnsi="Times New Roman" w:cs="Times New Roman"/>
          <w:b/>
          <w:sz w:val="24"/>
        </w:rPr>
        <w:lastRenderedPageBreak/>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 decreased.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more 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Additionally, approximately half of the agencies experienced their decline before the local spread of COVID-19 likely began</w:t>
      </w:r>
      <w:r>
        <w:rPr>
          <w:rFonts w:ascii="Times New Roman" w:hAnsi="Times New Roman" w:cs="Times New Roman"/>
          <w:sz w:val="24"/>
        </w:rPr>
        <w:t xml:space="preserve"> and most of them are concentrated in Midwest; however, almost no transit systems finished the decline process before the local community spread. We also compare hourly demand profiles for each system before and during COVID-19 using ordinary Procrustes distance analysis. The results show substantial departures from typical weekday hourly demand profiles. We also 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rsidP="00077492">
      <w:pPr>
        <w:spacing w:line="480" w:lineRule="auto"/>
        <w:rPr>
          <w:rFonts w:ascii="Times New Roman" w:hAnsi="Times New Roman" w:cs="Times New Roman"/>
          <w:sz w:val="24"/>
        </w:rPr>
      </w:pPr>
    </w:p>
    <w:p w14:paraId="3E984A9A"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rPr>
        <w:t>Keywords: COVID-19, public transit, transit dependence, essential jobs.</w:t>
      </w:r>
    </w:p>
    <w:p w14:paraId="7372C631" w14:textId="77777777" w:rsidR="00077492" w:rsidRDefault="00077492" w:rsidP="00077492">
      <w:pPr>
        <w:spacing w:line="480" w:lineRule="auto"/>
        <w:rPr>
          <w:rFonts w:ascii="Times New Roman" w:hAnsi="Times New Roman" w:cs="Times New Roman"/>
          <w:sz w:val="24"/>
        </w:rPr>
      </w:pPr>
    </w:p>
    <w:p w14:paraId="152A343F" w14:textId="77777777" w:rsidR="00077492" w:rsidRPr="009457DC"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Introduction</w:t>
      </w:r>
    </w:p>
    <w:p w14:paraId="0F2324D7"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stay at home. These sudden and unprecedented shutdowns led to declines in travel demand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5248F850"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 xml:space="preserve">Public transit systems in the US experienced dramatic drops in demand and ridership due to COVID-19. In </w:t>
      </w:r>
      <w:r w:rsidRPr="00F34A9D">
        <w:rPr>
          <w:rFonts w:ascii="Times New Roman" w:hAnsi="Times New Roman" w:cs="Times New Roman"/>
          <w:sz w:val="24"/>
        </w:rPr>
        <w:t>Washington DC</w:t>
      </w:r>
      <w:r>
        <w:rPr>
          <w:rFonts w:ascii="Times New Roman" w:hAnsi="Times New Roman" w:cs="Times New Roman"/>
          <w:sz w:val="24"/>
        </w:rPr>
        <w:t xml:space="preserve">, 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The consequent drop in fare box revenue may lead to subsequent cuts in services, particularly since cash-strapped local governments may not have the ability to increase their support. The decline in ridership is unequal across social dimensions since many information, managerial, tech,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health care,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w:t>
      </w:r>
    </w:p>
    <w:p w14:paraId="546AF558"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 xml:space="preserve">In addition to the closing of businesses, and substitution of telework for onsite work, another factor affecting the decline of public transit demand during a pandemic is fear. According to an online survey, about 48% of Americans and 40% of Canadians feel that using transit poses a </w:t>
      </w:r>
      <w:r>
        <w:rPr>
          <w:rFonts w:ascii="Times New Roman" w:hAnsi="Times New Roman" w:cs="Times New Roman"/>
          <w:sz w:val="24"/>
        </w:rPr>
        <w:lastRenderedPageBreak/>
        <w:t xml:space="preserve">high health risk due to the coronavirus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In an analysis of public transit ridership in Taipei during the 2003 SARS pandemic, Taipei underground lost almost 50% of daily ridership during the peak of the SARS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An analysis of Seoul transit system smart card transaction data during the 2015 MERS outbreak shows variations in the decline in trip frequencies across different public transit modes, different populations, and neighborhoods. The study finds that fear of the pandemic significantly influenced travel behavior. The ability for people to change their daily routine measured by land value and regional characteristics are the two primary determinants of shifted travel behavior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p>
    <w:p w14:paraId="26531A78" w14:textId="77777777" w:rsidR="00077492" w:rsidRPr="00292C3D"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COVID-19 provides an unfortunate but imperative juncture to understand the differential impacts of a major shock such as a pandemic on public transit</w:t>
      </w:r>
      <w:proofErr w:type="gramStart"/>
      <w:r>
        <w:rPr>
          <w:rFonts w:ascii="Times New Roman" w:hAnsi="Times New Roman" w:cs="Times New Roman"/>
          <w:sz w:val="24"/>
        </w:rPr>
        <w:t>..</w:t>
      </w:r>
      <w:proofErr w:type="gramEnd"/>
      <w:r>
        <w:rPr>
          <w:rFonts w:ascii="Times New Roman" w:hAnsi="Times New Roman" w:cs="Times New Roman"/>
          <w:sz w:val="24"/>
        </w:rPr>
        <w:t xml:space="preserve"> 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We conduct regression and correlation analyses relating the floor values and decay rates to socioeconomic and demographic factors in each community. 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profiles during the COVID-19 pandemic compared to the adjusted normal demand profiles. We conclude that COVID-19 had major impacts on transit systems in different </w:t>
      </w:r>
      <w:r>
        <w:rPr>
          <w:rFonts w:ascii="Times New Roman" w:hAnsi="Times New Roman" w:cs="Times New Roman"/>
          <w:sz w:val="24"/>
        </w:rPr>
        <w:lastRenderedPageBreak/>
        <w:t>dimensions and demonstrate the social equity issue of transit usage during the pandemic; we propose some future directions for transit studies in the context of pandemics.</w:t>
      </w:r>
    </w:p>
    <w:p w14:paraId="5D2B3DD7" w14:textId="77777777" w:rsidR="00077492" w:rsidRDefault="00077492" w:rsidP="00077492">
      <w:pPr>
        <w:spacing w:line="480" w:lineRule="auto"/>
        <w:rPr>
          <w:rFonts w:ascii="Times New Roman" w:hAnsi="Times New Roman" w:cs="Times New Roman"/>
          <w:sz w:val="24"/>
        </w:rPr>
      </w:pPr>
    </w:p>
    <w:p w14:paraId="5EF04F8C" w14:textId="77777777" w:rsidR="00077492"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Data and methods</w:t>
      </w:r>
    </w:p>
    <w:p w14:paraId="4428A405" w14:textId="77777777" w:rsidR="00077492" w:rsidRPr="009457DC"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Finally, we investigate the morning and afternoon rush hour’s shift due to COVID-19. </w:t>
      </w:r>
    </w:p>
    <w:p w14:paraId="66293ED0" w14:textId="77777777" w:rsidR="00077492" w:rsidRPr="009457DC" w:rsidRDefault="00077492" w:rsidP="00077492">
      <w:pPr>
        <w:pStyle w:val="ListParagraph"/>
        <w:spacing w:line="480" w:lineRule="auto"/>
        <w:ind w:left="360"/>
        <w:rPr>
          <w:rFonts w:ascii="Times New Roman" w:hAnsi="Times New Roman" w:cs="Times New Roman"/>
          <w:b/>
          <w:sz w:val="24"/>
        </w:rPr>
      </w:pPr>
    </w:p>
    <w:p w14:paraId="575B9A16" w14:textId="77777777" w:rsidR="00077492"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Data sources</w:t>
      </w:r>
    </w:p>
    <w:p w14:paraId="703326BD" w14:textId="77777777" w:rsidR="00077492" w:rsidRPr="009457DC" w:rsidRDefault="00077492" w:rsidP="00077492">
      <w:pPr>
        <w:pStyle w:val="ListParagraph"/>
        <w:spacing w:line="480" w:lineRule="auto"/>
        <w:ind w:left="360"/>
        <w:rPr>
          <w:rFonts w:ascii="Times New Roman" w:hAnsi="Times New Roman" w:cs="Times New Roman"/>
          <w:b/>
          <w:sz w:val="24"/>
        </w:rPr>
      </w:pPr>
    </w:p>
    <w:p w14:paraId="75621E50"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Transit demand</w:t>
      </w:r>
    </w:p>
    <w:p w14:paraId="5031D46E" w14:textId="77777777" w:rsidR="00077492" w:rsidRPr="009457DC" w:rsidRDefault="00077492" w:rsidP="00077492">
      <w:pPr>
        <w:spacing w:line="480" w:lineRule="auto"/>
        <w:jc w:val="both"/>
        <w:rPr>
          <w:rFonts w:ascii="Times New Roman" w:hAnsi="Times New Roman" w:cs="Times New Roman"/>
          <w:sz w:val="24"/>
        </w:rPr>
      </w:pPr>
      <w:r w:rsidRPr="009457DC">
        <w:rPr>
          <w:rFonts w:ascii="Times New Roman" w:hAnsi="Times New Roman" w:cs="Times New Roman"/>
          <w:sz w:val="24"/>
        </w:rPr>
        <w:t>Since it is difficult to obtain comprehensive public transit ridership data at a national-scale, we use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with more than </w:t>
      </w:r>
      <w:r>
        <w:rPr>
          <w:rFonts w:ascii="Times New Roman" w:hAnsi="Times New Roman" w:cs="Times New Roman"/>
          <w:sz w:val="24"/>
        </w:rPr>
        <w:t>five</w:t>
      </w:r>
      <w:r w:rsidRPr="009457DC">
        <w:rPr>
          <w:rFonts w:ascii="Times New Roman" w:hAnsi="Times New Roman" w:cs="Times New Roman"/>
          <w:sz w:val="24"/>
        </w:rPr>
        <w:t xml:space="preserve"> million </w:t>
      </w:r>
      <w:r w:rsidRPr="009457DC">
        <w:rPr>
          <w:rFonts w:ascii="Times New Roman" w:hAnsi="Times New Roman" w:cs="Times New Roman"/>
          <w:sz w:val="24"/>
        </w:rPr>
        <w:lastRenderedPageBreak/>
        <w:t xml:space="preserve">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we also examine this empirically (below).</w:t>
      </w:r>
      <w:r>
        <w:rPr>
          <w:rFonts w:ascii="Times New Roman" w:hAnsi="Times New Roman" w:cs="Times New Roman"/>
          <w:sz w:val="24"/>
        </w:rPr>
        <w:t xml:space="preserve"> </w:t>
      </w:r>
      <w:r w:rsidRPr="009457DC">
        <w:rPr>
          <w:rFonts w:ascii="Times New Roman" w:hAnsi="Times New Roman" w:cs="Times New Roman"/>
          <w:sz w:val="24"/>
        </w:rPr>
        <w:t xml:space="preserve">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2AF530F"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w:t>
      </w:r>
      <w:r>
        <w:rPr>
          <w:rFonts w:ascii="Times New Roman" w:hAnsi="Times New Roman" w:cs="Times New Roman"/>
          <w:sz w:val="24"/>
        </w:rPr>
        <w:lastRenderedPageBreak/>
        <w:t>abilities, or choose not to use it. However, these disadvantages are compensated by the large Transit app user base that allows comparison across transit systems.</w:t>
      </w:r>
    </w:p>
    <w:p w14:paraId="3B122AC9"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daily Transit data include demand decrease estimates for 182 public transit systems across the United States, Canada, Australia, New Zealand, and France. We select 113 county-level transit systems in 63 metro areas, 52 counties, and 28 states across the United States. We exclude 7 state-level or cross-county systems if their ridership could draw from large and geographically diverse areas, such as </w:t>
      </w:r>
      <w:r w:rsidRPr="00A43FD6">
        <w:rPr>
          <w:rFonts w:ascii="Times New Roman" w:hAnsi="Times New Roman" w:cs="Times New Roman"/>
          <w:sz w:val="24"/>
        </w:rPr>
        <w:t>Pacific Surfliner</w:t>
      </w:r>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rsidP="00077492">
      <w:pPr>
        <w:spacing w:line="480" w:lineRule="auto"/>
        <w:rPr>
          <w:rFonts w:ascii="Times New Roman" w:hAnsi="Times New Roman" w:cs="Times New Roman"/>
          <w:sz w:val="24"/>
        </w:rPr>
      </w:pPr>
    </w:p>
    <w:p w14:paraId="78E4F25A" w14:textId="77777777" w:rsidR="00077492" w:rsidRPr="00423D84"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COVID-19 case numbers</w:t>
      </w:r>
    </w:p>
    <w:p w14:paraId="023262DB" w14:textId="77777777" w:rsidR="00077492" w:rsidRPr="009457DC" w:rsidRDefault="00077492" w:rsidP="00077492">
      <w:pPr>
        <w:spacing w:line="480" w:lineRule="auto"/>
        <w:jc w:val="both"/>
        <w:rPr>
          <w:rFonts w:ascii="Times New Roman" w:hAnsi="Times New Roman" w:cs="Times New Roman"/>
          <w:sz w:val="24"/>
        </w:rPr>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USAFacts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 all county-equivalents’ confirmed cases in the US for every day. To find the linkage between the case numbers and the demand decrease, we geocode</w:t>
      </w:r>
      <w:r>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62071E49" w14:textId="77777777" w:rsidR="00077492" w:rsidRDefault="00077492" w:rsidP="00077492">
      <w:pPr>
        <w:spacing w:line="480" w:lineRule="auto"/>
        <w:rPr>
          <w:rFonts w:ascii="Times New Roman" w:hAnsi="Times New Roman" w:cs="Times New Roman"/>
          <w:sz w:val="24"/>
        </w:rPr>
      </w:pPr>
    </w:p>
    <w:p w14:paraId="4621AF3D" w14:textId="77777777" w:rsidR="00077492"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Logistic model </w:t>
      </w:r>
      <w:r w:rsidRPr="00F34C83">
        <w:rPr>
          <w:rFonts w:ascii="Times New Roman" w:hAnsi="Times New Roman" w:cs="Times New Roman"/>
          <w:b/>
          <w:sz w:val="24"/>
        </w:rPr>
        <w:t>for daily transit demand change</w:t>
      </w:r>
      <w:r>
        <w:rPr>
          <w:rFonts w:ascii="Times New Roman" w:hAnsi="Times New Roman" w:cs="Times New Roman"/>
          <w:b/>
          <w:sz w:val="24"/>
        </w:rPr>
        <w:t xml:space="preserve"> </w:t>
      </w:r>
    </w:p>
    <w:p w14:paraId="154C840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lastRenderedPageBreak/>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78451C">
        <w:trPr>
          <w:trHeight w:val="820"/>
          <w:jc w:val="center"/>
        </w:trPr>
        <w:tc>
          <w:tcPr>
            <w:tcW w:w="258" w:type="pct"/>
            <w:vAlign w:val="center"/>
          </w:tcPr>
          <w:p w14:paraId="3372350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F69D6CA" w14:textId="77777777" w:rsidR="00077492" w:rsidRPr="003309FC" w:rsidRDefault="00077492" w:rsidP="0078451C">
            <w:pPr>
              <w:spacing w:line="48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709EFB30" w14:textId="77777777" w:rsidR="00077492" w:rsidRDefault="00077492" w:rsidP="00077492">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model individually and calculate key parameters that describe the process for each transit system.</w:t>
      </w:r>
    </w:p>
    <w:p w14:paraId="1E17569A" w14:textId="77777777" w:rsidR="00077492" w:rsidRPr="009457DC" w:rsidRDefault="00077492" w:rsidP="00077492">
      <w:pPr>
        <w:pStyle w:val="ListParagraph"/>
        <w:numPr>
          <w:ilvl w:val="2"/>
          <w:numId w:val="2"/>
        </w:numPr>
        <w:spacing w:line="480" w:lineRule="auto"/>
        <w:rPr>
          <w:rFonts w:ascii="Times New Roman" w:hAnsi="Times New Roman" w:cs="Times New Roman"/>
          <w:sz w:val="24"/>
        </w:rPr>
      </w:pPr>
      <w:r w:rsidRPr="009457DC">
        <w:rPr>
          <w:rFonts w:ascii="Times New Roman" w:hAnsi="Times New Roman" w:cs="Times New Roman"/>
          <w:sz w:val="24"/>
        </w:rPr>
        <w:t>Floor value</w:t>
      </w:r>
    </w:p>
    <w:p w14:paraId="006216A9"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r>
        <w:rPr>
          <w:rFonts w:ascii="Times New Roman" w:hAnsi="Times New Roman" w:cs="Times New Roman"/>
          <w:sz w:val="24"/>
        </w:rPr>
        <w:t xml:space="preserve">call this the </w:t>
      </w:r>
      <w:r w:rsidRPr="00986B72">
        <w:rPr>
          <w:rFonts w:ascii="Times New Roman" w:hAnsi="Times New Roman" w:cs="Times New Roman"/>
          <w:i/>
          <w:sz w:val="24"/>
        </w:rPr>
        <w:t>floor 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floor value represents the base level of demand from the initial shock to the system.</w:t>
      </w:r>
    </w:p>
    <w:p w14:paraId="4E0BF429"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We examine relationships between the estimated floor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may work from </w:t>
      </w:r>
      <w:r w:rsidRPr="009D4EE1">
        <w:rPr>
          <w:rFonts w:ascii="Times New Roman" w:hAnsi="Times New Roman" w:cs="Times New Roman"/>
          <w:sz w:val="24"/>
        </w:rPr>
        <w:lastRenderedPageBreak/>
        <w:t>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w:t>
      </w:r>
      <w:r>
        <w:rPr>
          <w:rFonts w:ascii="Times New Roman" w:hAnsi="Times New Roman" w:cs="Times New Roman"/>
          <w:sz w:val="24"/>
        </w:rPr>
        <w:t xml:space="preserve"> We use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3BA2AD86" w14:textId="77777777" w:rsidR="00077492" w:rsidRDefault="00077492" w:rsidP="00077492">
      <w:pPr>
        <w:spacing w:line="480" w:lineRule="auto"/>
        <w:ind w:firstLine="720"/>
        <w:jc w:val="both"/>
        <w:rPr>
          <w:rFonts w:ascii="Times New Roman" w:hAnsi="Times New Roman" w:cs="Times New Roman"/>
          <w:sz w:val="24"/>
        </w:rPr>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 the median income data from ACS.</w:t>
      </w:r>
    </w:p>
    <w:p w14:paraId="6AE7D3BB"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AB295E8" w14:textId="77777777" w:rsidR="00077492" w:rsidRPr="009D4EE1"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102DD18E"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w:t>
      </w:r>
      <w:r w:rsidRPr="009D4EE1">
        <w:rPr>
          <w:rFonts w:ascii="Times New Roman" w:hAnsi="Times New Roman" w:cs="Times New Roman"/>
          <w:sz w:val="24"/>
        </w:rPr>
        <w:lastRenderedPageBreak/>
        <w:t xml:space="preserve">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77777777" w:rsidR="00077492" w:rsidRPr="009D4EE1"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AA44050"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rsidP="00077492">
      <w:pPr>
        <w:spacing w:line="480" w:lineRule="auto"/>
        <w:rPr>
          <w:rFonts w:ascii="Times New Roman" w:hAnsi="Times New Roman" w:cs="Times New Roman"/>
          <w:sz w:val="24"/>
        </w:rPr>
      </w:pPr>
    </w:p>
    <w:p w14:paraId="7781C4ED"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Cliff/floor points and decay rate</w:t>
      </w:r>
    </w:p>
    <w:p w14:paraId="486CB36E"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 We calculate these from the logistic curve using confidence interval theory rather than the observed data to provide more stable estimates. 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78451C">
        <w:trPr>
          <w:trHeight w:val="661"/>
          <w:jc w:val="center"/>
        </w:trPr>
        <w:tc>
          <w:tcPr>
            <w:tcW w:w="258" w:type="pct"/>
            <w:vAlign w:val="center"/>
          </w:tcPr>
          <w:p w14:paraId="0D2C5C34"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79D9F72D" w14:textId="77777777" w:rsidR="00077492" w:rsidRPr="005E3B67" w:rsidRDefault="00077492" w:rsidP="0078451C">
            <w:pPr>
              <w:spacing w:line="48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2"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2"/>
            <w:r w:rsidRPr="00E714F0">
              <w:rPr>
                <w:rFonts w:ascii="Times New Roman" w:eastAsia="Yu Mincho" w:hAnsi="Times New Roman" w:cs="Times New Roman"/>
                <w:sz w:val="24"/>
                <w:szCs w:val="24"/>
                <w:lang w:eastAsia="ja-JP"/>
              </w:rPr>
              <w:t>)</w:t>
            </w:r>
          </w:p>
        </w:tc>
      </w:tr>
      <w:tr w:rsidR="00077492" w:rsidRPr="00E714F0" w14:paraId="08DA7D5C" w14:textId="77777777" w:rsidTr="0078451C">
        <w:trPr>
          <w:trHeight w:val="661"/>
          <w:jc w:val="center"/>
        </w:trPr>
        <w:tc>
          <w:tcPr>
            <w:tcW w:w="258" w:type="pct"/>
            <w:vAlign w:val="center"/>
          </w:tcPr>
          <w:p w14:paraId="3DFEB1FB"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EFEBD6D" w14:textId="77777777" w:rsidR="00077492" w:rsidRPr="00AB345C" w:rsidRDefault="00077492" w:rsidP="0078451C">
            <w:pPr>
              <w:spacing w:line="480" w:lineRule="auto"/>
              <w:jc w:val="center"/>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3"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r w:rsidR="00077492" w:rsidRPr="00E714F0" w14:paraId="5F36ADFA" w14:textId="77777777" w:rsidTr="0078451C">
        <w:trPr>
          <w:trHeight w:val="661"/>
          <w:jc w:val="center"/>
        </w:trPr>
        <w:tc>
          <w:tcPr>
            <w:tcW w:w="258" w:type="pct"/>
            <w:vAlign w:val="center"/>
          </w:tcPr>
          <w:p w14:paraId="4107ED9E"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8338CE7" w14:textId="77777777" w:rsidR="00077492" w:rsidRPr="00F465FC" w:rsidRDefault="00077492" w:rsidP="0078451C">
            <w:pPr>
              <w:spacing w:line="480" w:lineRule="auto"/>
              <w:jc w:val="both"/>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bookmarkStart w:id="4"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4"/>
            <w:r w:rsidRPr="00E714F0">
              <w:rPr>
                <w:rFonts w:ascii="Times New Roman" w:eastAsia="Yu Mincho" w:hAnsi="Times New Roman" w:cs="Times New Roman"/>
                <w:sz w:val="24"/>
                <w:szCs w:val="24"/>
                <w:lang w:eastAsia="ja-JP"/>
              </w:rPr>
              <w:t>)</w:t>
            </w:r>
          </w:p>
        </w:tc>
      </w:tr>
    </w:tbl>
    <w:p w14:paraId="4FBD307A" w14:textId="77777777" w:rsidR="00077492" w:rsidRDefault="00077492" w:rsidP="00077492">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proofErr w:type="gramStart"/>
      <w:r>
        <w:rPr>
          <w:rFonts w:ascii="Times New Roman" w:eastAsia="Yu Mincho" w:hAnsi="Times New Roman" w:cs="Times New Roman"/>
          <w:sz w:val="24"/>
          <w:szCs w:val="24"/>
          <w:lang w:eastAsia="ja-JP"/>
        </w:rPr>
        <w:t>α</w:t>
      </w:r>
      <w:proofErr w:type="gramEnd"/>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t>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α = 0.05 ensures that 95% of the decline falls between the cliff and floor points .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78451C">
        <w:trPr>
          <w:trHeight w:val="646"/>
          <w:jc w:val="center"/>
        </w:trPr>
        <w:tc>
          <w:tcPr>
            <w:tcW w:w="257" w:type="pct"/>
            <w:vAlign w:val="center"/>
          </w:tcPr>
          <w:p w14:paraId="27F99E4D"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2E3AAB9E" w14:textId="77777777" w:rsidR="00077492" w:rsidRPr="00E714F0" w:rsidRDefault="00A6679C" w:rsidP="0078451C">
            <w:pPr>
              <w:spacing w:line="480" w:lineRule="auto"/>
              <w:jc w:val="center"/>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bookmarkStart w:id="5"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5"/>
            <w:r w:rsidRPr="00E714F0">
              <w:rPr>
                <w:rFonts w:ascii="Times New Roman" w:eastAsia="Yu Mincho" w:hAnsi="Times New Roman" w:cs="Times New Roman"/>
                <w:sz w:val="24"/>
                <w:szCs w:val="24"/>
                <w:lang w:eastAsia="ja-JP"/>
              </w:rPr>
              <w:t>)</w:t>
            </w:r>
          </w:p>
        </w:tc>
      </w:tr>
      <w:tr w:rsidR="00077492" w:rsidRPr="00E714F0" w14:paraId="4AEF3F50" w14:textId="77777777" w:rsidTr="0078451C">
        <w:trPr>
          <w:trHeight w:val="646"/>
          <w:jc w:val="center"/>
        </w:trPr>
        <w:tc>
          <w:tcPr>
            <w:tcW w:w="257" w:type="pct"/>
            <w:vAlign w:val="center"/>
          </w:tcPr>
          <w:p w14:paraId="104B6AF3"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3852B7CE" w14:textId="77777777" w:rsidR="00077492" w:rsidRPr="00A36F5B" w:rsidRDefault="00A6679C" w:rsidP="0078451C">
            <w:pPr>
              <w:spacing w:line="480" w:lineRule="auto"/>
              <w:jc w:val="center"/>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rsidP="0078451C">
            <w:pPr>
              <w:spacing w:line="480" w:lineRule="auto"/>
              <w:jc w:val="both"/>
              <w:rPr>
                <w:rFonts w:ascii="Times New Roman" w:eastAsia="Yu Mincho" w:hAnsi="Times New Roman" w:cs="Times New Roman"/>
                <w:sz w:val="24"/>
                <w:szCs w:val="24"/>
                <w:lang w:eastAsia="ja-JP"/>
              </w:rPr>
            </w:pPr>
            <w:bookmarkStart w:id="6"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6"/>
            <w:r w:rsidRPr="00E714F0">
              <w:rPr>
                <w:rFonts w:ascii="Times New Roman" w:eastAsia="Yu Mincho" w:hAnsi="Times New Roman" w:cs="Times New Roman"/>
                <w:sz w:val="24"/>
                <w:szCs w:val="24"/>
                <w:lang w:eastAsia="ja-JP"/>
              </w:rPr>
              <w:t>)</w:t>
            </w:r>
          </w:p>
        </w:tc>
      </w:tr>
    </w:tbl>
    <w:p w14:paraId="575CB375" w14:textId="77777777" w:rsidR="00077492" w:rsidRDefault="00077492" w:rsidP="00077492">
      <w:pPr>
        <w:spacing w:line="480" w:lineRule="auto"/>
        <w:jc w:val="both"/>
        <w:rPr>
          <w:rFonts w:ascii="Times New Roman" w:hAnsi="Times New Roman" w:cs="Times New Roman"/>
          <w:sz w:val="24"/>
        </w:rPr>
      </w:pPr>
    </w:p>
    <w:p w14:paraId="1A5D6FB7"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normal—i.e., when transit users start to avoid the transit. The floor point is the day when decline slows and transit demand has re-stabilized. Naturally, we can expect the cliff point to be impacted by the policy of local government. We therefore collect the date when each state declared the state of emergency due to COVID-19 and conduct correlation analysis between the emergency date and the cliff point.</w:t>
      </w:r>
    </w:p>
    <w:p w14:paraId="0D937BA7" w14:textId="77777777" w:rsidR="00077492" w:rsidRDefault="00077492" w:rsidP="00077492">
      <w:pPr>
        <w:spacing w:line="480" w:lineRule="auto"/>
        <w:rPr>
          <w:rFonts w:ascii="Times New Roman" w:hAnsi="Times New Roman" w:cs="Times New Roman"/>
          <w:sz w:val="24"/>
        </w:rPr>
      </w:pPr>
      <w:r>
        <w:rPr>
          <w:rFonts w:ascii="Times New Roman" w:hAnsi="Times New Roman" w:cs="Times New Roman"/>
          <w:sz w:val="24"/>
        </w:rPr>
        <w:lastRenderedPageBreak/>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6DFB63AC" w14:textId="77777777" w:rsidR="00077492" w:rsidRDefault="00077492" w:rsidP="00077492">
      <w:pPr>
        <w:spacing w:line="480" w:lineRule="auto"/>
        <w:rPr>
          <w:rFonts w:ascii="Times New Roman" w:hAnsi="Times New Roman" w:cs="Times New Roman"/>
          <w:sz w:val="24"/>
        </w:rPr>
      </w:pPr>
    </w:p>
    <w:p w14:paraId="602BAB8D"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Response intervals with incubation lags</w:t>
      </w:r>
    </w:p>
    <w:p w14:paraId="066139FC" w14:textId="77777777" w:rsidR="00077492" w:rsidRDefault="00077492" w:rsidP="00077492">
      <w:pPr>
        <w:spacing w:line="480" w:lineRule="auto"/>
        <w:jc w:val="both"/>
        <w:rPr>
          <w:rFonts w:ascii="Times New Roman" w:hAnsi="Times New Roman" w:cs="Times New Roman"/>
          <w:sz w:val="24"/>
        </w:rPr>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78451C">
        <w:trPr>
          <w:trHeight w:val="486"/>
        </w:trPr>
        <w:tc>
          <w:tcPr>
            <w:tcW w:w="258" w:type="pct"/>
            <w:vAlign w:val="center"/>
          </w:tcPr>
          <w:p w14:paraId="4B6C08D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0A9CB44B" w14:textId="77777777" w:rsidR="00077492" w:rsidRPr="0053358D" w:rsidRDefault="00A6679C" w:rsidP="0078451C">
            <w:pPr>
              <w:spacing w:line="48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78451C">
        <w:trPr>
          <w:trHeight w:val="486"/>
        </w:trPr>
        <w:tc>
          <w:tcPr>
            <w:tcW w:w="258" w:type="pct"/>
            <w:vAlign w:val="center"/>
          </w:tcPr>
          <w:p w14:paraId="4B53559B"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570801F6" w14:textId="77777777" w:rsidR="00077492" w:rsidRPr="007744F3" w:rsidRDefault="00A6679C" w:rsidP="0078451C">
            <w:pPr>
              <w:spacing w:line="480" w:lineRule="auto"/>
              <w:jc w:val="both"/>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69400E5C"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7777777" w:rsidR="00077492" w:rsidRPr="006B2355" w:rsidRDefault="00077492" w:rsidP="00077492">
      <w:pPr>
        <w:spacing w:line="480" w:lineRule="auto"/>
        <w:jc w:val="both"/>
        <w:rPr>
          <w:rFonts w:ascii="Times New Roman" w:hAnsi="Times New Roman" w:cs="Times New Roman"/>
          <w:sz w:val="24"/>
        </w:rPr>
      </w:pPr>
      <w:proofErr w:type="gramStart"/>
      <w:r>
        <w:rPr>
          <w:rFonts w:ascii="Times New Roman" w:hAnsi="Times New Roman" w:cs="Times New Roman"/>
          <w:sz w:val="24"/>
        </w:rPr>
        <w:lastRenderedPageBreak/>
        <w:t>where</w:t>
      </w:r>
      <w:proofErr w:type="gram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 and r</w:t>
      </w:r>
      <w:r w:rsidRPr="005E5D01">
        <w:rPr>
          <w:rFonts w:ascii="Times New Roman" w:hAnsi="Times New Roman" w:cs="Times New Roman"/>
          <w:sz w:val="24"/>
          <w:vertAlign w:val="subscript"/>
        </w:rPr>
        <w:t>c</w:t>
      </w:r>
      <w:r>
        <w:rPr>
          <w:rFonts w:ascii="Times New Roman" w:hAnsi="Times New Roman" w:cs="Times New Roman"/>
          <w:sz w:val="24"/>
        </w:rPr>
        <w:t xml:space="preserve"> and r</w:t>
      </w:r>
      <w:r w:rsidRPr="005E5D01">
        <w:rPr>
          <w:rFonts w:ascii="Times New Roman" w:hAnsi="Times New Roman" w:cs="Times New Roman"/>
          <w:sz w:val="24"/>
          <w:vertAlign w:val="subscript"/>
        </w:rPr>
        <w:t>f</w:t>
      </w:r>
      <w:r>
        <w:rPr>
          <w:rFonts w:ascii="Times New Roman" w:hAnsi="Times New Roman" w:cs="Times New Roman"/>
          <w:sz w:val="24"/>
        </w:rPr>
        <w:t xml:space="preserve"> are the response intervals.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 (a negative floor response interval that is large in magnitude, for example, indicates that public transit reached its minimum level long after the first confirmed case in the county).</w:t>
      </w:r>
    </w:p>
    <w:p w14:paraId="16A598D3" w14:textId="77777777" w:rsidR="00077492" w:rsidRPr="006B2355" w:rsidRDefault="00077492" w:rsidP="00077492">
      <w:pPr>
        <w:spacing w:line="480" w:lineRule="auto"/>
        <w:rPr>
          <w:rFonts w:ascii="Times New Roman" w:hAnsi="Times New Roman" w:cs="Times New Roman"/>
          <w:sz w:val="24"/>
        </w:rPr>
      </w:pPr>
    </w:p>
    <w:p w14:paraId="69E4822F" w14:textId="77777777" w:rsidR="00077492" w:rsidRPr="009457DC" w:rsidRDefault="00077492" w:rsidP="00077492">
      <w:pPr>
        <w:pStyle w:val="ListParagraph"/>
        <w:numPr>
          <w:ilvl w:val="1"/>
          <w:numId w:val="2"/>
        </w:numPr>
        <w:spacing w:line="480" w:lineRule="auto"/>
        <w:rPr>
          <w:rFonts w:ascii="Times New Roman" w:hAnsi="Times New Roman" w:cs="Times New Roman"/>
          <w:b/>
          <w:sz w:val="24"/>
        </w:rPr>
      </w:pPr>
      <w:r w:rsidRPr="009457DC">
        <w:rPr>
          <w:rFonts w:ascii="Times New Roman" w:hAnsi="Times New Roman" w:cs="Times New Roman"/>
          <w:b/>
          <w:sz w:val="24"/>
        </w:rPr>
        <w:t xml:space="preserve"> Change in daily transit demand dynamics</w:t>
      </w:r>
    </w:p>
    <w:p w14:paraId="7E63335D" w14:textId="77777777" w:rsidR="00077492" w:rsidRDefault="00077492" w:rsidP="00077492">
      <w:pPr>
        <w:spacing w:line="480" w:lineRule="auto"/>
        <w:jc w:val="both"/>
        <w:rPr>
          <w:rFonts w:ascii="Times New Roman" w:hAnsi="Times New Roman" w:cs="Times New Roman"/>
          <w:sz w:val="24"/>
        </w:rPr>
      </w:pPr>
      <w:r w:rsidRPr="006B2355">
        <w:rPr>
          <w:rFonts w:ascii="Times New Roman" w:hAnsi="Times New Roman" w:cs="Times New Roman"/>
          <w:sz w:val="24"/>
        </w:rPr>
        <w:t>The analyses based on the average daily transit demand shows the coarse-grained temporal variation among different transit system</w:t>
      </w:r>
      <w:r>
        <w:rPr>
          <w:rFonts w:ascii="Times New Roman" w:hAnsi="Times New Roman" w:cs="Times New Roman"/>
          <w:sz w:val="24"/>
        </w:rPr>
        <w:t>s</w:t>
      </w:r>
      <w:r w:rsidRPr="006B2355">
        <w:rPr>
          <w:rFonts w:ascii="Times New Roman" w:hAnsi="Times New Roman" w:cs="Times New Roman"/>
          <w:sz w:val="24"/>
        </w:rPr>
        <w:t>.</w:t>
      </w:r>
      <w:r>
        <w:rPr>
          <w:rFonts w:ascii="Times New Roman" w:hAnsi="Times New Roman" w:cs="Times New Roman"/>
          <w:sz w:val="24"/>
        </w:rPr>
        <w:t xml:space="preserve"> 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r>
        <w:rPr>
          <w:rFonts w:ascii="Times New Roman" w:hAnsi="Times New Roman" w:cs="Times New Roman"/>
          <w:sz w:val="24"/>
        </w:rPr>
        <w:t xml:space="preserve"> </w:t>
      </w:r>
      <w:r w:rsidRPr="006B2355">
        <w:rPr>
          <w:rFonts w:ascii="Times New Roman" w:hAnsi="Times New Roman" w:cs="Times New Roman"/>
          <w:sz w:val="24"/>
        </w:rPr>
        <w:t xml:space="preserve">For example, </w:t>
      </w:r>
      <w:r>
        <w:rPr>
          <w:rFonts w:ascii="Times New Roman" w:hAnsi="Times New Roman" w:cs="Times New Roman"/>
          <w:sz w:val="24"/>
        </w:rPr>
        <w:fldChar w:fldCharType="begin"/>
      </w:r>
      <w:r>
        <w:rPr>
          <w:rFonts w:ascii="Times New Roman" w:hAnsi="Times New Roman" w:cs="Times New Roman"/>
          <w:sz w:val="24"/>
        </w:rPr>
        <w:instrText xml:space="preserve"> REF _Ref41950150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w:t>
      </w:r>
      <w:r>
        <w:rPr>
          <w:rFonts w:ascii="Times New Roman" w:hAnsi="Times New Roman" w:cs="Times New Roman"/>
          <w:sz w:val="24"/>
        </w:rPr>
        <w:fldChar w:fldCharType="end"/>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 The higher and peaky curve is 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p>
    <w:p w14:paraId="3EB68560" w14:textId="77777777" w:rsidR="00077492" w:rsidRDefault="00077492" w:rsidP="00077492">
      <w:pPr>
        <w:spacing w:line="480" w:lineRule="auto"/>
        <w:jc w:val="both"/>
        <w:rPr>
          <w:rFonts w:ascii="Times New Roman" w:hAnsi="Times New Roman" w:cs="Times New Roman"/>
          <w:sz w:val="24"/>
        </w:rPr>
      </w:pPr>
    </w:p>
    <w:p w14:paraId="7B2780D3" w14:textId="77777777" w:rsidR="00077492" w:rsidRDefault="00077492" w:rsidP="00077492">
      <w:pPr>
        <w:keepNext/>
        <w:spacing w:line="480" w:lineRule="auto"/>
        <w:jc w:val="center"/>
      </w:pPr>
      <w:r>
        <w:rPr>
          <w:noProof/>
        </w:rPr>
        <w:lastRenderedPageBreak/>
        <w:drawing>
          <wp:inline distT="0" distB="0" distL="0" distR="0" wp14:anchorId="412A6C73" wp14:editId="138F452E">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5860D66" w14:textId="77777777" w:rsidR="00077492" w:rsidRPr="00B87813" w:rsidRDefault="00077492" w:rsidP="00077492">
      <w:pPr>
        <w:spacing w:line="480" w:lineRule="auto"/>
        <w:jc w:val="center"/>
        <w:rPr>
          <w:rFonts w:ascii="Times New Roman" w:hAnsi="Times New Roman" w:cs="Times New Roman"/>
          <w:sz w:val="24"/>
        </w:rPr>
      </w:pPr>
      <w:bookmarkStart w:id="7" w:name="_Ref41950150"/>
      <w:bookmarkStart w:id="8" w:name="_Ref40969774"/>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1</w:t>
      </w:r>
      <w:r w:rsidRPr="0078451C">
        <w:rPr>
          <w:rFonts w:ascii="Times New Roman" w:hAnsi="Times New Roman" w:cs="Times New Roman"/>
          <w:sz w:val="24"/>
        </w:rPr>
        <w:fldChar w:fldCharType="end"/>
      </w:r>
      <w:bookmarkEnd w:id="7"/>
      <w:r>
        <w:rPr>
          <w:rFonts w:ascii="Times New Roman" w:hAnsi="Times New Roman" w:cs="Times New Roman"/>
          <w:sz w:val="24"/>
        </w:rPr>
        <w:t>.</w:t>
      </w:r>
      <w:r w:rsidRPr="0078451C">
        <w:rPr>
          <w:rFonts w:ascii="Times New Roman" w:hAnsi="Times New Roman" w:cs="Times New Roman"/>
          <w:sz w:val="24"/>
        </w:rPr>
        <w:t xml:space="preserve"> MTA New York City Subway hourly transit demand curves (blue: typical curve; orange: COVID curve)</w:t>
      </w:r>
    </w:p>
    <w:bookmarkEnd w:id="8"/>
    <w:p w14:paraId="72BCC783"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 xml:space="preserve">. In the case of one-dimensional curves, only scaling is appropriate. We use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78451C">
        <w:trPr>
          <w:trHeight w:val="820"/>
          <w:jc w:val="center"/>
        </w:trPr>
        <w:tc>
          <w:tcPr>
            <w:tcW w:w="258" w:type="pct"/>
            <w:vAlign w:val="center"/>
          </w:tcPr>
          <w:p w14:paraId="4F3ED50A"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87FC291" w14:textId="77777777" w:rsidR="00077492" w:rsidRDefault="00077492" w:rsidP="0078451C">
            <w:pPr>
              <w:spacing w:line="48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1857F7AA" w14:textId="77777777" w:rsidR="00077492" w:rsidRPr="0053358D" w:rsidRDefault="00077492" w:rsidP="0078451C">
            <w:pPr>
              <w:spacing w:line="48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Where </w:t>
      </w:r>
      <w:proofErr w:type="gramStart"/>
      <w:r w:rsidRPr="004B68F2">
        <w:rPr>
          <w:rFonts w:ascii="Times New Roman" w:hAnsi="Times New Roman" w:cs="Times New Roman"/>
          <w:i/>
          <w:sz w:val="24"/>
        </w:rPr>
        <w:t>S(</w:t>
      </w:r>
      <w:proofErr w:type="gramEnd"/>
      <w:r w:rsidRPr="004B68F2">
        <w:rPr>
          <w:rFonts w:ascii="Times New Roman" w:hAnsi="Times New Roman" w:cs="Times New Roman"/>
          <w:i/>
          <w:sz w:val="24"/>
        </w:rPr>
        <w:t>p)</w:t>
      </w:r>
      <w:r>
        <w:rPr>
          <w:rFonts w:ascii="Times New Roman" w:hAnsi="Times New Roman" w:cs="Times New Roman"/>
          <w:sz w:val="24"/>
        </w:rPr>
        <w:t xml:space="preserve"> is the </w:t>
      </w:r>
      <w:r w:rsidRPr="009C44A2">
        <w:rPr>
          <w:rFonts w:ascii="Times New Roman" w:hAnsi="Times New Roman" w:cs="Times New Roman"/>
          <w:sz w:val="24"/>
        </w:rPr>
        <w:t>Procrustes distance</w:t>
      </w:r>
      <w:r>
        <w:rPr>
          <w:rFonts w:ascii="Times New Roman" w:hAnsi="Times New Roman" w:cs="Times New Roman"/>
          <w:sz w:val="24"/>
        </w:rPr>
        <w:t xml:space="preserve"> between the two curves, </w:t>
      </w:r>
      <w:r w:rsidRPr="002F4605">
        <w:rPr>
          <w:rFonts w:ascii="Times New Roman" w:hAnsi="Times New Roman" w:cs="Times New Roman"/>
          <w:i/>
          <w:sz w:val="24"/>
        </w:rPr>
        <w:t>p</w:t>
      </w:r>
      <w:r>
        <w:rPr>
          <w:rFonts w:ascii="Times New Roman" w:hAnsi="Times New Roman" w:cs="Times New Roman"/>
          <w:sz w:val="24"/>
        </w:rPr>
        <w:t xml:space="preserve"> is the </w:t>
      </w:r>
      <w:r w:rsidRPr="009457DC">
        <w:rPr>
          <w:rFonts w:ascii="Times New Roman" w:hAnsi="Times New Roman" w:cs="Times New Roman"/>
          <w:sz w:val="24"/>
        </w:rPr>
        <w:t>stretch factor</w:t>
      </w:r>
      <w:r w:rsidRPr="006B2355">
        <w:rPr>
          <w:rFonts w:ascii="Times New Roman" w:hAnsi="Times New Roman" w:cs="Times New Roman"/>
          <w:sz w:val="24"/>
        </w:rPr>
        <w:t>,</w:t>
      </w:r>
      <w:r>
        <w:rPr>
          <w:rFonts w:ascii="Times New Roman" w:hAnsi="Times New Roman" w:cs="Times New Roman"/>
          <w:sz w:val="24"/>
        </w:rPr>
        <w:t xml:space="preserve"> </w:t>
      </w:r>
      <w:r w:rsidRPr="000966A0">
        <w:rPr>
          <w:rFonts w:ascii="Times New Roman" w:hAnsi="Times New Roman" w:cs="Times New Roman"/>
          <w:i/>
          <w:sz w:val="24"/>
        </w:rPr>
        <w:t>h</w:t>
      </w:r>
      <w:r>
        <w:rPr>
          <w:rFonts w:ascii="Times New Roman" w:hAnsi="Times New Roman" w:cs="Times New Roman"/>
          <w:sz w:val="24"/>
        </w:rPr>
        <w:t xml:space="preserve"> is the number of data points in the dataset, </w:t>
      </w:r>
      <w:r w:rsidRPr="000966A0">
        <w:rPr>
          <w:rFonts w:ascii="Times New Roman" w:hAnsi="Times New Roman" w:cs="Times New Roman"/>
          <w:i/>
          <w:sz w:val="24"/>
        </w:rPr>
        <w:t>f(t)</w:t>
      </w:r>
      <w:r>
        <w:rPr>
          <w:rFonts w:ascii="Times New Roman" w:hAnsi="Times New Roman" w:cs="Times New Roman"/>
          <w:sz w:val="24"/>
        </w:rPr>
        <w:t xml:space="preserve"> and </w:t>
      </w:r>
      <w:r w:rsidRPr="000966A0">
        <w:rPr>
          <w:rFonts w:ascii="Times New Roman" w:hAnsi="Times New Roman" w:cs="Times New Roman"/>
          <w:i/>
          <w:sz w:val="24"/>
        </w:rPr>
        <w:t>g(t)</w:t>
      </w:r>
      <w:r>
        <w:rPr>
          <w:rFonts w:ascii="Times New Roman" w:hAnsi="Times New Roman" w:cs="Times New Roman"/>
          <w:sz w:val="24"/>
        </w:rPr>
        <w:t xml:space="preserve"> are the two curves’ value at time </w:t>
      </w:r>
      <w:r w:rsidRPr="00430E62">
        <w:rPr>
          <w:rFonts w:ascii="Times New Roman" w:hAnsi="Times New Roman" w:cs="Times New Roman"/>
          <w:i/>
          <w:sz w:val="24"/>
        </w:rPr>
        <w:t>t</w:t>
      </w:r>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78451C">
        <w:trPr>
          <w:trHeight w:val="820"/>
          <w:jc w:val="center"/>
        </w:trPr>
        <w:tc>
          <w:tcPr>
            <w:tcW w:w="258" w:type="pct"/>
            <w:vAlign w:val="center"/>
          </w:tcPr>
          <w:p w14:paraId="7AEEC3EB"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34DF170B" w14:textId="77777777" w:rsidR="00077492" w:rsidRPr="00EC7615" w:rsidRDefault="00077492" w:rsidP="0078451C">
            <w:pPr>
              <w:spacing w:line="480" w:lineRule="auto"/>
              <w:rPr>
                <w:rFonts w:ascii="Times New Roman" w:hAnsi="Times New Roman" w:cs="Times New Roman"/>
                <w:sz w:val="24"/>
              </w:rPr>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rsidP="0078451C">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optimal Procrustes distance </w:t>
      </w:r>
      <w:proofErr w:type="gramStart"/>
      <w:r w:rsidRPr="00C71801">
        <w:rPr>
          <w:rFonts w:ascii="Times New Roman" w:hAnsi="Times New Roman" w:cs="Times New Roman"/>
          <w:i/>
          <w:sz w:val="24"/>
        </w:rPr>
        <w:t>S(</w:t>
      </w:r>
      <w:proofErr w:type="gramEnd"/>
      <w:r w:rsidRPr="00C71801">
        <w:rPr>
          <w:rFonts w:ascii="Times New Roman" w:hAnsi="Times New Roman" w:cs="Times New Roman"/>
          <w:i/>
          <w:sz w:val="24"/>
        </w:rPr>
        <w:t>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of analysis between the two curves.</w:t>
      </w:r>
    </w:p>
    <w:p w14:paraId="5A312A39" w14:textId="77777777" w:rsidR="00077492" w:rsidRDefault="00077492" w:rsidP="00077492">
      <w:pPr>
        <w:spacing w:line="480" w:lineRule="auto"/>
        <w:ind w:firstLine="720"/>
        <w:jc w:val="both"/>
        <w:rPr>
          <w:rFonts w:ascii="Times New Roman" w:hAnsi="Times New Roman" w:cs="Times New Roman"/>
          <w:sz w:val="24"/>
        </w:rPr>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curve for each day 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 xml:space="preserve">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wish to see if </w:t>
      </w:r>
      <w:r>
        <w:rPr>
          <w:rFonts w:ascii="Times New Roman" w:hAnsi="Times New Roman" w:cs="Times New Roman"/>
          <w:sz w:val="24"/>
        </w:rPr>
        <w:t xml:space="preserve">weekday and weekend public transit demand profiles have converged during COVID. </w:t>
      </w:r>
    </w:p>
    <w:p w14:paraId="2B2DA340" w14:textId="77777777" w:rsidR="00077492" w:rsidRDefault="00077492" w:rsidP="00077492">
      <w:pPr>
        <w:spacing w:line="480" w:lineRule="auto"/>
        <w:rPr>
          <w:rFonts w:ascii="Times New Roman" w:hAnsi="Times New Roman" w:cs="Times New Roman"/>
          <w:sz w:val="24"/>
        </w:rPr>
      </w:pPr>
    </w:p>
    <w:p w14:paraId="10DCA03A" w14:textId="77777777" w:rsidR="00077492"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Results</w:t>
      </w:r>
    </w:p>
    <w:p w14:paraId="7AFB799A" w14:textId="77777777" w:rsidR="00077492" w:rsidRPr="009457DC" w:rsidRDefault="00077492" w:rsidP="00077492">
      <w:pPr>
        <w:pStyle w:val="ListParagraph"/>
        <w:spacing w:line="480" w:lineRule="auto"/>
        <w:ind w:left="360"/>
        <w:rPr>
          <w:rFonts w:ascii="Times New Roman" w:hAnsi="Times New Roman" w:cs="Times New Roman"/>
          <w:b/>
          <w:sz w:val="24"/>
        </w:rPr>
      </w:pPr>
    </w:p>
    <w:p w14:paraId="1C75136A" w14:textId="77777777" w:rsidR="00077492" w:rsidRPr="009457DC"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lastRenderedPageBreak/>
        <w:t xml:space="preserve"> </w:t>
      </w:r>
      <w:r w:rsidRPr="009457DC">
        <w:rPr>
          <w:rFonts w:ascii="Times New Roman" w:hAnsi="Times New Roman" w:cs="Times New Roman"/>
          <w:b/>
          <w:sz w:val="24"/>
        </w:rPr>
        <w:t>Floor values</w:t>
      </w:r>
    </w:p>
    <w:p w14:paraId="527696C2"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average floor value of 113 transit systems is -72.66% (standard deviation = 11.58%) </w:t>
      </w:r>
      <w:proofErr w:type="gramStart"/>
      <w:r>
        <w:rPr>
          <w:rFonts w:ascii="Times New Roman" w:hAnsi="Times New Roman" w:cs="Times New Roman"/>
          <w:sz w:val="24"/>
        </w:rPr>
        <w:t>and  maps</w:t>
      </w:r>
      <w:proofErr w:type="gramEnd"/>
      <w:r>
        <w:rPr>
          <w:rFonts w:ascii="Times New Roman" w:hAnsi="Times New Roman" w:cs="Times New Roman"/>
          <w:sz w:val="24"/>
        </w:rPr>
        <w:t xml:space="preserve"> floor values for the US public transit systems in our study. We express these values as negative differences from previous demand levels: larger negative numbers are lower floors. We can see clear geographic differences: cities in the Deep South and Midwest have higher floor values (i.e., negative but smaller in magnitude—less decline in public transit). Meanwhile, high tech cities such as the San Francisco Bay area and university cities such as Ithaca, Ann Arbor, and Madison generally have a very low floor value. </w:t>
      </w:r>
    </w:p>
    <w:p w14:paraId="2A8274BB" w14:textId="77777777" w:rsidR="00077492" w:rsidRDefault="00077492" w:rsidP="00077492">
      <w:pPr>
        <w:spacing w:line="480" w:lineRule="auto"/>
        <w:rPr>
          <w:rFonts w:ascii="Times New Roman" w:hAnsi="Times New Roman" w:cs="Times New Roman"/>
          <w:sz w:val="24"/>
        </w:rPr>
      </w:pPr>
    </w:p>
    <w:p w14:paraId="69C5051E" w14:textId="77777777" w:rsidR="00077492" w:rsidRDefault="00077492" w:rsidP="00077492">
      <w:pPr>
        <w:spacing w:line="480" w:lineRule="auto"/>
        <w:jc w:val="both"/>
        <w:rPr>
          <w:rFonts w:ascii="Times New Roman" w:hAnsi="Times New Roman" w:cs="Times New Roman"/>
          <w:sz w:val="24"/>
        </w:rPr>
      </w:pPr>
      <w:r w:rsidRPr="00824F05">
        <w:rPr>
          <w:noProof/>
        </w:rPr>
        <w:t xml:space="preserve"> </w:t>
      </w:r>
      <w:r>
        <w:rPr>
          <w:noProof/>
        </w:rPr>
        <w:drawing>
          <wp:inline distT="0" distB="0" distL="0" distR="0" wp14:anchorId="7A5DC189" wp14:editId="79D69E13">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9" w:name="_Ref40207857"/>
    </w:p>
    <w:p w14:paraId="46625246" w14:textId="77777777" w:rsidR="00077492" w:rsidRDefault="00077492" w:rsidP="00077492">
      <w:pPr>
        <w:spacing w:line="480" w:lineRule="auto"/>
        <w:jc w:val="center"/>
        <w:rPr>
          <w:rFonts w:ascii="Times New Roman" w:hAnsi="Times New Roman" w:cs="Times New Roman"/>
          <w:sz w:val="24"/>
        </w:rPr>
      </w:pPr>
      <w:bookmarkStart w:id="10" w:name="_Ref41950168"/>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2</w:t>
      </w:r>
      <w:r w:rsidRPr="0078451C">
        <w:rPr>
          <w:rFonts w:ascii="Times New Roman" w:hAnsi="Times New Roman" w:cs="Times New Roman"/>
          <w:sz w:val="24"/>
        </w:rPr>
        <w:fldChar w:fldCharType="end"/>
      </w:r>
      <w:bookmarkEnd w:id="10"/>
      <w:r>
        <w:rPr>
          <w:rFonts w:ascii="Times New Roman" w:hAnsi="Times New Roman" w:cs="Times New Roman"/>
          <w:sz w:val="24"/>
        </w:rPr>
        <w:t>.</w:t>
      </w:r>
      <w:r w:rsidRPr="0078451C">
        <w:rPr>
          <w:rFonts w:ascii="Times New Roman" w:hAnsi="Times New Roman" w:cs="Times New Roman"/>
          <w:sz w:val="24"/>
        </w:rPr>
        <w:t xml:space="preserve"> The distribution of floor values across the United States (quantile classification).</w:t>
      </w:r>
    </w:p>
    <w:bookmarkEnd w:id="9"/>
    <w:p w14:paraId="44FB235E" w14:textId="77777777" w:rsidR="00077492" w:rsidRPr="00867C60" w:rsidRDefault="00077492" w:rsidP="00077492">
      <w:pPr>
        <w:spacing w:line="480" w:lineRule="auto"/>
        <w:jc w:val="both"/>
        <w:rPr>
          <w:rFonts w:ascii="Times New Roman" w:hAnsi="Times New Roman" w:cs="Times New Roman"/>
          <w:sz w:val="24"/>
        </w:rPr>
      </w:pPr>
      <w:r w:rsidRPr="007F764A">
        <w:rPr>
          <w:rFonts w:ascii="Times New Roman" w:hAnsi="Times New Roman" w:cs="Times New Roman"/>
          <w:sz w:val="24"/>
        </w:rPr>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 Four indicators are significant (</w:t>
      </w:r>
      <w:r>
        <w:rPr>
          <w:rFonts w:ascii="Times New Roman" w:hAnsi="Times New Roman" w:cs="Times New Roman"/>
          <w:sz w:val="24"/>
        </w:rPr>
        <w:sym w:font="Symbol" w:char="F061"/>
      </w:r>
      <w:r>
        <w:rPr>
          <w:rFonts w:ascii="Times New Roman" w:hAnsi="Times New Roman" w:cs="Times New Roman"/>
          <w:sz w:val="24"/>
        </w:rPr>
        <w:t xml:space="preserve"> = 0.05). 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multicollinearity with the r</w:t>
      </w:r>
      <w:r w:rsidRPr="00994F9A">
        <w:rPr>
          <w:rFonts w:ascii="Times New Roman" w:hAnsi="Times New Roman" w:cs="Times New Roman"/>
          <w:sz w:val="24"/>
        </w:rPr>
        <w:t>atio of people with non-physical occupation</w:t>
      </w:r>
      <w:r>
        <w:rPr>
          <w:rFonts w:ascii="Times New Roman" w:hAnsi="Times New Roman" w:cs="Times New Roman"/>
          <w:sz w:val="24"/>
        </w:rPr>
        <w:t>s. An F test shows the model is significant (p &lt; 0.001)</w:t>
      </w:r>
      <w:r w:rsidRPr="00867C60">
        <w:rPr>
          <w:rFonts w:ascii="Times New Roman" w:hAnsi="Times New Roman" w:cs="Times New Roman"/>
          <w:sz w:val="24"/>
        </w:rPr>
        <w:t xml:space="preserve">. </w:t>
      </w:r>
      <w:r>
        <w:rPr>
          <w:rFonts w:ascii="Times New Roman" w:hAnsi="Times New Roman" w:cs="Times New Roman"/>
          <w:sz w:val="24"/>
        </w:rPr>
        <w:t xml:space="preserve">The R-squared value is 0.38. A residuals assessment shows that the residuals are normally distributed and there are no lingering </w:t>
      </w:r>
      <w:r w:rsidRPr="00FE2EBF">
        <w:rPr>
          <w:rFonts w:ascii="Times New Roman" w:hAnsi="Times New Roman" w:cs="Times New Roman"/>
          <w:sz w:val="24"/>
        </w:rPr>
        <w:t>multicollinearity</w:t>
      </w:r>
      <w:r>
        <w:rPr>
          <w:rFonts w:ascii="Times New Roman" w:hAnsi="Times New Roman" w:cs="Times New Roman"/>
          <w:sz w:val="24"/>
        </w:rPr>
        <w:t xml:space="preserve"> effects.</w:t>
      </w:r>
    </w:p>
    <w:p w14:paraId="7188A21D" w14:textId="77777777" w:rsidR="00077492" w:rsidRDefault="00077492" w:rsidP="00077492">
      <w:pPr>
        <w:spacing w:line="480" w:lineRule="auto"/>
        <w:rPr>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7492" w:rsidRPr="00D22632" w14:paraId="21A0F91D" w14:textId="77777777" w:rsidTr="0078451C">
        <w:trPr>
          <w:trHeight w:val="233"/>
        </w:trPr>
        <w:tc>
          <w:tcPr>
            <w:tcW w:w="2154" w:type="dxa"/>
            <w:noWrap/>
            <w:hideMark/>
          </w:tcPr>
          <w:p w14:paraId="21C031FE" w14:textId="77777777" w:rsidR="00077492" w:rsidRPr="00397CDC" w:rsidRDefault="00077492" w:rsidP="0078451C">
            <w:pPr>
              <w:spacing w:after="160"/>
              <w:rPr>
                <w:rFonts w:ascii="Times New Roman" w:hAnsi="Times New Roman" w:cs="Times New Roman"/>
                <w:sz w:val="24"/>
              </w:rPr>
            </w:pPr>
          </w:p>
        </w:tc>
        <w:tc>
          <w:tcPr>
            <w:tcW w:w="1351" w:type="dxa"/>
            <w:noWrap/>
            <w:hideMark/>
          </w:tcPr>
          <w:p w14:paraId="654A8FB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170" w:type="dxa"/>
            <w:noWrap/>
            <w:hideMark/>
          </w:tcPr>
          <w:p w14:paraId="7877A93B"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990" w:type="dxa"/>
            <w:noWrap/>
            <w:hideMark/>
          </w:tcPr>
          <w:p w14:paraId="21A4292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t value</w:t>
            </w:r>
          </w:p>
        </w:tc>
        <w:tc>
          <w:tcPr>
            <w:tcW w:w="1170" w:type="dxa"/>
            <w:noWrap/>
            <w:hideMark/>
          </w:tcPr>
          <w:p w14:paraId="31CBAC96"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Pr(&gt;|t|)</w:t>
            </w:r>
          </w:p>
        </w:tc>
        <w:tc>
          <w:tcPr>
            <w:tcW w:w="1170" w:type="dxa"/>
          </w:tcPr>
          <w:p w14:paraId="6DA8D426"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Variance Inflation Factor</w:t>
            </w:r>
          </w:p>
        </w:tc>
        <w:tc>
          <w:tcPr>
            <w:tcW w:w="1345" w:type="dxa"/>
          </w:tcPr>
          <w:p w14:paraId="00DFB7F6"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R-squared increment</w:t>
            </w:r>
          </w:p>
        </w:tc>
      </w:tr>
      <w:tr w:rsidR="00077492" w:rsidRPr="00D22632" w14:paraId="5F5DDE1B" w14:textId="77777777" w:rsidTr="0078451C">
        <w:trPr>
          <w:trHeight w:val="233"/>
        </w:trPr>
        <w:tc>
          <w:tcPr>
            <w:tcW w:w="2154" w:type="dxa"/>
            <w:noWrap/>
            <w:hideMark/>
          </w:tcPr>
          <w:p w14:paraId="37818F79"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Intercept</w:t>
            </w:r>
          </w:p>
        </w:tc>
        <w:tc>
          <w:tcPr>
            <w:tcW w:w="1351" w:type="dxa"/>
            <w:noWrap/>
            <w:hideMark/>
          </w:tcPr>
          <w:p w14:paraId="0069F44F"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-0.52997</w:t>
            </w:r>
          </w:p>
        </w:tc>
        <w:tc>
          <w:tcPr>
            <w:tcW w:w="1170" w:type="dxa"/>
            <w:noWrap/>
            <w:hideMark/>
          </w:tcPr>
          <w:p w14:paraId="7BCE204F"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0.169042</w:t>
            </w:r>
          </w:p>
        </w:tc>
        <w:tc>
          <w:tcPr>
            <w:tcW w:w="990" w:type="dxa"/>
            <w:noWrap/>
            <w:hideMark/>
          </w:tcPr>
          <w:p w14:paraId="2DBA7DF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-3.135</w:t>
            </w:r>
          </w:p>
        </w:tc>
        <w:tc>
          <w:tcPr>
            <w:tcW w:w="1170" w:type="dxa"/>
            <w:noWrap/>
            <w:hideMark/>
          </w:tcPr>
          <w:p w14:paraId="667E8FE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0.00221</w:t>
            </w:r>
          </w:p>
        </w:tc>
        <w:tc>
          <w:tcPr>
            <w:tcW w:w="1170" w:type="dxa"/>
          </w:tcPr>
          <w:p w14:paraId="20631C02"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hint="eastAsia"/>
                <w:sz w:val="24"/>
              </w:rPr>
              <w:t>-</w:t>
            </w:r>
          </w:p>
        </w:tc>
        <w:tc>
          <w:tcPr>
            <w:tcW w:w="1345" w:type="dxa"/>
          </w:tcPr>
          <w:p w14:paraId="15364E1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hint="eastAsia"/>
                <w:sz w:val="24"/>
              </w:rPr>
              <w:t>-</w:t>
            </w:r>
          </w:p>
        </w:tc>
      </w:tr>
      <w:tr w:rsidR="00077492" w:rsidRPr="00D22632" w14:paraId="2BC0311A" w14:textId="77777777" w:rsidTr="0078451C">
        <w:trPr>
          <w:trHeight w:val="233"/>
        </w:trPr>
        <w:tc>
          <w:tcPr>
            <w:tcW w:w="2154" w:type="dxa"/>
            <w:noWrap/>
            <w:hideMark/>
          </w:tcPr>
          <w:p w14:paraId="2F1E9C4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1351" w:type="dxa"/>
            <w:noWrap/>
            <w:hideMark/>
          </w:tcPr>
          <w:p w14:paraId="445E544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-0.4269</w:t>
            </w:r>
          </w:p>
        </w:tc>
        <w:tc>
          <w:tcPr>
            <w:tcW w:w="1170" w:type="dxa"/>
            <w:noWrap/>
            <w:hideMark/>
          </w:tcPr>
          <w:p w14:paraId="71D393EF"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0.129248</w:t>
            </w:r>
          </w:p>
        </w:tc>
        <w:tc>
          <w:tcPr>
            <w:tcW w:w="990" w:type="dxa"/>
            <w:noWrap/>
            <w:hideMark/>
          </w:tcPr>
          <w:p w14:paraId="5CDF32DB"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-3.303</w:t>
            </w:r>
          </w:p>
        </w:tc>
        <w:tc>
          <w:tcPr>
            <w:tcW w:w="1170" w:type="dxa"/>
            <w:noWrap/>
            <w:hideMark/>
          </w:tcPr>
          <w:p w14:paraId="79AEDF49"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0.0013</w:t>
            </w:r>
          </w:p>
        </w:tc>
        <w:tc>
          <w:tcPr>
            <w:tcW w:w="1170" w:type="dxa"/>
          </w:tcPr>
          <w:p w14:paraId="44B8EAA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050F01A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0.063</w:t>
            </w:r>
          </w:p>
        </w:tc>
      </w:tr>
      <w:tr w:rsidR="00077492" w:rsidRPr="00D22632" w14:paraId="512263EC" w14:textId="77777777" w:rsidTr="0078451C">
        <w:trPr>
          <w:trHeight w:val="233"/>
        </w:trPr>
        <w:tc>
          <w:tcPr>
            <w:tcW w:w="2154" w:type="dxa"/>
            <w:noWrap/>
            <w:hideMark/>
          </w:tcPr>
          <w:p w14:paraId="07287177"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1351" w:type="dxa"/>
            <w:noWrap/>
            <w:hideMark/>
          </w:tcPr>
          <w:p w14:paraId="35958C7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0.412221</w:t>
            </w:r>
          </w:p>
        </w:tc>
        <w:tc>
          <w:tcPr>
            <w:tcW w:w="1170" w:type="dxa"/>
            <w:noWrap/>
            <w:hideMark/>
          </w:tcPr>
          <w:p w14:paraId="453B8255"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0.075941</w:t>
            </w:r>
          </w:p>
        </w:tc>
        <w:tc>
          <w:tcPr>
            <w:tcW w:w="990" w:type="dxa"/>
            <w:noWrap/>
            <w:hideMark/>
          </w:tcPr>
          <w:p w14:paraId="1703D87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5.428</w:t>
            </w:r>
          </w:p>
        </w:tc>
        <w:tc>
          <w:tcPr>
            <w:tcW w:w="1170" w:type="dxa"/>
            <w:noWrap/>
            <w:hideMark/>
          </w:tcPr>
          <w:p w14:paraId="09930733"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3.53E-07</w:t>
            </w:r>
          </w:p>
        </w:tc>
        <w:tc>
          <w:tcPr>
            <w:tcW w:w="1170" w:type="dxa"/>
          </w:tcPr>
          <w:p w14:paraId="6887E01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1.08</w:t>
            </w:r>
          </w:p>
        </w:tc>
        <w:tc>
          <w:tcPr>
            <w:tcW w:w="1345" w:type="dxa"/>
          </w:tcPr>
          <w:p w14:paraId="3FAC541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0.17</w:t>
            </w:r>
          </w:p>
        </w:tc>
      </w:tr>
      <w:tr w:rsidR="00077492" w:rsidRPr="00D22632" w14:paraId="46376A6A" w14:textId="77777777" w:rsidTr="0078451C">
        <w:trPr>
          <w:trHeight w:val="233"/>
        </w:trPr>
        <w:tc>
          <w:tcPr>
            <w:tcW w:w="2154" w:type="dxa"/>
            <w:noWrap/>
            <w:hideMark/>
          </w:tcPr>
          <w:p w14:paraId="2F603AB7"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1351" w:type="dxa"/>
            <w:noWrap/>
            <w:hideMark/>
          </w:tcPr>
          <w:p w14:paraId="19B93A2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0.856343</w:t>
            </w:r>
          </w:p>
        </w:tc>
        <w:tc>
          <w:tcPr>
            <w:tcW w:w="1170" w:type="dxa"/>
            <w:noWrap/>
            <w:hideMark/>
          </w:tcPr>
          <w:p w14:paraId="71F7A79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0.264103</w:t>
            </w:r>
          </w:p>
        </w:tc>
        <w:tc>
          <w:tcPr>
            <w:tcW w:w="990" w:type="dxa"/>
            <w:noWrap/>
            <w:hideMark/>
          </w:tcPr>
          <w:p w14:paraId="44E4BD52"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3.242</w:t>
            </w:r>
          </w:p>
        </w:tc>
        <w:tc>
          <w:tcPr>
            <w:tcW w:w="1170" w:type="dxa"/>
            <w:noWrap/>
            <w:hideMark/>
          </w:tcPr>
          <w:p w14:paraId="163FC3A4"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0.00158</w:t>
            </w:r>
          </w:p>
        </w:tc>
        <w:tc>
          <w:tcPr>
            <w:tcW w:w="1170" w:type="dxa"/>
          </w:tcPr>
          <w:p w14:paraId="27411DA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1.05</w:t>
            </w:r>
          </w:p>
        </w:tc>
        <w:tc>
          <w:tcPr>
            <w:tcW w:w="1345" w:type="dxa"/>
          </w:tcPr>
          <w:p w14:paraId="081C716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0.061</w:t>
            </w:r>
          </w:p>
        </w:tc>
      </w:tr>
      <w:tr w:rsidR="00077492" w:rsidRPr="00D22632" w14:paraId="5C34EB4A" w14:textId="77777777" w:rsidTr="0078451C">
        <w:trPr>
          <w:trHeight w:val="233"/>
        </w:trPr>
        <w:tc>
          <w:tcPr>
            <w:tcW w:w="2154" w:type="dxa"/>
            <w:noWrap/>
          </w:tcPr>
          <w:p w14:paraId="56FA30DC"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Google search trend index</w:t>
            </w:r>
          </w:p>
        </w:tc>
        <w:tc>
          <w:tcPr>
            <w:tcW w:w="1351" w:type="dxa"/>
            <w:noWrap/>
          </w:tcPr>
          <w:p w14:paraId="57314548"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-0.00502</w:t>
            </w:r>
          </w:p>
        </w:tc>
        <w:tc>
          <w:tcPr>
            <w:tcW w:w="1170" w:type="dxa"/>
            <w:noWrap/>
          </w:tcPr>
          <w:p w14:paraId="183BC17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0.00197</w:t>
            </w:r>
          </w:p>
        </w:tc>
        <w:tc>
          <w:tcPr>
            <w:tcW w:w="990" w:type="dxa"/>
            <w:noWrap/>
          </w:tcPr>
          <w:p w14:paraId="477896D7"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-2.55</w:t>
            </w:r>
          </w:p>
        </w:tc>
        <w:tc>
          <w:tcPr>
            <w:tcW w:w="1170" w:type="dxa"/>
            <w:noWrap/>
          </w:tcPr>
          <w:p w14:paraId="783F95F0"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0.01217</w:t>
            </w:r>
          </w:p>
        </w:tc>
        <w:tc>
          <w:tcPr>
            <w:tcW w:w="1170" w:type="dxa"/>
          </w:tcPr>
          <w:p w14:paraId="3A67FE3E"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42915349" w14:textId="77777777" w:rsidR="00077492" w:rsidRPr="00397CDC" w:rsidRDefault="00077492" w:rsidP="0078451C">
            <w:pPr>
              <w:spacing w:after="160"/>
              <w:rPr>
                <w:rFonts w:ascii="Times New Roman" w:hAnsi="Times New Roman" w:cs="Times New Roman"/>
                <w:sz w:val="24"/>
              </w:rPr>
            </w:pPr>
            <w:r w:rsidRPr="00397CDC">
              <w:rPr>
                <w:rFonts w:ascii="Times New Roman" w:hAnsi="Times New Roman" w:cs="Times New Roman"/>
                <w:sz w:val="24"/>
              </w:rPr>
              <w:t>0.037</w:t>
            </w:r>
          </w:p>
        </w:tc>
      </w:tr>
    </w:tbl>
    <w:p w14:paraId="75335291" w14:textId="77777777" w:rsidR="00077492" w:rsidRDefault="00077492" w:rsidP="00077492">
      <w:pPr>
        <w:spacing w:line="480" w:lineRule="auto"/>
        <w:jc w:val="center"/>
        <w:rPr>
          <w:rFonts w:ascii="Times New Roman" w:hAnsi="Times New Roman" w:cs="Times New Roman"/>
          <w:sz w:val="24"/>
        </w:rPr>
      </w:pPr>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p>
    <w:p w14:paraId="4CF378F7" w14:textId="77777777" w:rsidR="00077492" w:rsidRDefault="00077492" w:rsidP="00077492">
      <w:pPr>
        <w:spacing w:line="480" w:lineRule="auto"/>
        <w:ind w:firstLine="720"/>
        <w:rPr>
          <w:rFonts w:ascii="Times New Roman" w:hAnsi="Times New Roman" w:cs="Times New Roman"/>
          <w:sz w:val="24"/>
        </w:rPr>
      </w:pPr>
    </w:p>
    <w:p w14:paraId="337471F9"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Population with non-physical occupations</w:t>
      </w:r>
    </w:p>
    <w:p w14:paraId="154539EC"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Although we did not include the Hispanic population indicator due to multicollinearity, a very significant negative correlation between Hispanic population and population with non-physical occupations suggests vulnerability of Hispanic populations during this health crisis: if a city has a higher Hispanic population, it is likely for the city to have a higher floor value, which means more people use transit during the pandemic (presumably for work). This 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74548DB7"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Meanwhile, the top-four occupation categories that are most likely to still using transit are production, installation, maintenance and repair, food preparation and serving related, and protective service. Although the categorizations of the survey and the ACS data are different, this is generally consistent with the non-physical occupation categories we derived from that data. </w:t>
      </w:r>
    </w:p>
    <w:p w14:paraId="6ACDA72E"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rsidP="00077492">
      <w:pPr>
        <w:spacing w:line="480" w:lineRule="auto"/>
        <w:rPr>
          <w:rFonts w:ascii="Times New Roman" w:hAnsi="Times New Roman" w:cs="Times New Roman"/>
          <w:sz w:val="24"/>
        </w:rPr>
      </w:pPr>
    </w:p>
    <w:p w14:paraId="2AB1FC09" w14:textId="77777777" w:rsidR="00077492"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Age</w:t>
      </w:r>
    </w:p>
    <w:p w14:paraId="091EBDE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ratio of the population over 45 years old is associated with higher floor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rsidP="00077492">
      <w:pPr>
        <w:spacing w:line="480" w:lineRule="auto"/>
        <w:rPr>
          <w:rFonts w:ascii="Times New Roman" w:hAnsi="Times New Roman" w:cs="Times New Roman"/>
          <w:sz w:val="24"/>
        </w:rPr>
      </w:pPr>
    </w:p>
    <w:p w14:paraId="6F8DA79B"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African American</w:t>
      </w:r>
    </w:p>
    <w:p w14:paraId="2863D3FB"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floor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The disproportionately small decrease of the African American population’s transit demand supports the conclusion that cities with more African Americans are more likely to have a higher floor value.</w:t>
      </w:r>
    </w:p>
    <w:p w14:paraId="18C8029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Higher floor values are also highly correlated with larger ratios of females in the population; however, we also do not include it due to multicollinearity with the ratio of African Americans in 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rsidP="00077492">
      <w:pPr>
        <w:spacing w:line="480" w:lineRule="auto"/>
        <w:rPr>
          <w:rFonts w:ascii="Times New Roman" w:hAnsi="Times New Roman" w:cs="Times New Roman"/>
          <w:sz w:val="24"/>
        </w:rPr>
      </w:pPr>
    </w:p>
    <w:p w14:paraId="64ED299A" w14:textId="77777777" w:rsidR="00077492" w:rsidRDefault="00077492" w:rsidP="0007749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Awareness</w:t>
      </w:r>
    </w:p>
    <w:p w14:paraId="7961D780"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The Google search trend index for COVID-19 is significantly associated with the floor value; cities with a higher search index tend to have a lower floor value, as a higher search index means COVID-19 has a higher ratio among all Google searches in that region.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3995528B" w14:textId="77777777" w:rsidR="00077492" w:rsidRPr="009457DC" w:rsidRDefault="00077492" w:rsidP="00077492">
      <w:pPr>
        <w:spacing w:line="480" w:lineRule="auto"/>
        <w:rPr>
          <w:rFonts w:ascii="Times New Roman" w:hAnsi="Times New Roman" w:cs="Times New Roman"/>
          <w:b/>
          <w:sz w:val="24"/>
        </w:rPr>
      </w:pPr>
    </w:p>
    <w:p w14:paraId="308C80E1" w14:textId="77777777" w:rsidR="00077492" w:rsidRPr="009457DC" w:rsidRDefault="00077492" w:rsidP="00077492">
      <w:pPr>
        <w:pStyle w:val="ListParagraph"/>
        <w:numPr>
          <w:ilvl w:val="2"/>
          <w:numId w:val="2"/>
        </w:numPr>
        <w:spacing w:line="480" w:lineRule="auto"/>
        <w:jc w:val="both"/>
        <w:rPr>
          <w:rFonts w:ascii="Times New Roman" w:hAnsi="Times New Roman" w:cs="Times New Roman"/>
          <w:sz w:val="24"/>
        </w:rPr>
      </w:pPr>
      <w:r w:rsidRPr="00423D84">
        <w:rPr>
          <w:rFonts w:ascii="Times New Roman" w:hAnsi="Times New Roman" w:cs="Times New Roman"/>
          <w:sz w:val="24"/>
        </w:rPr>
        <w:t>Transit dependency</w:t>
      </w:r>
    </w:p>
    <w:p w14:paraId="1938FE2C" w14:textId="77777777" w:rsidR="00077492" w:rsidRDefault="00077492" w:rsidP="00077492">
      <w:pPr>
        <w:spacing w:line="480" w:lineRule="auto"/>
        <w:jc w:val="both"/>
        <w:rPr>
          <w:rFonts w:ascii="Times New Roman" w:hAnsi="Times New Roman" w:cs="Times New Roman"/>
          <w:b/>
          <w:sz w:val="24"/>
        </w:rPr>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correlation with floor values. This suggests that the ACS dataset may not be a good metric for transit dependency during an emergency such as a pandemic. For example, the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rsidP="00077492">
      <w:pPr>
        <w:spacing w:line="480" w:lineRule="auto"/>
        <w:rPr>
          <w:rFonts w:ascii="Times New Roman" w:hAnsi="Times New Roman" w:cs="Times New Roman"/>
          <w:b/>
          <w:sz w:val="24"/>
        </w:rPr>
      </w:pPr>
    </w:p>
    <w:p w14:paraId="35CC7C65" w14:textId="77777777" w:rsidR="00077492" w:rsidRPr="00417459" w:rsidRDefault="00077492" w:rsidP="0007749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p>
    <w:p w14:paraId="00CD0EFA"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p>
    <w:p w14:paraId="55C44FF4"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r>
        <w:rPr>
          <w:rFonts w:ascii="Times New Roman" w:hAnsi="Times New Roman" w:cs="Times New Roman"/>
          <w:sz w:val="24"/>
        </w:rPr>
        <w:fldChar w:fldCharType="separate"/>
      </w:r>
      <w:r w:rsidRPr="005E5D01">
        <w:rPr>
          <w:rFonts w:ascii="Times New Roman" w:hAnsi="Times New Roman" w:cs="Times New Roman"/>
          <w:sz w:val="24"/>
        </w:rPr>
        <w:t xml:space="preserve">Fig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 and the ratio of positive response interval decreases to 33%. New York City is an illustrative example. With lag = zero days, five of 13 systems have positive response intervals, suggesting declines in transit usage in advance of community spread. With lag =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77777777" w:rsidR="00077492" w:rsidRDefault="00077492" w:rsidP="00077492">
      <w:pPr>
        <w:spacing w:line="480" w:lineRule="auto"/>
        <w:rPr>
          <w:rFonts w:ascii="Times New Roman" w:hAnsi="Times New Roman" w:cs="Times New Roman"/>
          <w:sz w:val="24"/>
        </w:rPr>
      </w:pPr>
    </w:p>
    <w:p w14:paraId="0C93A329" w14:textId="77777777" w:rsidR="00077492" w:rsidRDefault="00077492" w:rsidP="00077492">
      <w:pPr>
        <w:keepNext/>
        <w:spacing w:line="480" w:lineRule="auto"/>
        <w:rPr>
          <w:rFonts w:ascii="Times New Roman" w:hAnsi="Times New Roman" w:cs="Times New Roman"/>
          <w:sz w:val="24"/>
        </w:rPr>
      </w:pPr>
      <w:r>
        <w:rPr>
          <w:noProof/>
        </w:rPr>
        <w:drawing>
          <wp:inline distT="0" distB="0" distL="0" distR="0" wp14:anchorId="397B421A" wp14:editId="48A3BB62">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r w:rsidDel="00A46592">
        <w:rPr>
          <w:noProof/>
        </w:rPr>
        <w:t xml:space="preserve"> </w:t>
      </w:r>
    </w:p>
    <w:p w14:paraId="16E723AE" w14:textId="77777777" w:rsidR="00077492" w:rsidRPr="0078451C" w:rsidRDefault="00077492" w:rsidP="00077492">
      <w:pPr>
        <w:spacing w:line="480" w:lineRule="auto"/>
        <w:jc w:val="center"/>
        <w:rPr>
          <w:rFonts w:ascii="Times New Roman" w:hAnsi="Times New Roman" w:cs="Times New Roman"/>
          <w:sz w:val="24"/>
        </w:rPr>
      </w:pPr>
      <w:bookmarkStart w:id="11" w:name="_Ref41983922"/>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3</w:t>
      </w:r>
      <w:r w:rsidRPr="0078451C">
        <w:rPr>
          <w:rFonts w:ascii="Times New Roman" w:hAnsi="Times New Roman" w:cs="Times New Roman"/>
          <w:sz w:val="24"/>
        </w:rPr>
        <w:fldChar w:fldCharType="end"/>
      </w:r>
      <w:bookmarkEnd w:id="11"/>
      <w:r>
        <w:rPr>
          <w:rFonts w:ascii="Times New Roman" w:hAnsi="Times New Roman" w:cs="Times New Roman"/>
          <w:sz w:val="24"/>
        </w:rPr>
        <w:t>.</w:t>
      </w:r>
      <w:r w:rsidRPr="0078451C">
        <w:rPr>
          <w:rFonts w:ascii="Times New Roman" w:hAnsi="Times New Roman" w:cs="Times New Roman"/>
          <w:sz w:val="24"/>
        </w:rPr>
        <w:t xml:space="preserve"> </w:t>
      </w:r>
      <w:r>
        <w:rPr>
          <w:rFonts w:ascii="Times New Roman" w:hAnsi="Times New Roman" w:cs="Times New Roman"/>
          <w:sz w:val="24"/>
        </w:rPr>
        <w:t>T</w:t>
      </w:r>
      <w:r w:rsidRPr="0078451C">
        <w:rPr>
          <w:rFonts w:ascii="Times New Roman" w:hAnsi="Times New Roman" w:cs="Times New Roman"/>
          <w:sz w:val="24"/>
        </w:rPr>
        <w:t>he geographic pattern of response interval with incubation lag =0 from cliff point (quantile classification)</w:t>
      </w:r>
      <w:r>
        <w:rPr>
          <w:rFonts w:ascii="Times New Roman" w:hAnsi="Times New Roman" w:cs="Times New Roman"/>
          <w:sz w:val="24"/>
        </w:rPr>
        <w:t>.</w:t>
      </w:r>
    </w:p>
    <w:p w14:paraId="3C507E23" w14:textId="77777777" w:rsidR="00077492" w:rsidRDefault="00077492" w:rsidP="00077492">
      <w:pPr>
        <w:keepNext/>
        <w:spacing w:line="480" w:lineRule="auto"/>
        <w:rPr>
          <w:rFonts w:ascii="Times New Roman" w:hAnsi="Times New Roman" w:cs="Times New Roman"/>
          <w:sz w:val="24"/>
        </w:rPr>
      </w:pPr>
      <w:r>
        <w:rPr>
          <w:rFonts w:ascii="Times New Roman" w:hAnsi="Times New Roman" w:cs="Times New Roman"/>
          <w:sz w:val="24"/>
        </w:rPr>
        <w:tab/>
        <w:t>However, the geographic pattern is highly homogeneous for the response intervals from floor point, which represent how early each transit system’s users finished the stay-at-home process compared to the community spread. For the scenario of lag = 0,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The correlation analysis between the cliff point and the date of declaring state emergency moreover support this claim: it shows that an earlier cliff point is positively correlated (p = 0.002) with an earlier emergency date. It shows people’s response time is not synchronized with the evolution of the pandemic, but with the local government’s policy.</w:t>
      </w:r>
    </w:p>
    <w:p w14:paraId="7703D9D5"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 </w:t>
      </w:r>
    </w:p>
    <w:p w14:paraId="69C8A767" w14:textId="77777777" w:rsidR="00077492" w:rsidRDefault="00077492" w:rsidP="00077492">
      <w:pPr>
        <w:keepNext/>
        <w:spacing w:line="480" w:lineRule="auto"/>
        <w:rPr>
          <w:noProof/>
        </w:rPr>
      </w:pPr>
    </w:p>
    <w:p w14:paraId="51CB1154" w14:textId="77777777" w:rsidR="00077492" w:rsidRDefault="00077492" w:rsidP="00077492">
      <w:pPr>
        <w:spacing w:line="480" w:lineRule="auto"/>
        <w:rPr>
          <w:rFonts w:ascii="Times New Roman" w:hAnsi="Times New Roman" w:cs="Times New Roman"/>
          <w:sz w:val="24"/>
        </w:rPr>
      </w:pPr>
    </w:p>
    <w:p w14:paraId="7664A778" w14:textId="77777777" w:rsidR="00077492" w:rsidRDefault="00077492" w:rsidP="00077492">
      <w:pPr>
        <w:spacing w:line="480" w:lineRule="auto"/>
        <w:rPr>
          <w:rFonts w:ascii="Times New Roman" w:hAnsi="Times New Roman" w:cs="Times New Roman"/>
          <w:sz w:val="24"/>
        </w:rPr>
      </w:pPr>
    </w:p>
    <w:p w14:paraId="0E798C46" w14:textId="77777777" w:rsidR="00077492" w:rsidRPr="009457DC" w:rsidRDefault="00077492" w:rsidP="00077492">
      <w:pPr>
        <w:pStyle w:val="ListParagraph"/>
        <w:numPr>
          <w:ilvl w:val="1"/>
          <w:numId w:val="2"/>
        </w:numPr>
        <w:spacing w:line="480" w:lineRule="auto"/>
        <w:rPr>
          <w:rFonts w:ascii="Times New Roman" w:hAnsi="Times New Roman" w:cs="Times New Roman"/>
          <w:b/>
          <w:sz w:val="24"/>
        </w:rPr>
      </w:pPr>
      <w:r w:rsidRPr="009457DC">
        <w:rPr>
          <w:rFonts w:ascii="Times New Roman" w:hAnsi="Times New Roman" w:cs="Times New Roman"/>
          <w:b/>
          <w:sz w:val="24"/>
        </w:rPr>
        <w:t xml:space="preserve"> Decay </w:t>
      </w:r>
      <w:r>
        <w:rPr>
          <w:rFonts w:ascii="Times New Roman" w:hAnsi="Times New Roman" w:cs="Times New Roman"/>
          <w:b/>
          <w:sz w:val="24"/>
        </w:rPr>
        <w:t>rate</w:t>
      </w:r>
    </w:p>
    <w:p w14:paraId="68071FA3"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 College towns emptied quickly during the pandemic. The slower decay rate in the Midwest and South may be explained by businesses staying open longer during the pandemic.</w:t>
      </w:r>
    </w:p>
    <w:p w14:paraId="7455919E" w14:textId="77777777" w:rsidR="00077492" w:rsidRPr="008811C5" w:rsidRDefault="00077492" w:rsidP="00077492">
      <w:pPr>
        <w:spacing w:line="480" w:lineRule="auto"/>
        <w:rPr>
          <w:rFonts w:ascii="Times New Roman" w:hAnsi="Times New Roman" w:cs="Times New Roman"/>
          <w:sz w:val="24"/>
        </w:rPr>
      </w:pPr>
    </w:p>
    <w:p w14:paraId="11C05FB3" w14:textId="77777777" w:rsidR="00077492" w:rsidRDefault="00077492" w:rsidP="00077492">
      <w:pPr>
        <w:keepNext/>
        <w:spacing w:line="480" w:lineRule="auto"/>
        <w:rPr>
          <w:rFonts w:ascii="Times New Roman" w:hAnsi="Times New Roman" w:cs="Times New Roman"/>
          <w:sz w:val="24"/>
        </w:rPr>
      </w:pPr>
      <w:r w:rsidRPr="00EC173A">
        <w:rPr>
          <w:noProof/>
        </w:rPr>
        <w:t xml:space="preserve"> </w:t>
      </w:r>
      <w:r>
        <w:rPr>
          <w:noProof/>
        </w:rPr>
        <w:drawing>
          <wp:inline distT="0" distB="0" distL="0" distR="0" wp14:anchorId="4C587392" wp14:editId="7856812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1C240EE7" w14:textId="77777777" w:rsidR="00077492" w:rsidRPr="0078451C" w:rsidRDefault="00077492" w:rsidP="00077492">
      <w:pPr>
        <w:spacing w:line="480" w:lineRule="auto"/>
        <w:jc w:val="center"/>
        <w:rPr>
          <w:rFonts w:ascii="Times New Roman" w:hAnsi="Times New Roman" w:cs="Times New Roman"/>
          <w:sz w:val="24"/>
        </w:rPr>
      </w:pPr>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4</w:t>
      </w:r>
      <w:r w:rsidRPr="0078451C">
        <w:rPr>
          <w:rFonts w:ascii="Times New Roman" w:hAnsi="Times New Roman" w:cs="Times New Roman"/>
          <w:sz w:val="24"/>
        </w:rPr>
        <w:fldChar w:fldCharType="end"/>
      </w:r>
      <w:r>
        <w:rPr>
          <w:rFonts w:ascii="Times New Roman" w:hAnsi="Times New Roman" w:cs="Times New Roman"/>
          <w:sz w:val="24"/>
        </w:rPr>
        <w:t>.</w:t>
      </w:r>
      <w:r w:rsidRPr="0078451C">
        <w:rPr>
          <w:rFonts w:ascii="Times New Roman" w:hAnsi="Times New Roman" w:cs="Times New Roman"/>
          <w:sz w:val="24"/>
        </w:rPr>
        <w:t xml:space="preserve"> Geographic distribution of decay rate (quantile classification)</w:t>
      </w:r>
      <w:r>
        <w:rPr>
          <w:rFonts w:ascii="Times New Roman" w:hAnsi="Times New Roman" w:cs="Times New Roman"/>
          <w:sz w:val="24"/>
        </w:rPr>
        <w:t>.</w:t>
      </w:r>
    </w:p>
    <w:p w14:paraId="2E5C623A" w14:textId="77777777" w:rsidR="00077492" w:rsidRDefault="00077492" w:rsidP="00077492">
      <w:pPr>
        <w:keepNext/>
        <w:spacing w:line="480" w:lineRule="auto"/>
        <w:rPr>
          <w:rFonts w:ascii="Times New Roman" w:hAnsi="Times New Roman" w:cs="Times New Roman"/>
          <w:sz w:val="24"/>
        </w:rPr>
      </w:pPr>
    </w:p>
    <w:p w14:paraId="2931084A" w14:textId="77777777" w:rsidR="00077492" w:rsidRPr="00AC2AE6"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r w:rsidRPr="005E5D01">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floor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6</w:t>
      </w:r>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w:t>
      </w:r>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floor point earlier. This also suggests that the time when the decline finished is less related to when it started than 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p>
    <w:p w14:paraId="5917C1B8" w14:textId="77777777" w:rsidR="00077492" w:rsidRDefault="00077492" w:rsidP="00077492">
      <w:pPr>
        <w:keepNext/>
        <w:spacing w:line="480" w:lineRule="auto"/>
        <w:jc w:val="center"/>
      </w:pPr>
      <w:r>
        <w:rPr>
          <w:noProof/>
        </w:rPr>
        <w:drawing>
          <wp:inline distT="0" distB="0" distL="0" distR="0" wp14:anchorId="29A4A7B4" wp14:editId="2CC280A1">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7F6F8A94" w14:textId="77777777" w:rsidR="00077492" w:rsidRDefault="00077492" w:rsidP="00077492">
      <w:pPr>
        <w:spacing w:line="480" w:lineRule="auto"/>
        <w:jc w:val="center"/>
        <w:rPr>
          <w:rFonts w:ascii="Times New Roman" w:hAnsi="Times New Roman" w:cs="Times New Roman"/>
          <w:sz w:val="24"/>
        </w:rPr>
      </w:pPr>
      <w:bookmarkStart w:id="12" w:name="_Ref41985219"/>
      <w:bookmarkStart w:id="13" w:name="_Ref41947893"/>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5</w:t>
      </w:r>
      <w:r w:rsidRPr="0078451C">
        <w:rPr>
          <w:rFonts w:ascii="Times New Roman" w:hAnsi="Times New Roman" w:cs="Times New Roman"/>
          <w:sz w:val="24"/>
        </w:rPr>
        <w:fldChar w:fldCharType="end"/>
      </w:r>
      <w:bookmarkEnd w:id="12"/>
      <w:r w:rsidRPr="0078451C">
        <w:rPr>
          <w:rFonts w:ascii="Times New Roman" w:hAnsi="Times New Roman" w:cs="Times New Roman"/>
          <w:sz w:val="24"/>
        </w:rPr>
        <w:t>. Hyperbolic relationship between decay rates and cliff points.</w:t>
      </w:r>
    </w:p>
    <w:bookmarkEnd w:id="13"/>
    <w:p w14:paraId="75244EB1" w14:textId="77777777" w:rsidR="00077492" w:rsidRDefault="00077492" w:rsidP="00077492">
      <w:pPr>
        <w:spacing w:line="480" w:lineRule="auto"/>
        <w:rPr>
          <w:rFonts w:ascii="Times New Roman" w:hAnsi="Times New Roman" w:cs="Times New Roman"/>
          <w:sz w:val="24"/>
        </w:rPr>
      </w:pPr>
    </w:p>
    <w:p w14:paraId="0CEBD11E" w14:textId="77777777" w:rsidR="00077492" w:rsidRPr="009457DC" w:rsidRDefault="00077492" w:rsidP="00077492">
      <w:pPr>
        <w:spacing w:line="480" w:lineRule="auto"/>
        <w:rPr>
          <w:rFonts w:ascii="Times New Roman" w:hAnsi="Times New Roman" w:cs="Times New Roman"/>
          <w:b/>
          <w:sz w:val="24"/>
          <w:highlight w:val="yellow"/>
        </w:rPr>
      </w:pPr>
      <w:r w:rsidRPr="009457DC">
        <w:rPr>
          <w:rFonts w:ascii="Times New Roman" w:hAnsi="Times New Roman" w:cs="Times New Roman"/>
          <w:b/>
          <w:sz w:val="24"/>
        </w:rPr>
        <w:t>3.4.</w:t>
      </w:r>
      <w:r>
        <w:rPr>
          <w:rFonts w:ascii="Times New Roman" w:hAnsi="Times New Roman" w:cs="Times New Roman"/>
          <w:sz w:val="24"/>
        </w:rPr>
        <w:t xml:space="preserve"> </w:t>
      </w:r>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p>
    <w:p w14:paraId="4DC22644" w14:textId="77777777" w:rsidR="00077492" w:rsidRPr="00AD14EC"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 xml:space="preserve">Overall, we observe a connection between a change in hourly demand patterns (measured by the Procrustes distance) and the total drop in demand due to COVID-19 (measured by the floor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Procrustes 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p>
    <w:p w14:paraId="2C42EBA6" w14:textId="77777777" w:rsidR="00077492" w:rsidRDefault="00077492" w:rsidP="00077492">
      <w:pPr>
        <w:spacing w:line="480" w:lineRule="auto"/>
        <w:jc w:val="both"/>
        <w:rPr>
          <w:rFonts w:ascii="Times New Roman" w:hAnsi="Times New Roman" w:cs="Times New Roman"/>
          <w:sz w:val="24"/>
        </w:rPr>
      </w:pPr>
    </w:p>
    <w:p w14:paraId="1E571D31" w14:textId="77777777" w:rsidR="00077492" w:rsidRDefault="00077492" w:rsidP="00077492">
      <w:pPr>
        <w:keepNext/>
        <w:spacing w:line="480" w:lineRule="auto"/>
        <w:rPr>
          <w:noProof/>
        </w:rPr>
      </w:pPr>
      <w:r w:rsidRPr="00BA5A34">
        <w:rPr>
          <w:noProof/>
        </w:rPr>
        <w:t xml:space="preserve"> </w:t>
      </w:r>
      <w:r>
        <w:rPr>
          <w:noProof/>
        </w:rPr>
        <w:drawing>
          <wp:inline distT="0" distB="0" distL="0" distR="0" wp14:anchorId="3CCD6AF8" wp14:editId="2F8D74B3">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0F07AB22" w14:textId="77777777" w:rsidR="00077492" w:rsidRDefault="00077492" w:rsidP="00077492">
      <w:pPr>
        <w:spacing w:line="480" w:lineRule="auto"/>
        <w:jc w:val="center"/>
        <w:rPr>
          <w:rFonts w:ascii="Times New Roman" w:hAnsi="Times New Roman" w:cs="Times New Roman"/>
          <w:sz w:val="24"/>
        </w:rPr>
      </w:pPr>
      <w:bookmarkStart w:id="14" w:name="_Ref41985257"/>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6</w:t>
      </w:r>
      <w:r w:rsidRPr="0078451C">
        <w:rPr>
          <w:rFonts w:ascii="Times New Roman" w:hAnsi="Times New Roman" w:cs="Times New Roman"/>
          <w:sz w:val="24"/>
        </w:rPr>
        <w:fldChar w:fldCharType="end"/>
      </w:r>
      <w:bookmarkEnd w:id="14"/>
      <w:r w:rsidRPr="0078451C">
        <w:rPr>
          <w:rFonts w:ascii="Times New Roman" w:hAnsi="Times New Roman" w:cs="Times New Roman"/>
          <w:sz w:val="24"/>
        </w:rPr>
        <w:t>. Geographic distribution average Procrustes distance between normal and pandemic weekday hourly demand curves.</w:t>
      </w:r>
      <w:bookmarkStart w:id="15" w:name="_Ref41947978"/>
    </w:p>
    <w:p w14:paraId="343CF205" w14:textId="77777777" w:rsidR="00077492" w:rsidRPr="0078451C" w:rsidRDefault="00077492" w:rsidP="00077492">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60C2D13D" wp14:editId="2CE205AD">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bookmarkEnd w:id="15"/>
    </w:p>
    <w:p w14:paraId="211D8C46" w14:textId="77777777" w:rsidR="00077492" w:rsidRPr="0078451C" w:rsidRDefault="00077492" w:rsidP="00077492">
      <w:pPr>
        <w:spacing w:line="480" w:lineRule="auto"/>
        <w:jc w:val="center"/>
        <w:rPr>
          <w:rFonts w:ascii="Times New Roman" w:hAnsi="Times New Roman" w:cs="Times New Roman"/>
          <w:sz w:val="24"/>
        </w:rPr>
      </w:pPr>
      <w:bookmarkStart w:id="16" w:name="_Ref41985274"/>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7</w:t>
      </w:r>
      <w:r w:rsidRPr="0078451C">
        <w:rPr>
          <w:rFonts w:ascii="Times New Roman" w:hAnsi="Times New Roman" w:cs="Times New Roman"/>
          <w:sz w:val="24"/>
        </w:rPr>
        <w:fldChar w:fldCharType="end"/>
      </w:r>
      <w:bookmarkEnd w:id="16"/>
      <w:r w:rsidRPr="0078451C">
        <w:rPr>
          <w:rFonts w:ascii="Times New Roman" w:hAnsi="Times New Roman" w:cs="Times New Roman"/>
          <w:sz w:val="24"/>
        </w:rPr>
        <w:t>. Relationship between average Procrustes distance and floor value.</w:t>
      </w:r>
    </w:p>
    <w:p w14:paraId="059B26D6"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ab/>
      </w:r>
    </w:p>
    <w:p w14:paraId="2C2D8535"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695C1533"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0CA6224B" w14:textId="77777777" w:rsidR="00077492" w:rsidRDefault="00077492" w:rsidP="00077492">
      <w:pPr>
        <w:spacing w:line="480" w:lineRule="auto"/>
        <w:ind w:firstLine="720"/>
        <w:jc w:val="both"/>
        <w:rPr>
          <w:rFonts w:ascii="Times New Roman" w:hAnsi="Times New Roman" w:cs="Times New Roman"/>
          <w:sz w:val="24"/>
        </w:rPr>
      </w:pPr>
    </w:p>
    <w:p w14:paraId="5C7E45C6" w14:textId="77777777" w:rsidR="00077492" w:rsidRDefault="00077492" w:rsidP="00077492">
      <w:pPr>
        <w:keepNext/>
        <w:spacing w:line="480" w:lineRule="auto"/>
        <w:jc w:val="center"/>
      </w:pPr>
      <w:r>
        <w:rPr>
          <w:noProof/>
        </w:rPr>
        <w:drawing>
          <wp:inline distT="0" distB="0" distL="0" distR="0" wp14:anchorId="760082A1" wp14:editId="0CA050F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347B569" w14:textId="77777777" w:rsidR="00077492" w:rsidRDefault="00077492" w:rsidP="00077492">
      <w:pPr>
        <w:spacing w:line="480" w:lineRule="auto"/>
        <w:jc w:val="center"/>
        <w:rPr>
          <w:rFonts w:ascii="Times New Roman" w:hAnsi="Times New Roman" w:cs="Times New Roman"/>
          <w:sz w:val="24"/>
        </w:rPr>
      </w:pPr>
      <w:bookmarkStart w:id="17" w:name="_Ref41985286"/>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sidRPr="0078451C">
        <w:rPr>
          <w:rFonts w:ascii="Times New Roman" w:hAnsi="Times New Roman" w:cs="Times New Roman"/>
          <w:sz w:val="24"/>
        </w:rPr>
        <w:t>8</w:t>
      </w:r>
      <w:r w:rsidRPr="0078451C">
        <w:rPr>
          <w:rFonts w:ascii="Times New Roman" w:hAnsi="Times New Roman" w:cs="Times New Roman"/>
          <w:sz w:val="24"/>
        </w:rPr>
        <w:fldChar w:fldCharType="end"/>
      </w:r>
      <w:bookmarkEnd w:id="17"/>
      <w:r w:rsidRPr="0078451C">
        <w:rPr>
          <w:rFonts w:ascii="Times New Roman" w:hAnsi="Times New Roman" w:cs="Times New Roman"/>
          <w:sz w:val="24"/>
        </w:rPr>
        <w:t>. Temporal distribution of all transit system's average Procrustes distance between normal and pandemic curves</w:t>
      </w:r>
      <w:r>
        <w:rPr>
          <w:rFonts w:ascii="Times New Roman" w:hAnsi="Times New Roman" w:cs="Times New Roman"/>
          <w:sz w:val="24"/>
        </w:rPr>
        <w:t>.</w:t>
      </w:r>
    </w:p>
    <w:p w14:paraId="21078059" w14:textId="77777777" w:rsidR="00077492" w:rsidRPr="0078451C" w:rsidRDefault="00077492" w:rsidP="00077492">
      <w:pPr>
        <w:spacing w:line="480" w:lineRule="auto"/>
        <w:jc w:val="center"/>
        <w:rPr>
          <w:rFonts w:ascii="Times New Roman" w:hAnsi="Times New Roman" w:cs="Times New Roman"/>
          <w:sz w:val="24"/>
        </w:rPr>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37D38BE8" w14:textId="77777777" w:rsidR="00077492" w:rsidRDefault="00077492" w:rsidP="00077492">
      <w:pPr>
        <w:keepNext/>
        <w:spacing w:line="480" w:lineRule="auto"/>
        <w:jc w:val="center"/>
        <w:rPr>
          <w:rFonts w:ascii="Times New Roman" w:hAnsi="Times New Roman" w:cs="Times New Roman"/>
          <w:sz w:val="24"/>
        </w:rPr>
      </w:pPr>
    </w:p>
    <w:p w14:paraId="49AB1840" w14:textId="77777777" w:rsidR="00077492" w:rsidRDefault="00077492" w:rsidP="00077492">
      <w:pPr>
        <w:spacing w:line="480" w:lineRule="auto"/>
        <w:rPr>
          <w:rFonts w:ascii="Times New Roman" w:hAnsi="Times New Roman" w:cs="Times New Roman"/>
          <w:sz w:val="24"/>
        </w:rPr>
      </w:pPr>
    </w:p>
    <w:p w14:paraId="43CE2857" w14:textId="77777777" w:rsidR="00077492" w:rsidRPr="009457DC" w:rsidRDefault="00077492" w:rsidP="0007749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Conclusion</w:t>
      </w:r>
    </w:p>
    <w:p w14:paraId="56EE6A52" w14:textId="77777777" w:rsidR="00077492" w:rsidRDefault="00077492" w:rsidP="00077492">
      <w:pPr>
        <w:spacing w:line="480" w:lineRule="auto"/>
        <w:jc w:val="both"/>
        <w:rPr>
          <w:rFonts w:ascii="Times New Roman" w:hAnsi="Times New Roman" w:cs="Times New Roman"/>
          <w:sz w:val="24"/>
        </w:rPr>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 xml:space="preserve"> curves describing declines in daily transit system demand and derive parameters describing the decline dynamics. We also compare differences in hourly demand profiles on weekdays and weekends.</w:t>
      </w:r>
    </w:p>
    <w:p w14:paraId="1371A807"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w:t>
      </w:r>
      <w:r>
        <w:rPr>
          <w:rFonts w:ascii="Times New Roman" w:hAnsi="Times New Roman" w:cs="Times New Roman"/>
          <w:b/>
          <w:sz w:val="24"/>
        </w:rPr>
        <w:t xml:space="preserve">a </w:t>
      </w:r>
      <w:r w:rsidRPr="007D6790">
        <w:rPr>
          <w:rFonts w:ascii="Times New Roman" w:hAnsi="Times New Roman" w:cs="Times New Roman"/>
          <w:b/>
          <w:sz w:val="24"/>
        </w:rPr>
        <w:t xml:space="preserve">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This moreover suggests the necessity of the transit system even during a pandemic when transit systems lose a great deal of discretionary demand. This should motivate transit planners, policy makers, political leaders, and taxpayers to 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0A47DF06"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show when discretionary transit demand—people who can work at home or do not work, and people who have other mobility options—started and finished its decline due to COVID-19. 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floor point before community spread. </w:t>
      </w:r>
    </w:p>
    <w:p w14:paraId="7A08463B"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suggests that the end date of the decline (floor point) is mostly determined by the reaction speed (decay rate) but not the start date of the decline (cliff point).</w:t>
      </w:r>
    </w:p>
    <w:p w14:paraId="2A7B39F3" w14:textId="77777777" w:rsidR="00077492" w:rsidRDefault="00077492" w:rsidP="00077492">
      <w:pPr>
        <w:spacing w:line="480" w:lineRule="auto"/>
        <w:ind w:firstLine="720"/>
        <w:jc w:val="both"/>
        <w:rPr>
          <w:rFonts w:ascii="Times New Roman" w:hAnsi="Times New Roman" w:cs="Times New Roman"/>
          <w:sz w:val="24"/>
        </w:rPr>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increased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Moreover, the pandemic shifted the morning and afternoon rush hours. Morning rush hour shift is very heterogeneous for different cities with average shift of -0.05 hours but the afternoon rush hour shifted homogeneously later for 1 hour in average. </w:t>
      </w:r>
    </w:p>
    <w:p w14:paraId="546AFB10" w14:textId="77777777" w:rsidR="00077492" w:rsidRPr="00FF310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77777777" w:rsidR="00077492" w:rsidRPr="009457DC" w:rsidRDefault="00077492" w:rsidP="0007749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there is a need for attitudinal and behavioral surveys and 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77777777" w:rsidR="00077492" w:rsidRDefault="00077492" w:rsidP="00077492">
      <w:pPr>
        <w:spacing w:line="480" w:lineRule="auto"/>
        <w:rPr>
          <w:rFonts w:ascii="Times New Roman" w:hAnsi="Times New Roman" w:cs="Times New Roman"/>
          <w:sz w:val="24"/>
        </w:rPr>
      </w:pPr>
    </w:p>
    <w:p w14:paraId="44FAA1C9" w14:textId="77777777" w:rsidR="00077492" w:rsidRDefault="00077492" w:rsidP="00077492">
      <w:pPr>
        <w:spacing w:line="480" w:lineRule="auto"/>
        <w:rPr>
          <w:rFonts w:ascii="Times New Roman" w:hAnsi="Times New Roman" w:cs="Times New Roman"/>
          <w:sz w:val="24"/>
        </w:rPr>
      </w:pPr>
    </w:p>
    <w:p w14:paraId="5E1D6958" w14:textId="77777777" w:rsidR="00077492" w:rsidRDefault="00077492" w:rsidP="00077492">
      <w:pPr>
        <w:spacing w:line="480" w:lineRule="auto"/>
        <w:rPr>
          <w:rFonts w:ascii="Times New Roman" w:hAnsi="Times New Roman" w:cs="Times New Roman"/>
          <w:sz w:val="24"/>
        </w:rPr>
      </w:pPr>
    </w:p>
    <w:p w14:paraId="295F4031" w14:textId="77777777" w:rsidR="00077492" w:rsidRDefault="00077492" w:rsidP="00077492">
      <w:pPr>
        <w:spacing w:line="480" w:lineRule="auto"/>
        <w:rPr>
          <w:rFonts w:ascii="Times New Roman" w:hAnsi="Times New Roman" w:cs="Times New Roman"/>
          <w:sz w:val="24"/>
        </w:rPr>
      </w:pPr>
    </w:p>
    <w:p w14:paraId="462E6EDE" w14:textId="77777777" w:rsidR="00077492" w:rsidRDefault="00077492" w:rsidP="00077492">
      <w:pPr>
        <w:spacing w:line="480" w:lineRule="auto"/>
        <w:rPr>
          <w:rFonts w:ascii="Times New Roman" w:hAnsi="Times New Roman" w:cs="Times New Roman"/>
          <w:sz w:val="24"/>
        </w:rPr>
      </w:pPr>
    </w:p>
    <w:p w14:paraId="7E601708" w14:textId="77777777" w:rsidR="00077492" w:rsidRPr="009457DC" w:rsidRDefault="00077492" w:rsidP="00077492">
      <w:pPr>
        <w:spacing w:line="480" w:lineRule="auto"/>
        <w:rPr>
          <w:rFonts w:ascii="Times New Roman" w:hAnsi="Times New Roman" w:cs="Times New Roman"/>
          <w:b/>
          <w:sz w:val="24"/>
        </w:rPr>
      </w:pPr>
      <w:r w:rsidRPr="009457DC">
        <w:rPr>
          <w:rFonts w:ascii="Times New Roman" w:hAnsi="Times New Roman" w:cs="Times New Roman"/>
          <w:b/>
          <w:sz w:val="24"/>
        </w:rPr>
        <w:t>Reference</w:t>
      </w:r>
      <w:r>
        <w:rPr>
          <w:rFonts w:ascii="Times New Roman" w:hAnsi="Times New Roman" w:cs="Times New Roman"/>
          <w:b/>
          <w:sz w:val="24"/>
        </w:rPr>
        <w:t>s</w:t>
      </w:r>
    </w:p>
    <w:p w14:paraId="5784B082" w14:textId="266DB63A" w:rsidR="00072152" w:rsidRPr="00072152" w:rsidRDefault="0007749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072152" w:rsidRPr="00072152">
        <w:rPr>
          <w:rFonts w:ascii="Times New Roman" w:hAnsi="Times New Roman" w:cs="Times New Roman"/>
          <w:noProof/>
          <w:sz w:val="24"/>
          <w:szCs w:val="24"/>
        </w:rPr>
        <w:t xml:space="preserve">1. </w:t>
      </w:r>
      <w:r w:rsidR="00072152" w:rsidRPr="00072152">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1874536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 </w:t>
      </w:r>
      <w:r w:rsidRPr="00072152">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41AF7626"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 </w:t>
      </w:r>
      <w:r w:rsidRPr="00072152">
        <w:rPr>
          <w:rFonts w:ascii="Times New Roman" w:hAnsi="Times New Roman" w:cs="Times New Roman"/>
          <w:noProof/>
          <w:sz w:val="24"/>
          <w:szCs w:val="24"/>
        </w:rPr>
        <w:tab/>
        <w:t>WMATA. Metro and Covid-19: Steps we’ve taken. 2020 [cited 2 Apr 2020]. Available: https://www.wmata.com/service/status/details/COVID-19.cfm</w:t>
      </w:r>
    </w:p>
    <w:p w14:paraId="03545558"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4. </w:t>
      </w:r>
      <w:r w:rsidRPr="00072152">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555AB3A9"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5. </w:t>
      </w:r>
      <w:r w:rsidRPr="00072152">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3AB380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6. </w:t>
      </w:r>
      <w:r w:rsidRPr="00072152">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2A9263E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7. </w:t>
      </w:r>
      <w:r w:rsidRPr="00072152">
        <w:rPr>
          <w:rFonts w:ascii="Times New Roman" w:hAnsi="Times New Roman" w:cs="Times New Roman"/>
          <w:noProof/>
          <w:sz w:val="24"/>
          <w:szCs w:val="24"/>
        </w:rPr>
        <w:tab/>
        <w:t xml:space="preserve">Zimmerman R. Mass transit infrastructure and urban health. J Urban Heal. 2005;82: 21–32. </w:t>
      </w:r>
    </w:p>
    <w:p w14:paraId="4D0E6CB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8. </w:t>
      </w:r>
      <w:r w:rsidRPr="00072152">
        <w:rPr>
          <w:rFonts w:ascii="Times New Roman" w:hAnsi="Times New Roman" w:cs="Times New Roman"/>
          <w:noProof/>
          <w:sz w:val="24"/>
          <w:szCs w:val="24"/>
        </w:rPr>
        <w:tab/>
        <w:t>Yellin J. North Americans Turning Away From Public Transit As Direct Result Of COVID-19. 2020 [cited 4 Feb 2020]. Available: https://www.northstarhub.com/posts/north-americans-turning-away-from-public-transit-as-direct-result-of-covid-19</w:t>
      </w:r>
    </w:p>
    <w:p w14:paraId="3D6D178C"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9. </w:t>
      </w:r>
      <w:r w:rsidRPr="00072152">
        <w:rPr>
          <w:rFonts w:ascii="Times New Roman" w:hAnsi="Times New Roman" w:cs="Times New Roman"/>
          <w:noProof/>
          <w:sz w:val="24"/>
          <w:szCs w:val="24"/>
        </w:rPr>
        <w:tab/>
        <w:t xml:space="preserve">Wang K-Y. How change of public transportation usage reveals fear of the SARS virus in a city. PLoS One. 2014;9. </w:t>
      </w:r>
    </w:p>
    <w:p w14:paraId="1D2D2DC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10. </w:t>
      </w:r>
      <w:r w:rsidRPr="00072152">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6940FB0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11. </w:t>
      </w:r>
      <w:r w:rsidRPr="00072152">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CEC6642"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12. </w:t>
      </w:r>
      <w:r w:rsidRPr="00072152">
        <w:rPr>
          <w:rFonts w:ascii="Times New Roman" w:hAnsi="Times New Roman" w:cs="Times New Roman"/>
          <w:noProof/>
          <w:sz w:val="24"/>
          <w:szCs w:val="24"/>
        </w:rPr>
        <w:tab/>
        <w:t>App Store Preview - Transit • Subway &amp; Bus Times. 2020 [cited 23 May 2020]. Available: https://apps.apple.com/app/apple-store/id498151501</w:t>
      </w:r>
    </w:p>
    <w:p w14:paraId="141BDCD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13. </w:t>
      </w:r>
      <w:r w:rsidRPr="00072152">
        <w:rPr>
          <w:rFonts w:ascii="Times New Roman" w:hAnsi="Times New Roman" w:cs="Times New Roman"/>
          <w:noProof/>
          <w:sz w:val="24"/>
          <w:szCs w:val="24"/>
        </w:rPr>
        <w:tab/>
        <w:t>Transit app. How coronavirus is disrupting public transit. 2020. Available: https://transitapp.com/coronavirus#monitor</w:t>
      </w:r>
    </w:p>
    <w:p w14:paraId="0BF36565"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14. </w:t>
      </w:r>
      <w:r w:rsidRPr="00072152">
        <w:rPr>
          <w:rFonts w:ascii="Times New Roman" w:hAnsi="Times New Roman" w:cs="Times New Roman"/>
          <w:noProof/>
          <w:sz w:val="24"/>
          <w:szCs w:val="24"/>
        </w:rPr>
        <w:tab/>
        <w:t>Biocomplexity Institute U of V. COVID-19 Surveillance Dashboard. 2020. Available: https://nssac.bii.virginia.edu/covid-19/dashboard/</w:t>
      </w:r>
    </w:p>
    <w:p w14:paraId="138585E5"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15. </w:t>
      </w:r>
      <w:r w:rsidRPr="00072152">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046E707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16. </w:t>
      </w:r>
      <w:r w:rsidRPr="00072152">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1BDE647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17. </w:t>
      </w:r>
      <w:r w:rsidRPr="00072152">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3DC223FE"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18. </w:t>
      </w:r>
      <w:r w:rsidRPr="00072152">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5BEBA88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19. </w:t>
      </w:r>
      <w:r w:rsidRPr="00072152">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7AAD3A6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20. </w:t>
      </w:r>
      <w:r w:rsidRPr="00072152">
        <w:rPr>
          <w:rFonts w:ascii="Times New Roman" w:hAnsi="Times New Roman" w:cs="Times New Roman"/>
          <w:noProof/>
          <w:sz w:val="24"/>
          <w:szCs w:val="24"/>
        </w:rPr>
        <w:tab/>
        <w:t xml:space="preserve">Iseki H, Taylor BD. The demographics of public transit subsidies: a case study of Los Angeles. 2010. </w:t>
      </w:r>
    </w:p>
    <w:p w14:paraId="62A668D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21. </w:t>
      </w:r>
      <w:r w:rsidRPr="00072152">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25100D3E"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22. </w:t>
      </w:r>
      <w:r w:rsidRPr="00072152">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73D8CBE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23. </w:t>
      </w:r>
      <w:r w:rsidRPr="00072152">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5F134897"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24. </w:t>
      </w:r>
      <w:r w:rsidRPr="00072152">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01D4A373"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25. </w:t>
      </w:r>
      <w:r w:rsidRPr="00072152">
        <w:rPr>
          <w:rFonts w:ascii="Times New Roman" w:hAnsi="Times New Roman" w:cs="Times New Roman"/>
          <w:noProof/>
          <w:sz w:val="24"/>
          <w:szCs w:val="24"/>
        </w:rPr>
        <w:tab/>
        <w:t>Google. Google Trends - COVID19. 2020 [cited 5 Dec 2020]. Available: https://trends.google.com/trends/explore?date=today 3-m&amp;geo=US&amp;q=COVID19</w:t>
      </w:r>
    </w:p>
    <w:p w14:paraId="558F170B"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26. </w:t>
      </w:r>
      <w:r w:rsidRPr="00072152">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6D73D78A"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27. </w:t>
      </w:r>
      <w:r w:rsidRPr="00072152">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1020B21C"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28. </w:t>
      </w:r>
      <w:r w:rsidRPr="00072152">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515DA21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29. </w:t>
      </w:r>
      <w:r w:rsidRPr="00072152">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101FC52A"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30. </w:t>
      </w:r>
      <w:r w:rsidRPr="00072152">
        <w:rPr>
          <w:rFonts w:ascii="Times New Roman" w:hAnsi="Times New Roman" w:cs="Times New Roman"/>
          <w:noProof/>
          <w:sz w:val="24"/>
          <w:szCs w:val="24"/>
        </w:rPr>
        <w:tab/>
        <w:t xml:space="preserve">Cheng H-Y, Jian S-W, Liu D-P, Ng T-C, Huang W-T, Lin H-H. High transmissibility of COVID-19 near symptom onset. medRxiv. 2020. </w:t>
      </w:r>
    </w:p>
    <w:p w14:paraId="2DDBA550"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31. </w:t>
      </w:r>
      <w:r w:rsidRPr="00072152">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E61CBB9"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32. </w:t>
      </w:r>
      <w:r w:rsidRPr="00072152">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68D153FE"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33. </w:t>
      </w:r>
      <w:r w:rsidRPr="00072152">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419024AB"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34. </w:t>
      </w:r>
      <w:r w:rsidRPr="00072152">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51DB9574"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35. </w:t>
      </w:r>
      <w:r w:rsidRPr="00072152">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70015B1B"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36. </w:t>
      </w:r>
      <w:r w:rsidRPr="00072152">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F10FE16"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37. </w:t>
      </w:r>
      <w:r w:rsidRPr="00072152">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49F085C2"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38. </w:t>
      </w:r>
      <w:r w:rsidRPr="00072152">
        <w:rPr>
          <w:rFonts w:ascii="Times New Roman" w:hAnsi="Times New Roman" w:cs="Times New Roman"/>
          <w:noProof/>
          <w:sz w:val="24"/>
          <w:szCs w:val="24"/>
        </w:rPr>
        <w:tab/>
        <w:t xml:space="preserve">Giuliano G. Low income, public transit, and mobility. Transp Res Rec. 2005;1927: 63–70. </w:t>
      </w:r>
    </w:p>
    <w:p w14:paraId="2B482F61"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39. </w:t>
      </w:r>
      <w:r w:rsidRPr="00072152">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0B4E7628"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szCs w:val="24"/>
        </w:rPr>
      </w:pPr>
      <w:r w:rsidRPr="00072152">
        <w:rPr>
          <w:rFonts w:ascii="Times New Roman" w:hAnsi="Times New Roman" w:cs="Times New Roman"/>
          <w:noProof/>
          <w:sz w:val="24"/>
          <w:szCs w:val="24"/>
        </w:rPr>
        <w:t xml:space="preserve">40. </w:t>
      </w:r>
      <w:r w:rsidRPr="00072152">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5C178ECF" w14:textId="77777777" w:rsidR="00072152" w:rsidRPr="00072152" w:rsidRDefault="00072152" w:rsidP="00072152">
      <w:pPr>
        <w:widowControl w:val="0"/>
        <w:autoSpaceDE w:val="0"/>
        <w:autoSpaceDN w:val="0"/>
        <w:adjustRightInd w:val="0"/>
        <w:spacing w:line="480" w:lineRule="auto"/>
        <w:ind w:left="640" w:hanging="640"/>
        <w:rPr>
          <w:rFonts w:ascii="Times New Roman" w:hAnsi="Times New Roman" w:cs="Times New Roman"/>
          <w:noProof/>
          <w:sz w:val="24"/>
        </w:rPr>
      </w:pPr>
      <w:r w:rsidRPr="00072152">
        <w:rPr>
          <w:rFonts w:ascii="Times New Roman" w:hAnsi="Times New Roman" w:cs="Times New Roman"/>
          <w:noProof/>
          <w:sz w:val="24"/>
          <w:szCs w:val="24"/>
        </w:rPr>
        <w:t xml:space="preserve">41. </w:t>
      </w:r>
      <w:r w:rsidRPr="00072152">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rsidP="00077492">
      <w:pPr>
        <w:spacing w:line="480" w:lineRule="auto"/>
        <w:rPr>
          <w:rFonts w:ascii="Times New Roman" w:hAnsi="Times New Roman" w:cs="Times New Roman"/>
          <w:sz w:val="24"/>
        </w:rPr>
      </w:pPr>
      <w:r>
        <w:rPr>
          <w:rFonts w:ascii="Times New Roman" w:hAnsi="Times New Roman" w:cs="Times New Roman"/>
          <w:sz w:val="24"/>
        </w:rPr>
        <w:fldChar w:fldCharType="end"/>
      </w:r>
    </w:p>
    <w:p w14:paraId="3DC7F457" w14:textId="77777777" w:rsidR="00077492" w:rsidRDefault="00077492" w:rsidP="00077492">
      <w:pPr>
        <w:spacing w:line="480" w:lineRule="auto"/>
      </w:pPr>
    </w:p>
    <w:p w14:paraId="3AF58EF0" w14:textId="77777777" w:rsidR="00077492" w:rsidRPr="00500CFC" w:rsidRDefault="00077492" w:rsidP="00077492">
      <w:pPr>
        <w:spacing w:line="480" w:lineRule="auto"/>
      </w:pPr>
    </w:p>
    <w:p w14:paraId="79796526" w14:textId="77777777" w:rsidR="00152690" w:rsidRDefault="00A6679C"/>
    <w:sectPr w:rsidR="00152690" w:rsidSect="00497A43">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A5CB84" w14:textId="77777777" w:rsidR="00A6679C" w:rsidRDefault="00A6679C">
      <w:pPr>
        <w:spacing w:after="0" w:line="240" w:lineRule="auto"/>
      </w:pPr>
      <w:r>
        <w:separator/>
      </w:r>
    </w:p>
  </w:endnote>
  <w:endnote w:type="continuationSeparator" w:id="0">
    <w:p w14:paraId="5404FA51" w14:textId="77777777" w:rsidR="00A6679C" w:rsidRDefault="00A66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347559A5" w:rsidR="00CE72F4" w:rsidRDefault="00072152">
        <w:pPr>
          <w:pStyle w:val="Footer"/>
          <w:jc w:val="right"/>
        </w:pPr>
        <w:r>
          <w:fldChar w:fldCharType="begin"/>
        </w:r>
        <w:r>
          <w:instrText xml:space="preserve"> PAGE   \* MERGEFORMAT </w:instrText>
        </w:r>
        <w:r>
          <w:fldChar w:fldCharType="separate"/>
        </w:r>
        <w:r w:rsidR="00EC009C">
          <w:rPr>
            <w:noProof/>
          </w:rPr>
          <w:t>1</w:t>
        </w:r>
        <w:r>
          <w:rPr>
            <w:noProof/>
          </w:rPr>
          <w:fldChar w:fldCharType="end"/>
        </w:r>
      </w:p>
    </w:sdtContent>
  </w:sdt>
  <w:p w14:paraId="0E5DF4F2" w14:textId="77777777" w:rsidR="00CE72F4" w:rsidRDefault="00A66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17AFA" w14:textId="77777777" w:rsidR="00A6679C" w:rsidRDefault="00A6679C">
      <w:pPr>
        <w:spacing w:after="0" w:line="240" w:lineRule="auto"/>
      </w:pPr>
      <w:r>
        <w:separator/>
      </w:r>
    </w:p>
  </w:footnote>
  <w:footnote w:type="continuationSeparator" w:id="0">
    <w:p w14:paraId="3E5ABFBB" w14:textId="77777777" w:rsidR="00A6679C" w:rsidRDefault="00A667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5"/>
  </w:num>
  <w:num w:numId="3">
    <w:abstractNumId w:val="1"/>
  </w:num>
  <w:num w:numId="4">
    <w:abstractNumId w:val="4"/>
  </w:num>
  <w:num w:numId="5">
    <w:abstractNumId w:val="12"/>
  </w:num>
  <w:num w:numId="6">
    <w:abstractNumId w:val="6"/>
  </w:num>
  <w:num w:numId="7">
    <w:abstractNumId w:val="8"/>
  </w:num>
  <w:num w:numId="8">
    <w:abstractNumId w:val="3"/>
  </w:num>
  <w:num w:numId="9">
    <w:abstractNumId w:val="14"/>
  </w:num>
  <w:num w:numId="10">
    <w:abstractNumId w:val="11"/>
  </w:num>
  <w:num w:numId="11">
    <w:abstractNumId w:val="7"/>
  </w:num>
  <w:num w:numId="12">
    <w:abstractNumId w:val="10"/>
  </w:num>
  <w:num w:numId="13">
    <w:abstractNumId w:val="5"/>
  </w:num>
  <w:num w:numId="14">
    <w:abstractNumId w:val="0"/>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72152"/>
    <w:rsid w:val="000737F4"/>
    <w:rsid w:val="00075952"/>
    <w:rsid w:val="00077492"/>
    <w:rsid w:val="00100375"/>
    <w:rsid w:val="005254FE"/>
    <w:rsid w:val="00902543"/>
    <w:rsid w:val="009573D3"/>
    <w:rsid w:val="00A6679C"/>
    <w:rsid w:val="00B56A1C"/>
    <w:rsid w:val="00CF322A"/>
    <w:rsid w:val="00E33862"/>
    <w:rsid w:val="00EC0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121BB"/>
  <w15:chartTrackingRefBased/>
  <w15:docId w15:val="{18ED535D-F24E-4C03-B4E4-58A0D9F64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774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77492"/>
    <w:rPr>
      <w:color w:val="5A5A5A" w:themeColor="text1" w:themeTint="A5"/>
      <w:spacing w:val="15"/>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semiHidden/>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78A25-A87C-4CD7-8FA3-BB892712B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15649</Words>
  <Characters>87793</Characters>
  <Application>Microsoft Office Word</Application>
  <DocSecurity>0</DocSecurity>
  <Lines>1513</Lines>
  <Paragraphs>451</Paragraphs>
  <ScaleCrop>false</ScaleCrop>
  <Company/>
  <LinksUpToDate>false</LinksUpToDate>
  <CharactersWithSpaces>102991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5</cp:revision>
  <dcterms:created xsi:type="dcterms:W3CDTF">2020-06-02T17:36:00Z</dcterms:created>
  <dcterms:modified xsi:type="dcterms:W3CDTF">2020-06-02T18:36:00Z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