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3CC0" w14:textId="0262423F" w:rsidR="00AF66B4" w:rsidRDefault="00AF66B4" w:rsidP="00EF2A19">
      <w:pPr>
        <w:pStyle w:val="Articletitle"/>
        <w:spacing w:before="240" w:after="240"/>
        <w:jc w:val="center"/>
      </w:pPr>
      <w:r>
        <w:t xml:space="preserve">Impacts of </w:t>
      </w:r>
      <w:r w:rsidR="000554AE">
        <w:t xml:space="preserve">Transit-oriented Development </w:t>
      </w:r>
      <w:r>
        <w:t xml:space="preserve">on </w:t>
      </w:r>
      <w:r w:rsidR="00BE6CEC">
        <w:t>P</w:t>
      </w:r>
      <w:r>
        <w:t xml:space="preserve">ublic </w:t>
      </w:r>
      <w:r w:rsidR="00BE6CEC">
        <w:t>T</w:t>
      </w:r>
      <w:r>
        <w:t xml:space="preserve">ransit </w:t>
      </w:r>
      <w:r w:rsidR="00BE6CEC">
        <w:t>A</w:t>
      </w:r>
      <w:r>
        <w:t>ccessibility</w:t>
      </w:r>
    </w:p>
    <w:p w14:paraId="1824467F" w14:textId="047D6CA5" w:rsidR="00AF66B4" w:rsidRDefault="00AF66B4" w:rsidP="00EF2A19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Luyu Liu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a, b, *</w:t>
      </w:r>
      <w:r>
        <w:rPr>
          <w:rFonts w:ascii="Times New Roman" w:hAnsi="Times New Roman" w:cs="Times New Roman"/>
          <w:sz w:val="24"/>
          <w:szCs w:val="24"/>
        </w:rPr>
        <w:t xml:space="preserve">, Adam Porr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a, b</w:t>
      </w:r>
      <w:r>
        <w:rPr>
          <w:rFonts w:ascii="Times New Roman" w:hAnsi="Times New Roman" w:cs="Times New Roman"/>
          <w:sz w:val="24"/>
          <w:szCs w:val="24"/>
        </w:rPr>
        <w:t xml:space="preserve">, Harvey J. Miller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a, b</w:t>
      </w:r>
    </w:p>
    <w:p w14:paraId="42B13B85" w14:textId="77777777" w:rsidR="00AF66B4" w:rsidRPr="005E6C7A" w:rsidRDefault="00AF66B4" w:rsidP="00EF2A19">
      <w:pPr>
        <w:spacing w:before="240"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24"/>
          <w:vertAlign w:val="superscript"/>
        </w:rPr>
        <w:t>a</w:t>
      </w:r>
      <w:r w:rsidRPr="007712E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Department of Geography, The Ohio State University; </w:t>
      </w:r>
      <w:r>
        <w:rPr>
          <w:rFonts w:ascii="Times New Roman" w:hAnsi="Times New Roman" w:cs="Times New Roman"/>
          <w:szCs w:val="24"/>
          <w:vertAlign w:val="superscript"/>
        </w:rPr>
        <w:t xml:space="preserve">b </w:t>
      </w:r>
      <w:r>
        <w:rPr>
          <w:rFonts w:ascii="Times New Roman" w:hAnsi="Times New Roman" w:cs="Times New Roman"/>
          <w:szCs w:val="24"/>
        </w:rPr>
        <w:t>Center for Urban and Regional Analysis (CURA), The Ohio State University</w:t>
      </w:r>
    </w:p>
    <w:p w14:paraId="0B028331" w14:textId="77777777" w:rsidR="00AF66B4" w:rsidRDefault="00AF66B4" w:rsidP="00EF2A19">
      <w:pPr>
        <w:spacing w:before="240" w:after="240"/>
      </w:pPr>
    </w:p>
    <w:p w14:paraId="2091D36F" w14:textId="05E7ECDB" w:rsidR="0026177D" w:rsidRDefault="00BF2E29" w:rsidP="006A6E4D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Transit</w:t>
      </w:r>
      <w:r w:rsidR="00A872D9">
        <w:rPr>
          <w:rFonts w:ascii="Times New Roman" w:hAnsi="Times New Roman" w:cs="Times New Roman"/>
          <w:sz w:val="24"/>
          <w:szCs w:val="28"/>
        </w:rPr>
        <w:t xml:space="preserve">-oriented development </w:t>
      </w:r>
      <w:r w:rsidR="007F5D51">
        <w:rPr>
          <w:rFonts w:ascii="Times New Roman" w:hAnsi="Times New Roman" w:cs="Times New Roman"/>
          <w:sz w:val="24"/>
          <w:szCs w:val="28"/>
        </w:rPr>
        <w:t xml:space="preserve">is </w:t>
      </w:r>
      <w:r w:rsidR="0029342E">
        <w:rPr>
          <w:rFonts w:ascii="Times New Roman" w:hAnsi="Times New Roman" w:cs="Times New Roman"/>
          <w:sz w:val="24"/>
          <w:szCs w:val="28"/>
        </w:rPr>
        <w:t xml:space="preserve">a sustainable strategy to </w:t>
      </w:r>
      <w:r w:rsidR="00A83F42">
        <w:rPr>
          <w:rFonts w:ascii="Times New Roman" w:hAnsi="Times New Roman" w:cs="Times New Roman"/>
          <w:sz w:val="24"/>
          <w:szCs w:val="28"/>
        </w:rPr>
        <w:t xml:space="preserve">create resilient, livable, and connected communities and </w:t>
      </w:r>
      <w:r w:rsidR="0029342E">
        <w:rPr>
          <w:rFonts w:ascii="Times New Roman" w:hAnsi="Times New Roman" w:cs="Times New Roman"/>
          <w:sz w:val="24"/>
          <w:szCs w:val="28"/>
        </w:rPr>
        <w:t>combat inequity and car</w:t>
      </w:r>
      <w:r w:rsidR="006E368B">
        <w:rPr>
          <w:rFonts w:ascii="Times New Roman" w:hAnsi="Times New Roman" w:cs="Times New Roman"/>
          <w:sz w:val="24"/>
          <w:szCs w:val="28"/>
        </w:rPr>
        <w:t>-</w:t>
      </w:r>
      <w:r w:rsidR="0029342E">
        <w:rPr>
          <w:rFonts w:ascii="Times New Roman" w:hAnsi="Times New Roman" w:cs="Times New Roman"/>
          <w:sz w:val="24"/>
          <w:szCs w:val="28"/>
        </w:rPr>
        <w:t>dependency</w:t>
      </w:r>
      <w:r w:rsidR="00097FFB">
        <w:rPr>
          <w:rFonts w:ascii="Times New Roman" w:hAnsi="Times New Roman" w:cs="Times New Roman"/>
          <w:sz w:val="24"/>
          <w:szCs w:val="28"/>
        </w:rPr>
        <w:t xml:space="preserve"> </w:t>
      </w:r>
      <w:r w:rsidR="00A9353E">
        <w:rPr>
          <w:rFonts w:ascii="Times New Roman" w:hAnsi="Times New Roman" w:cs="Times New Roman"/>
          <w:sz w:val="24"/>
          <w:szCs w:val="28"/>
        </w:rPr>
        <w:t xml:space="preserve">during </w:t>
      </w:r>
      <w:r w:rsidR="00097FFB">
        <w:rPr>
          <w:rFonts w:ascii="Times New Roman" w:hAnsi="Times New Roman" w:cs="Times New Roman"/>
          <w:sz w:val="24"/>
          <w:szCs w:val="28"/>
        </w:rPr>
        <w:t>rapid urbanization</w:t>
      </w:r>
      <w:r w:rsidR="0029342E">
        <w:rPr>
          <w:rFonts w:ascii="Times New Roman" w:hAnsi="Times New Roman" w:cs="Times New Roman"/>
          <w:sz w:val="24"/>
          <w:szCs w:val="28"/>
        </w:rPr>
        <w:t>.</w:t>
      </w:r>
      <w:r w:rsidR="00656D89">
        <w:rPr>
          <w:rFonts w:ascii="Times New Roman" w:hAnsi="Times New Roman" w:cs="Times New Roman"/>
          <w:sz w:val="24"/>
          <w:szCs w:val="28"/>
        </w:rPr>
        <w:t xml:space="preserve"> </w:t>
      </w:r>
      <w:r w:rsidR="00E963C1">
        <w:rPr>
          <w:rFonts w:ascii="Times New Roman" w:hAnsi="Times New Roman" w:cs="Times New Roman"/>
          <w:sz w:val="24"/>
          <w:szCs w:val="28"/>
        </w:rPr>
        <w:t xml:space="preserve">Many </w:t>
      </w:r>
      <w:r w:rsidR="007F5D51">
        <w:rPr>
          <w:rFonts w:ascii="Times New Roman" w:hAnsi="Times New Roman" w:cs="Times New Roman"/>
          <w:sz w:val="24"/>
          <w:szCs w:val="28"/>
        </w:rPr>
        <w:t xml:space="preserve">cities around the globe </w:t>
      </w:r>
      <w:r w:rsidR="003637F1">
        <w:rPr>
          <w:rFonts w:ascii="Times New Roman" w:hAnsi="Times New Roman" w:cs="Times New Roman"/>
          <w:sz w:val="24"/>
          <w:szCs w:val="28"/>
        </w:rPr>
        <w:t xml:space="preserve">prove that </w:t>
      </w:r>
      <w:r w:rsidR="00E963C1">
        <w:rPr>
          <w:rFonts w:ascii="Times New Roman" w:hAnsi="Times New Roman" w:cs="Times New Roman"/>
          <w:sz w:val="24"/>
          <w:szCs w:val="28"/>
        </w:rPr>
        <w:t>transit-oriented development</w:t>
      </w:r>
      <w:r w:rsidR="003637F1">
        <w:rPr>
          <w:rFonts w:ascii="Times New Roman" w:hAnsi="Times New Roman" w:cs="Times New Roman"/>
          <w:sz w:val="24"/>
          <w:szCs w:val="28"/>
        </w:rPr>
        <w:t xml:space="preserve"> </w:t>
      </w:r>
      <w:r w:rsidR="00DE126F">
        <w:rPr>
          <w:rFonts w:ascii="Times New Roman" w:hAnsi="Times New Roman" w:cs="Times New Roman"/>
          <w:sz w:val="24"/>
          <w:szCs w:val="28"/>
        </w:rPr>
        <w:t xml:space="preserve">can </w:t>
      </w:r>
      <w:r w:rsidR="005A2471">
        <w:rPr>
          <w:rFonts w:ascii="Times New Roman" w:hAnsi="Times New Roman" w:cs="Times New Roman"/>
          <w:sz w:val="24"/>
          <w:szCs w:val="28"/>
        </w:rPr>
        <w:t>enhance physical accessibility</w:t>
      </w:r>
      <w:r w:rsidR="00977663">
        <w:rPr>
          <w:rFonts w:ascii="Times New Roman" w:hAnsi="Times New Roman" w:cs="Times New Roman"/>
          <w:sz w:val="24"/>
          <w:szCs w:val="28"/>
        </w:rPr>
        <w:t xml:space="preserve"> of public transit services</w:t>
      </w:r>
      <w:r w:rsidR="00260607">
        <w:rPr>
          <w:rFonts w:ascii="Times New Roman" w:hAnsi="Times New Roman" w:cs="Times New Roman"/>
          <w:sz w:val="24"/>
          <w:szCs w:val="28"/>
        </w:rPr>
        <w:t xml:space="preserve"> and </w:t>
      </w:r>
      <w:r w:rsidR="007F5D51">
        <w:rPr>
          <w:rFonts w:ascii="Times New Roman" w:hAnsi="Times New Roman" w:cs="Times New Roman"/>
          <w:sz w:val="24"/>
          <w:szCs w:val="28"/>
        </w:rPr>
        <w:t xml:space="preserve">improve life quality </w:t>
      </w:r>
      <w:r w:rsidR="00260607">
        <w:rPr>
          <w:rFonts w:ascii="Times New Roman" w:hAnsi="Times New Roman" w:cs="Times New Roman"/>
          <w:sz w:val="24"/>
          <w:szCs w:val="28"/>
        </w:rPr>
        <w:fldChar w:fldCharType="begin" w:fldLock="1"/>
      </w:r>
      <w:r w:rsidR="00260607">
        <w:rPr>
          <w:rFonts w:ascii="Times New Roman" w:hAnsi="Times New Roman" w:cs="Times New Roman"/>
          <w:sz w:val="24"/>
          <w:szCs w:val="28"/>
        </w:rPr>
        <w:instrText>ADDIN CSL_CITATION {"citationItems":[{"id":"ITEM-1","itemData":{"author":[{"dropping-particle":"","family":"Ann","given":"Sangeetha","non-dropping-particle":"","parse-names":false,"suffix":""},{"dropping-particle":"","family":"Jiang","given":"Meilan","non-dropping-particle":"","parse-names":false,"suffix":""},{"dropping-particle":"","family":"Yamamoto","given":"Toshiyuki","non-dropping-particle":"","parse-names":false,"suffix":""}],"container-title":"Sustainability","id":"ITEM-1","issue":"16","issued":{"date-parts":[["2019"]]},"page":"4295","publisher":"Multidisciplinary Digital Publishing Institute","title":"Influence area of transit-oriented development for individual Delhi metro stations considering multimodal accessibility","type":"article-journal","volume":"11"},"uris":["http://www.mendeley.com/documents/?uuid=e9e57f27-625a-4c11-abe3-25fd63c5a943"]},{"id":"ITEM-2","itemData":{"ISSN":"1556-8318","author":[{"dropping-particle":"","family":"Lyu","given":"Guowei","non-dropping-particle":"","parse-names":false,"suffix":""},{"dropping-particle":"","family":"Bertolini","given":"Luca","non-dropping-particle":"","parse-names":false,"suffix":""},{"dropping-particle":"","family":"Pfeffer","given":"Karin","non-dropping-particle":"","parse-names":false,"suffix":""}],"container-title":"International journal of sustainable transportation","id":"ITEM-2","issue":"7","issued":{"date-parts":[["2020"]]},"page":"533-543","publisher":"Taylor &amp; Francis","title":"How does transit-oriented development contribute to station area accessibility? A study in Beijing","type":"article-journal","volume":"14"},"uris":["http://www.mendeley.com/documents/?uuid=452188cc-bf05-4494-aa76-35392cfe5759"]},{"id":"ITEM-3","itemData":{"ISSN":"0966-6923","author":[{"dropping-particle":"","family":"Papa","given":"Enrica","non-dropping-particle":"","parse-names":false,"suffix":""},{"dropping-particle":"","family":"Bertolini","given":"Luca","non-dropping-particle":"","parse-names":false,"suffix":""}],"container-title":"Journal of Transport Geography","id":"ITEM-3","issued":{"date-parts":[["2015"]]},"page":"70-83","publisher":"Elsevier","title":"Accessibility and transit-oriented development in European metropolitan areas","type":"article-journal","volume":"47"},"uris":["http://www.mendeley.com/documents/?uuid=288558ae-8e3a-4ff7-ada8-8dea4b7bfa48"]},{"id":"ITEM-4","itemData":{"author":[{"dropping-particle":"","family":"Cooke","given":"S","non-dropping-particle":"","parse-names":false,"suffix":""},{"dropping-particle":"","family":"Behrens","given":"R","non-dropping-particle":"","parse-names":false,"suffix":""},{"dropping-particle":"","family":"Zuidgeest","given":"M","non-dropping-particle":"","parse-names":false,"suffix":""}],"id":"ITEM-4","issued":{"date-parts":[["2018"]]},"title":"The relationship between transit-oriented development, accessibility and public transport viability in South African cities: A literature review and problem framing","type":"article-journal"},"uris":["http://www.mendeley.com/documents/?uuid=da1055b9-53d2-452d-8281-a6e14101a2d1"]}],"mendeley":{"formattedCitation":"(Ann, Jiang, &amp; Yamamoto, 2019; Cooke, Behrens, &amp; Zuidgeest, 2018; Lyu, Bertolini, &amp; Pfeffer, 2020; Papa &amp; Bertolini, 2015)","plainTextFormattedCitation":"(Ann, Jiang, &amp; Yamamoto, 2019; Cooke, Behrens, &amp; Zuidgeest, 2018; Lyu, Bertolini, &amp; Pfeffer, 2020; Papa &amp; Bertolini, 2015)"},"properties":{"noteIndex":0},"schema":"https://github.com/citation-style-language/schema/raw/master/csl-citation.json"}</w:instrText>
      </w:r>
      <w:r w:rsidR="00260607">
        <w:rPr>
          <w:rFonts w:ascii="Times New Roman" w:hAnsi="Times New Roman" w:cs="Times New Roman"/>
          <w:sz w:val="24"/>
          <w:szCs w:val="28"/>
        </w:rPr>
        <w:fldChar w:fldCharType="separate"/>
      </w:r>
      <w:r w:rsidR="00260607" w:rsidRPr="00043535">
        <w:rPr>
          <w:rFonts w:ascii="Times New Roman" w:hAnsi="Times New Roman" w:cs="Times New Roman"/>
          <w:noProof/>
          <w:sz w:val="24"/>
          <w:szCs w:val="28"/>
        </w:rPr>
        <w:t>(Ann, Jiang, &amp; Yamamoto, 2019; Cooke, Behrens, &amp; Zuidgeest, 2018; Lyu, Bertolini, &amp; Pfeffer, 2020; Papa &amp; Bertolini, 2015)</w:t>
      </w:r>
      <w:r w:rsidR="00260607">
        <w:rPr>
          <w:rFonts w:ascii="Times New Roman" w:hAnsi="Times New Roman" w:cs="Times New Roman"/>
          <w:sz w:val="24"/>
          <w:szCs w:val="28"/>
        </w:rPr>
        <w:fldChar w:fldCharType="end"/>
      </w:r>
      <w:r w:rsidR="005A2471">
        <w:rPr>
          <w:rFonts w:ascii="Times New Roman" w:hAnsi="Times New Roman" w:cs="Times New Roman"/>
          <w:sz w:val="24"/>
          <w:szCs w:val="28"/>
        </w:rPr>
        <w:t>.</w:t>
      </w:r>
      <w:r w:rsidR="002A67B5">
        <w:rPr>
          <w:rFonts w:ascii="Times New Roman" w:hAnsi="Times New Roman" w:cs="Times New Roman"/>
          <w:sz w:val="24"/>
          <w:szCs w:val="28"/>
        </w:rPr>
        <w:t xml:space="preserve"> As </w:t>
      </w:r>
      <w:r w:rsidR="00906450">
        <w:rPr>
          <w:rFonts w:ascii="Times New Roman" w:hAnsi="Times New Roman" w:cs="Times New Roman"/>
          <w:sz w:val="24"/>
          <w:szCs w:val="28"/>
        </w:rPr>
        <w:t xml:space="preserve">one of </w:t>
      </w:r>
      <w:r w:rsidR="0042305F">
        <w:rPr>
          <w:rFonts w:ascii="Times New Roman" w:hAnsi="Times New Roman" w:cs="Times New Roman"/>
          <w:sz w:val="24"/>
          <w:szCs w:val="28"/>
        </w:rPr>
        <w:t>the</w:t>
      </w:r>
      <w:r w:rsidR="00906450">
        <w:rPr>
          <w:rFonts w:ascii="Times New Roman" w:hAnsi="Times New Roman" w:cs="Times New Roman"/>
          <w:sz w:val="24"/>
          <w:szCs w:val="28"/>
        </w:rPr>
        <w:t xml:space="preserve"> fastest growing metropolitan areas </w:t>
      </w:r>
      <w:r w:rsidR="0042305F">
        <w:rPr>
          <w:rFonts w:ascii="Times New Roman" w:hAnsi="Times New Roman" w:cs="Times New Roman"/>
          <w:sz w:val="24"/>
          <w:szCs w:val="28"/>
        </w:rPr>
        <w:t xml:space="preserve">in the US </w:t>
      </w:r>
      <w:r w:rsidR="00906450">
        <w:rPr>
          <w:rFonts w:ascii="Times New Roman" w:hAnsi="Times New Roman" w:cs="Times New Roman"/>
          <w:sz w:val="24"/>
          <w:szCs w:val="28"/>
        </w:rPr>
        <w:t>and the fastest in the Midwest</w:t>
      </w:r>
      <w:r w:rsidR="00E07345">
        <w:rPr>
          <w:rFonts w:ascii="Times New Roman" w:hAnsi="Times New Roman" w:cs="Times New Roman"/>
          <w:sz w:val="24"/>
          <w:szCs w:val="28"/>
        </w:rPr>
        <w:t xml:space="preserve"> </w:t>
      </w:r>
      <w:r w:rsidR="00E07345">
        <w:rPr>
          <w:rFonts w:ascii="Times New Roman" w:hAnsi="Times New Roman" w:cs="Times New Roman"/>
          <w:sz w:val="24"/>
          <w:szCs w:val="28"/>
        </w:rPr>
        <w:fldChar w:fldCharType="begin" w:fldLock="1"/>
      </w:r>
      <w:r w:rsidR="002F2534">
        <w:rPr>
          <w:rFonts w:ascii="Times New Roman" w:hAnsi="Times New Roman" w:cs="Times New Roman"/>
          <w:sz w:val="24"/>
          <w:szCs w:val="28"/>
        </w:rPr>
        <w:instrText>ADDIN CSL_CITATION {"citationItems":[{"id":"ITEM-1","itemData":{"URL":"https://www.nbc4i.com/news/local-news/columbus-among-fastest-growing-metropolitan-areas-as-smaller-ohio-areas-shrink/","accessed":{"date-parts":[["2022","2","23"]]},"author":[{"dropping-particle":"","family":"Orner","given":"Ben","non-dropping-particle":"","parse-names":false,"suffix":""}],"container-title":"NBC4","id":"ITEM-1","issued":{"date-parts":[["2021"]]},"title":"Columbus among fastest-growing metropolitan areas as smaller Ohio areas shrink","type":"webpage"},"uris":["http://www.mendeley.com/documents/?uuid=05fa6611-4890-46bb-9a58-cc9f1a84eb5f"]}],"mendeley":{"formattedCitation":"(Orner, 2021)","plainTextFormattedCitation":"(Orner, 2021)","previouslyFormattedCitation":"(Orner, 2021)"},"properties":{"noteIndex":0},"schema":"https://github.com/citation-style-language/schema/raw/master/csl-citation.json"}</w:instrText>
      </w:r>
      <w:r w:rsidR="00E07345">
        <w:rPr>
          <w:rFonts w:ascii="Times New Roman" w:hAnsi="Times New Roman" w:cs="Times New Roman"/>
          <w:sz w:val="24"/>
          <w:szCs w:val="28"/>
        </w:rPr>
        <w:fldChar w:fldCharType="separate"/>
      </w:r>
      <w:r w:rsidR="00E07345" w:rsidRPr="00E07345">
        <w:rPr>
          <w:rFonts w:ascii="Times New Roman" w:hAnsi="Times New Roman" w:cs="Times New Roman"/>
          <w:noProof/>
          <w:sz w:val="24"/>
          <w:szCs w:val="28"/>
        </w:rPr>
        <w:t>(Orner, 2021)</w:t>
      </w:r>
      <w:r w:rsidR="00E07345">
        <w:rPr>
          <w:rFonts w:ascii="Times New Roman" w:hAnsi="Times New Roman" w:cs="Times New Roman"/>
          <w:sz w:val="24"/>
          <w:szCs w:val="28"/>
        </w:rPr>
        <w:fldChar w:fldCharType="end"/>
      </w:r>
      <w:r w:rsidR="002A67B5">
        <w:rPr>
          <w:rFonts w:ascii="Times New Roman" w:hAnsi="Times New Roman" w:cs="Times New Roman"/>
          <w:sz w:val="24"/>
          <w:szCs w:val="28"/>
        </w:rPr>
        <w:t>,</w:t>
      </w:r>
      <w:r w:rsidR="002F2534">
        <w:rPr>
          <w:rFonts w:ascii="Times New Roman" w:hAnsi="Times New Roman" w:cs="Times New Roman"/>
          <w:sz w:val="24"/>
          <w:szCs w:val="28"/>
        </w:rPr>
        <w:t xml:space="preserve"> population in Central Ohio is expected to reach 3 million by 2050 </w:t>
      </w:r>
      <w:r w:rsidR="002F2534">
        <w:rPr>
          <w:rFonts w:ascii="Times New Roman" w:hAnsi="Times New Roman" w:cs="Times New Roman"/>
          <w:sz w:val="24"/>
          <w:szCs w:val="28"/>
        </w:rPr>
        <w:fldChar w:fldCharType="begin" w:fldLock="1"/>
      </w:r>
      <w:r w:rsidR="00866B72">
        <w:rPr>
          <w:rFonts w:ascii="Times New Roman" w:hAnsi="Times New Roman" w:cs="Times New Roman"/>
          <w:sz w:val="24"/>
          <w:szCs w:val="28"/>
        </w:rPr>
        <w:instrText>ADDIN CSL_CITATION {"citationItems":[{"id":"ITEM-1","itemData":{"URL":"https://linkuscolumbus.com/","accessed":{"date-parts":[["2022","2","17"]]},"author":[{"dropping-particle":"","family":"LinkUS","given":"","non-dropping-particle":"","parse-names":false,"suffix":""}],"id":"ITEM-1","issued":{"date-parts":[["2022"]]},"title":"LinkUS Mobility Initiative","type":"webpage"},"uris":["http://www.mendeley.com/documents/?uuid=9ab81f8b-ef1f-41c1-8ba4-a42382d9b6a5"]}],"mendeley":{"formattedCitation":"(LinkUS, 2022)","plainTextFormattedCitation":"(LinkUS, 2022)","previouslyFormattedCitation":"(LinkUS, 2022)"},"properties":{"noteIndex":0},"schema":"https://github.com/citation-style-language/schema/raw/master/csl-citation.json"}</w:instrText>
      </w:r>
      <w:r w:rsidR="002F2534">
        <w:rPr>
          <w:rFonts w:ascii="Times New Roman" w:hAnsi="Times New Roman" w:cs="Times New Roman"/>
          <w:sz w:val="24"/>
          <w:szCs w:val="28"/>
        </w:rPr>
        <w:fldChar w:fldCharType="separate"/>
      </w:r>
      <w:r w:rsidR="002F2534" w:rsidRPr="002F2534">
        <w:rPr>
          <w:rFonts w:ascii="Times New Roman" w:hAnsi="Times New Roman" w:cs="Times New Roman"/>
          <w:noProof/>
          <w:sz w:val="24"/>
          <w:szCs w:val="28"/>
        </w:rPr>
        <w:t>(LinkUS, 2022)</w:t>
      </w:r>
      <w:r w:rsidR="002F2534">
        <w:rPr>
          <w:rFonts w:ascii="Times New Roman" w:hAnsi="Times New Roman" w:cs="Times New Roman"/>
          <w:sz w:val="24"/>
          <w:szCs w:val="28"/>
        </w:rPr>
        <w:fldChar w:fldCharType="end"/>
      </w:r>
      <w:r w:rsidR="00906450">
        <w:rPr>
          <w:rFonts w:ascii="Times New Roman" w:hAnsi="Times New Roman" w:cs="Times New Roman"/>
          <w:sz w:val="24"/>
          <w:szCs w:val="28"/>
        </w:rPr>
        <w:t>.</w:t>
      </w:r>
      <w:r w:rsidR="005A1532">
        <w:rPr>
          <w:rFonts w:ascii="Times New Roman" w:hAnsi="Times New Roman" w:cs="Times New Roman"/>
          <w:sz w:val="24"/>
          <w:szCs w:val="28"/>
        </w:rPr>
        <w:t xml:space="preserve"> </w:t>
      </w:r>
      <w:r w:rsidR="00312376">
        <w:rPr>
          <w:rFonts w:ascii="Times New Roman" w:hAnsi="Times New Roman" w:cs="Times New Roman"/>
          <w:sz w:val="24"/>
          <w:szCs w:val="28"/>
        </w:rPr>
        <w:t xml:space="preserve">Despite </w:t>
      </w:r>
      <w:r w:rsidR="00906450">
        <w:rPr>
          <w:rFonts w:ascii="Times New Roman" w:hAnsi="Times New Roman" w:cs="Times New Roman"/>
          <w:sz w:val="24"/>
          <w:szCs w:val="28"/>
        </w:rPr>
        <w:t xml:space="preserve">rapid population and economic growth, issues </w:t>
      </w:r>
      <w:r w:rsidR="00E07345">
        <w:rPr>
          <w:rFonts w:ascii="Times New Roman" w:hAnsi="Times New Roman" w:cs="Times New Roman"/>
          <w:sz w:val="24"/>
          <w:szCs w:val="28"/>
        </w:rPr>
        <w:t>like</w:t>
      </w:r>
      <w:r w:rsidR="00906450">
        <w:rPr>
          <w:rFonts w:ascii="Times New Roman" w:hAnsi="Times New Roman" w:cs="Times New Roman"/>
          <w:sz w:val="24"/>
          <w:szCs w:val="28"/>
        </w:rPr>
        <w:t xml:space="preserve"> traffic congestions</w:t>
      </w:r>
      <w:r w:rsidR="00491A79">
        <w:rPr>
          <w:rFonts w:ascii="Times New Roman" w:hAnsi="Times New Roman" w:cs="Times New Roman"/>
          <w:sz w:val="24"/>
          <w:szCs w:val="28"/>
        </w:rPr>
        <w:t xml:space="preserve"> and </w:t>
      </w:r>
      <w:r w:rsidR="00906450">
        <w:rPr>
          <w:rFonts w:ascii="Times New Roman" w:hAnsi="Times New Roman" w:cs="Times New Roman"/>
          <w:sz w:val="24"/>
          <w:szCs w:val="28"/>
        </w:rPr>
        <w:t>lower house affordability</w:t>
      </w:r>
      <w:r w:rsidR="00491A79">
        <w:rPr>
          <w:rFonts w:ascii="Times New Roman" w:hAnsi="Times New Roman" w:cs="Times New Roman"/>
          <w:sz w:val="24"/>
          <w:szCs w:val="28"/>
        </w:rPr>
        <w:t xml:space="preserve"> also emerge</w:t>
      </w:r>
      <w:r w:rsidR="002F2534">
        <w:rPr>
          <w:rFonts w:ascii="Times New Roman" w:hAnsi="Times New Roman" w:cs="Times New Roman"/>
          <w:sz w:val="24"/>
          <w:szCs w:val="28"/>
        </w:rPr>
        <w:t xml:space="preserve"> due to car</w:t>
      </w:r>
      <w:r w:rsidR="00CB2F03">
        <w:rPr>
          <w:rFonts w:ascii="Times New Roman" w:hAnsi="Times New Roman" w:cs="Times New Roman"/>
          <w:sz w:val="24"/>
          <w:szCs w:val="28"/>
        </w:rPr>
        <w:t>-</w:t>
      </w:r>
      <w:r w:rsidR="002F2534">
        <w:rPr>
          <w:rFonts w:ascii="Times New Roman" w:hAnsi="Times New Roman" w:cs="Times New Roman"/>
          <w:sz w:val="24"/>
          <w:szCs w:val="28"/>
        </w:rPr>
        <w:t xml:space="preserve">dependency. </w:t>
      </w:r>
      <w:proofErr w:type="spellStart"/>
      <w:r w:rsidR="002F2534">
        <w:rPr>
          <w:rFonts w:ascii="Times New Roman" w:hAnsi="Times New Roman" w:cs="Times New Roman"/>
          <w:sz w:val="24"/>
          <w:szCs w:val="28"/>
        </w:rPr>
        <w:t>LinkUS</w:t>
      </w:r>
      <w:proofErr w:type="spellEnd"/>
      <w:r w:rsidR="00871EE7">
        <w:rPr>
          <w:rFonts w:ascii="Times New Roman" w:hAnsi="Times New Roman" w:cs="Times New Roman"/>
          <w:sz w:val="24"/>
          <w:szCs w:val="28"/>
        </w:rPr>
        <w:t xml:space="preserve"> Columbus</w:t>
      </w:r>
      <w:r w:rsidR="00A81C2E">
        <w:rPr>
          <w:rFonts w:ascii="Times New Roman" w:hAnsi="Times New Roman" w:cs="Times New Roman"/>
          <w:sz w:val="24"/>
          <w:szCs w:val="28"/>
        </w:rPr>
        <w:t xml:space="preserve"> initiative</w:t>
      </w:r>
      <w:r w:rsidR="002F2534">
        <w:rPr>
          <w:rFonts w:ascii="Times New Roman" w:hAnsi="Times New Roman" w:cs="Times New Roman"/>
          <w:sz w:val="24"/>
          <w:szCs w:val="28"/>
        </w:rPr>
        <w:t xml:space="preserve"> is introduced as a strategic plan to tackle these problems: </w:t>
      </w:r>
      <w:r w:rsidR="00C13C0B">
        <w:rPr>
          <w:rFonts w:ascii="Times New Roman" w:hAnsi="Times New Roman" w:cs="Times New Roman"/>
          <w:sz w:val="24"/>
          <w:szCs w:val="28"/>
        </w:rPr>
        <w:t xml:space="preserve">it </w:t>
      </w:r>
      <w:r w:rsidR="0070674C" w:rsidRPr="005E7BA2">
        <w:rPr>
          <w:rFonts w:ascii="Times New Roman" w:hAnsi="Times New Roman" w:cs="Times New Roman"/>
          <w:sz w:val="24"/>
          <w:szCs w:val="28"/>
        </w:rPr>
        <w:t xml:space="preserve">is a transformational prosperity and mobility initiative </w:t>
      </w:r>
      <w:r w:rsidR="0070674C">
        <w:rPr>
          <w:rFonts w:ascii="Times New Roman" w:hAnsi="Times New Roman" w:cs="Times New Roman"/>
          <w:sz w:val="24"/>
          <w:szCs w:val="28"/>
        </w:rPr>
        <w:t xml:space="preserve">that aims to promote equitable mobility options and ensure access to employment and housing in Columbus, Ohio </w:t>
      </w:r>
      <w:r w:rsidR="0070674C">
        <w:rPr>
          <w:rFonts w:ascii="Times New Roman" w:hAnsi="Times New Roman" w:cs="Times New Roman"/>
          <w:sz w:val="24"/>
          <w:szCs w:val="28"/>
        </w:rPr>
        <w:fldChar w:fldCharType="begin" w:fldLock="1"/>
      </w:r>
      <w:r w:rsidR="0070674C">
        <w:rPr>
          <w:rFonts w:ascii="Times New Roman" w:hAnsi="Times New Roman" w:cs="Times New Roman"/>
          <w:sz w:val="24"/>
          <w:szCs w:val="28"/>
        </w:rPr>
        <w:instrText>ADDIN CSL_CITATION {"citationItems":[{"id":"ITEM-1","itemData":{"URL":"https://linkuscolumbus.com/","accessed":{"date-parts":[["2022","2","17"]]},"author":[{"dropping-particle":"","family":"LinkUS","given":"","non-dropping-particle":"","parse-names":false,"suffix":""}],"id":"ITEM-1","issued":{"date-parts":[["2022"]]},"title":"LinkUS Mobility Initiative","type":"webpage"},"uris":["http://www.mendeley.com/documents/?uuid=9ab81f8b-ef1f-41c1-8ba4-a42382d9b6a5"]}],"mendeley":{"formattedCitation":"(LinkUS, 2022)","plainTextFormattedCitation":"(LinkUS, 2022)","previouslyFormattedCitation":"(LinkUS, 2022)"},"properties":{"noteIndex":0},"schema":"https://github.com/citation-style-language/schema/raw/master/csl-citation.json"}</w:instrText>
      </w:r>
      <w:r w:rsidR="0070674C">
        <w:rPr>
          <w:rFonts w:ascii="Times New Roman" w:hAnsi="Times New Roman" w:cs="Times New Roman"/>
          <w:sz w:val="24"/>
          <w:szCs w:val="28"/>
        </w:rPr>
        <w:fldChar w:fldCharType="separate"/>
      </w:r>
      <w:r w:rsidR="0070674C" w:rsidRPr="002A5A35">
        <w:rPr>
          <w:rFonts w:ascii="Times New Roman" w:hAnsi="Times New Roman" w:cs="Times New Roman"/>
          <w:noProof/>
          <w:sz w:val="24"/>
          <w:szCs w:val="28"/>
        </w:rPr>
        <w:t>(LinkUS, 2022)</w:t>
      </w:r>
      <w:r w:rsidR="0070674C">
        <w:rPr>
          <w:rFonts w:ascii="Times New Roman" w:hAnsi="Times New Roman" w:cs="Times New Roman"/>
          <w:sz w:val="24"/>
          <w:szCs w:val="28"/>
        </w:rPr>
        <w:fldChar w:fldCharType="end"/>
      </w:r>
      <w:r w:rsidR="0070674C">
        <w:rPr>
          <w:rFonts w:ascii="Times New Roman" w:hAnsi="Times New Roman" w:cs="Times New Roman"/>
          <w:sz w:val="24"/>
          <w:szCs w:val="28"/>
        </w:rPr>
        <w:t>.</w:t>
      </w:r>
      <w:r w:rsidR="002F2534">
        <w:rPr>
          <w:rFonts w:ascii="Times New Roman" w:hAnsi="Times New Roman" w:cs="Times New Roman"/>
          <w:sz w:val="24"/>
          <w:szCs w:val="28"/>
        </w:rPr>
        <w:t xml:space="preserve"> </w:t>
      </w:r>
      <w:r w:rsidR="00157817">
        <w:rPr>
          <w:rFonts w:ascii="Times New Roman" w:hAnsi="Times New Roman" w:cs="Times New Roman"/>
          <w:sz w:val="24"/>
          <w:szCs w:val="28"/>
        </w:rPr>
        <w:t xml:space="preserve">The core of the initiative is to add multiple </w:t>
      </w:r>
      <w:r w:rsidR="00617A71">
        <w:rPr>
          <w:rFonts w:ascii="Times New Roman" w:hAnsi="Times New Roman" w:cs="Times New Roman"/>
          <w:sz w:val="24"/>
          <w:szCs w:val="28"/>
        </w:rPr>
        <w:t xml:space="preserve">rapid </w:t>
      </w:r>
      <w:r w:rsidR="00157817">
        <w:rPr>
          <w:rFonts w:ascii="Times New Roman" w:hAnsi="Times New Roman" w:cs="Times New Roman"/>
          <w:sz w:val="24"/>
          <w:szCs w:val="28"/>
        </w:rPr>
        <w:t xml:space="preserve">transit corridors </w:t>
      </w:r>
      <w:r w:rsidR="00617A71">
        <w:rPr>
          <w:rFonts w:ascii="Times New Roman" w:hAnsi="Times New Roman" w:cs="Times New Roman"/>
          <w:sz w:val="24"/>
          <w:szCs w:val="28"/>
        </w:rPr>
        <w:t xml:space="preserve">to enhance the accessibility </w:t>
      </w:r>
      <w:r w:rsidR="00575992">
        <w:rPr>
          <w:rFonts w:ascii="Times New Roman" w:hAnsi="Times New Roman" w:cs="Times New Roman"/>
          <w:sz w:val="24"/>
          <w:szCs w:val="28"/>
        </w:rPr>
        <w:t xml:space="preserve">and reliability </w:t>
      </w:r>
      <w:r w:rsidR="00617A71">
        <w:rPr>
          <w:rFonts w:ascii="Times New Roman" w:hAnsi="Times New Roman" w:cs="Times New Roman"/>
          <w:sz w:val="24"/>
          <w:szCs w:val="28"/>
        </w:rPr>
        <w:t>of</w:t>
      </w:r>
      <w:r w:rsidR="00C10090">
        <w:rPr>
          <w:rFonts w:ascii="Times New Roman" w:hAnsi="Times New Roman" w:cs="Times New Roman"/>
          <w:sz w:val="24"/>
          <w:szCs w:val="28"/>
        </w:rPr>
        <w:t xml:space="preserve"> existing</w:t>
      </w:r>
      <w:r w:rsidR="00617A71">
        <w:rPr>
          <w:rFonts w:ascii="Times New Roman" w:hAnsi="Times New Roman" w:cs="Times New Roman"/>
          <w:sz w:val="24"/>
          <w:szCs w:val="28"/>
        </w:rPr>
        <w:t xml:space="preserve"> public transit</w:t>
      </w:r>
      <w:r w:rsidR="00C10090">
        <w:rPr>
          <w:rFonts w:ascii="Times New Roman" w:hAnsi="Times New Roman" w:cs="Times New Roman"/>
          <w:sz w:val="24"/>
          <w:szCs w:val="28"/>
        </w:rPr>
        <w:t xml:space="preserve"> services</w:t>
      </w:r>
      <w:r w:rsidR="00F2530B">
        <w:rPr>
          <w:rFonts w:ascii="Times New Roman" w:hAnsi="Times New Roman" w:cs="Times New Roman"/>
          <w:sz w:val="24"/>
          <w:szCs w:val="28"/>
        </w:rPr>
        <w:t>.</w:t>
      </w:r>
      <w:r w:rsidR="006A6E4D">
        <w:rPr>
          <w:rFonts w:ascii="Times New Roman" w:hAnsi="Times New Roman" w:cs="Times New Roman"/>
          <w:sz w:val="24"/>
          <w:szCs w:val="28"/>
        </w:rPr>
        <w:t xml:space="preserve"> </w:t>
      </w:r>
      <w:r w:rsidR="00EF2A19">
        <w:rPr>
          <w:rFonts w:ascii="Times New Roman" w:hAnsi="Times New Roman" w:cs="Times New Roman"/>
          <w:sz w:val="24"/>
          <w:szCs w:val="28"/>
        </w:rPr>
        <w:t xml:space="preserve">However, the initiative </w:t>
      </w:r>
      <w:r w:rsidR="00194922">
        <w:rPr>
          <w:rFonts w:ascii="Times New Roman" w:hAnsi="Times New Roman" w:cs="Times New Roman"/>
          <w:sz w:val="24"/>
          <w:szCs w:val="28"/>
        </w:rPr>
        <w:t xml:space="preserve">at its current stage </w:t>
      </w:r>
      <w:r w:rsidR="00EF2A19">
        <w:rPr>
          <w:rFonts w:ascii="Times New Roman" w:hAnsi="Times New Roman" w:cs="Times New Roman"/>
          <w:sz w:val="24"/>
          <w:szCs w:val="28"/>
        </w:rPr>
        <w:t>still lacks evidence-based scientific support for these major changes in the schedule. Several questions remain unanswered:</w:t>
      </w:r>
    </w:p>
    <w:p w14:paraId="6671BDC1" w14:textId="471295CB" w:rsidR="00194922" w:rsidRPr="00DF253E" w:rsidRDefault="00EF2A19" w:rsidP="00DF253E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What are the impacts of the changes proposed by </w:t>
      </w:r>
      <w:proofErr w:type="spellStart"/>
      <w:r>
        <w:rPr>
          <w:rFonts w:ascii="Times New Roman" w:hAnsi="Times New Roman" w:cs="Times New Roman"/>
          <w:sz w:val="24"/>
          <w:szCs w:val="28"/>
        </w:rPr>
        <w:t>LinkUS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 the accessibility of transit users? </w:t>
      </w:r>
      <w:r w:rsidR="00194922">
        <w:rPr>
          <w:rFonts w:ascii="Times New Roman" w:hAnsi="Times New Roman" w:cs="Times New Roman"/>
          <w:sz w:val="24"/>
          <w:szCs w:val="28"/>
        </w:rPr>
        <w:t>The accessed opportunities include</w:t>
      </w:r>
      <w:r w:rsidR="00DF253E">
        <w:rPr>
          <w:rFonts w:ascii="Times New Roman" w:hAnsi="Times New Roman" w:cs="Times New Roman"/>
          <w:sz w:val="24"/>
          <w:szCs w:val="28"/>
        </w:rPr>
        <w:t xml:space="preserve"> e</w:t>
      </w:r>
      <w:r w:rsidR="00194922" w:rsidRPr="00DF253E">
        <w:rPr>
          <w:rFonts w:ascii="Times New Roman" w:hAnsi="Times New Roman" w:cs="Times New Roman"/>
          <w:sz w:val="24"/>
          <w:szCs w:val="28"/>
        </w:rPr>
        <w:t>mployments</w:t>
      </w:r>
      <w:r w:rsidR="00DF253E">
        <w:rPr>
          <w:rFonts w:ascii="Times New Roman" w:hAnsi="Times New Roman" w:cs="Times New Roman"/>
          <w:sz w:val="24"/>
          <w:szCs w:val="28"/>
        </w:rPr>
        <w:t>, h</w:t>
      </w:r>
      <w:r w:rsidR="00194922" w:rsidRPr="00DF253E">
        <w:rPr>
          <w:rFonts w:ascii="Times New Roman" w:hAnsi="Times New Roman" w:cs="Times New Roman"/>
          <w:sz w:val="24"/>
          <w:szCs w:val="28"/>
        </w:rPr>
        <w:t>ealthcare</w:t>
      </w:r>
      <w:r w:rsidR="00DF253E">
        <w:rPr>
          <w:rFonts w:ascii="Times New Roman" w:hAnsi="Times New Roman" w:cs="Times New Roman"/>
          <w:sz w:val="24"/>
          <w:szCs w:val="28"/>
        </w:rPr>
        <w:t>, and f</w:t>
      </w:r>
      <w:r w:rsidR="00194922" w:rsidRPr="00DF253E">
        <w:rPr>
          <w:rFonts w:ascii="Times New Roman" w:hAnsi="Times New Roman" w:cs="Times New Roman"/>
          <w:sz w:val="24"/>
          <w:szCs w:val="28"/>
        </w:rPr>
        <w:t>ood</w:t>
      </w:r>
      <w:r w:rsidR="00DF253E">
        <w:rPr>
          <w:rFonts w:ascii="Times New Roman" w:hAnsi="Times New Roman" w:cs="Times New Roman"/>
          <w:sz w:val="24"/>
          <w:szCs w:val="28"/>
        </w:rPr>
        <w:t>.</w:t>
      </w:r>
    </w:p>
    <w:p w14:paraId="7AB47F68" w14:textId="39A8C192" w:rsidR="00A02562" w:rsidRPr="00A02562" w:rsidRDefault="00471B58" w:rsidP="00A0256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 w:rsidRPr="00A02562">
        <w:rPr>
          <w:rFonts w:ascii="Times New Roman" w:hAnsi="Times New Roman" w:cs="Times New Roman"/>
          <w:sz w:val="24"/>
          <w:szCs w:val="28"/>
        </w:rPr>
        <w:t>What are the social equity implications of the</w:t>
      </w:r>
      <w:r w:rsidR="00A02562" w:rsidRPr="00A02562">
        <w:rPr>
          <w:rFonts w:ascii="Times New Roman" w:hAnsi="Times New Roman" w:cs="Times New Roman"/>
          <w:sz w:val="24"/>
          <w:szCs w:val="28"/>
        </w:rPr>
        <w:t>se schedule</w:t>
      </w:r>
      <w:r w:rsidRPr="00A02562">
        <w:rPr>
          <w:rFonts w:ascii="Times New Roman" w:hAnsi="Times New Roman" w:cs="Times New Roman"/>
          <w:sz w:val="24"/>
          <w:szCs w:val="28"/>
        </w:rPr>
        <w:t xml:space="preserve"> changes?</w:t>
      </w:r>
      <w:r w:rsidR="00A02562">
        <w:rPr>
          <w:rFonts w:ascii="Times New Roman" w:hAnsi="Times New Roman" w:cs="Times New Roman"/>
          <w:sz w:val="24"/>
          <w:szCs w:val="28"/>
        </w:rPr>
        <w:tab/>
      </w:r>
    </w:p>
    <w:p w14:paraId="20BF08F8" w14:textId="6FF84DB8" w:rsidR="00471B58" w:rsidRDefault="00471B58" w:rsidP="00A0256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Can the initiative</w:t>
      </w:r>
      <w:r w:rsidR="00F76EF0">
        <w:rPr>
          <w:rFonts w:ascii="Times New Roman" w:hAnsi="Times New Roman" w:cs="Times New Roman"/>
          <w:sz w:val="24"/>
          <w:szCs w:val="28"/>
        </w:rPr>
        <w:t xml:space="preserve"> make </w:t>
      </w:r>
      <w:r>
        <w:rPr>
          <w:rFonts w:ascii="Times New Roman" w:hAnsi="Times New Roman" w:cs="Times New Roman"/>
          <w:sz w:val="24"/>
          <w:szCs w:val="28"/>
        </w:rPr>
        <w:t xml:space="preserve">public transit services in Columbus </w:t>
      </w:r>
      <w:r w:rsidR="00F76EF0">
        <w:rPr>
          <w:rFonts w:ascii="Times New Roman" w:hAnsi="Times New Roman" w:cs="Times New Roman"/>
          <w:sz w:val="24"/>
          <w:szCs w:val="28"/>
        </w:rPr>
        <w:t xml:space="preserve">more </w:t>
      </w:r>
      <w:r>
        <w:rPr>
          <w:rFonts w:ascii="Times New Roman" w:hAnsi="Times New Roman" w:cs="Times New Roman"/>
          <w:sz w:val="24"/>
          <w:szCs w:val="28"/>
        </w:rPr>
        <w:t>competitive compared to other modes of transportation</w:t>
      </w:r>
      <w:r w:rsidR="0042305F">
        <w:rPr>
          <w:rFonts w:ascii="Times New Roman" w:hAnsi="Times New Roman" w:cs="Times New Roman"/>
          <w:sz w:val="24"/>
          <w:szCs w:val="28"/>
        </w:rPr>
        <w:t xml:space="preserve"> in terms of travel time and accessibility</w:t>
      </w:r>
      <w:r>
        <w:rPr>
          <w:rFonts w:ascii="Times New Roman" w:hAnsi="Times New Roman" w:cs="Times New Roman"/>
          <w:sz w:val="24"/>
          <w:szCs w:val="28"/>
        </w:rPr>
        <w:t>?</w:t>
      </w:r>
    </w:p>
    <w:p w14:paraId="2AD8B26D" w14:textId="11F6DA6E" w:rsidR="00E52975" w:rsidRDefault="00B92C62" w:rsidP="00E5297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 w:rsidRPr="00E52975">
        <w:rPr>
          <w:rFonts w:ascii="Times New Roman" w:hAnsi="Times New Roman" w:cs="Times New Roman"/>
          <w:sz w:val="24"/>
          <w:szCs w:val="28"/>
        </w:rPr>
        <w:t>Which corridors can contribute more to the accessibility of the public transit?</w:t>
      </w:r>
    </w:p>
    <w:p w14:paraId="46265F0A" w14:textId="085F8351" w:rsidR="00E52975" w:rsidRPr="00E52975" w:rsidRDefault="00E52975" w:rsidP="00ED4D7D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These questions are imperative yet complicated due to the time-dependent and nonlinear nature of public transit</w:t>
      </w:r>
      <w:r w:rsidR="00ED6B6C">
        <w:rPr>
          <w:rFonts w:ascii="Times New Roman" w:hAnsi="Times New Roman" w:cs="Times New Roman"/>
          <w:sz w:val="24"/>
          <w:szCs w:val="28"/>
        </w:rPr>
        <w:t xml:space="preserve"> systems</w:t>
      </w:r>
      <w:r>
        <w:rPr>
          <w:rFonts w:ascii="Times New Roman" w:hAnsi="Times New Roman" w:cs="Times New Roman"/>
          <w:sz w:val="24"/>
          <w:szCs w:val="28"/>
        </w:rPr>
        <w:t>.</w:t>
      </w:r>
      <w:r w:rsidR="00ED6B6C">
        <w:rPr>
          <w:rFonts w:ascii="Times New Roman" w:hAnsi="Times New Roman" w:cs="Times New Roman"/>
          <w:sz w:val="24"/>
          <w:szCs w:val="28"/>
        </w:rPr>
        <w:t xml:space="preserve"> We hope to answer these questions with both scientific authenticity and accessible visualization</w:t>
      </w:r>
      <w:r w:rsidR="003E398A">
        <w:rPr>
          <w:rFonts w:ascii="Times New Roman" w:hAnsi="Times New Roman" w:cs="Times New Roman"/>
          <w:sz w:val="24"/>
          <w:szCs w:val="28"/>
        </w:rPr>
        <w:t xml:space="preserve">, and we think </w:t>
      </w:r>
      <w:proofErr w:type="spellStart"/>
      <w:r w:rsidR="003E398A">
        <w:rPr>
          <w:rFonts w:ascii="Times New Roman" w:hAnsi="Times New Roman" w:cs="Times New Roman"/>
          <w:sz w:val="24"/>
          <w:szCs w:val="28"/>
        </w:rPr>
        <w:t>Conveyal</w:t>
      </w:r>
      <w:proofErr w:type="spellEnd"/>
      <w:r w:rsidR="003E398A">
        <w:rPr>
          <w:rFonts w:ascii="Times New Roman" w:hAnsi="Times New Roman" w:cs="Times New Roman"/>
          <w:sz w:val="24"/>
          <w:szCs w:val="28"/>
        </w:rPr>
        <w:t xml:space="preserve"> is a perfect platform for our research questions</w:t>
      </w:r>
      <w:r w:rsidR="00ED6B6C">
        <w:rPr>
          <w:rFonts w:ascii="Times New Roman" w:hAnsi="Times New Roman" w:cs="Times New Roman"/>
          <w:sz w:val="24"/>
          <w:szCs w:val="28"/>
        </w:rPr>
        <w:t>.</w:t>
      </w:r>
      <w:r w:rsidR="00F92F88">
        <w:rPr>
          <w:rFonts w:ascii="Times New Roman" w:hAnsi="Times New Roman" w:cs="Times New Roman"/>
          <w:sz w:val="24"/>
          <w:szCs w:val="28"/>
        </w:rPr>
        <w:t xml:space="preserve"> We would like to request the </w:t>
      </w:r>
      <w:r w:rsidR="00663C3E">
        <w:rPr>
          <w:rFonts w:ascii="Times New Roman" w:hAnsi="Times New Roman" w:cs="Times New Roman"/>
          <w:sz w:val="24"/>
          <w:szCs w:val="28"/>
        </w:rPr>
        <w:t xml:space="preserve">access to </w:t>
      </w:r>
      <w:proofErr w:type="spellStart"/>
      <w:r w:rsidR="00663C3E">
        <w:rPr>
          <w:rFonts w:ascii="Times New Roman" w:hAnsi="Times New Roman" w:cs="Times New Roman"/>
          <w:sz w:val="24"/>
          <w:szCs w:val="28"/>
        </w:rPr>
        <w:t>Conveyal</w:t>
      </w:r>
      <w:proofErr w:type="spellEnd"/>
      <w:r w:rsidR="00924BFB">
        <w:rPr>
          <w:rFonts w:ascii="Times New Roman" w:hAnsi="Times New Roman" w:cs="Times New Roman"/>
          <w:sz w:val="24"/>
          <w:szCs w:val="28"/>
        </w:rPr>
        <w:t xml:space="preserve"> via the </w:t>
      </w:r>
      <w:proofErr w:type="spellStart"/>
      <w:r w:rsidR="00924BFB">
        <w:rPr>
          <w:rFonts w:ascii="Times New Roman" w:hAnsi="Times New Roman" w:cs="Times New Roman"/>
          <w:sz w:val="24"/>
          <w:szCs w:val="28"/>
        </w:rPr>
        <w:t>CoCARS</w:t>
      </w:r>
      <w:proofErr w:type="spellEnd"/>
      <w:r w:rsidR="00924BFB">
        <w:rPr>
          <w:rFonts w:ascii="Times New Roman" w:hAnsi="Times New Roman" w:cs="Times New Roman"/>
          <w:sz w:val="24"/>
          <w:szCs w:val="28"/>
        </w:rPr>
        <w:t xml:space="preserve"> program</w:t>
      </w:r>
      <w:r w:rsidR="00663C3E">
        <w:rPr>
          <w:rFonts w:ascii="Times New Roman" w:hAnsi="Times New Roman" w:cs="Times New Roman"/>
          <w:sz w:val="24"/>
          <w:szCs w:val="28"/>
        </w:rPr>
        <w:t>.</w:t>
      </w:r>
    </w:p>
    <w:p w14:paraId="19B1F06D" w14:textId="77777777" w:rsidR="00B146D8" w:rsidRDefault="00B146D8" w:rsidP="00EF2A19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</w:p>
    <w:p w14:paraId="379554B0" w14:textId="16EE271B" w:rsidR="00152690" w:rsidRDefault="00866B72" w:rsidP="00EF2A19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Links to GTFS feeds </w:t>
      </w:r>
      <w:r>
        <w:rPr>
          <w:rFonts w:ascii="Times New Roman" w:hAnsi="Times New Roman" w:cs="Times New Roman"/>
          <w:sz w:val="24"/>
          <w:szCs w:val="28"/>
        </w:rPr>
        <w:fldChar w:fldCharType="begin" w:fldLock="1"/>
      </w:r>
      <w:r w:rsidR="00035DE2">
        <w:rPr>
          <w:rFonts w:ascii="Times New Roman" w:hAnsi="Times New Roman" w:cs="Times New Roman"/>
          <w:sz w:val="24"/>
          <w:szCs w:val="28"/>
        </w:rPr>
        <w:instrText>ADDIN CSL_CITATION {"citationItems":[{"id":"ITEM-1","itemData":{"URL":"https://www.cota.com/data/","accessed":{"date-parts":[["2021","6","27"]]},"author":[{"dropping-particle":"","family":"Central Ohio Transit Authority","given":"","non-dropping-particle":"","parse-names":false,"suffix":""}],"id":"ITEM-1","issued":{"date-parts":[["2021"]]},"title":"Data","type":"webpage"},"uris":["http://www.mendeley.com/documents/?uuid=ea340f3e-bab9-4323-81e1-a42ed83bfd5f"]}],"mendeley":{"formattedCitation":"(Central Ohio Transit Authority, 2021)","plainTextFormattedCitation":"(Central Ohio Transit Authority, 2021)","previouslyFormattedCitation":"(Central Ohio Transit Authority, 2021)"},"properties":{"noteIndex":0},"schema":"https://github.com/citation-style-language/schema/raw/master/csl-citation.json"}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 w:rsidRPr="00866B72">
        <w:rPr>
          <w:rFonts w:ascii="Times New Roman" w:hAnsi="Times New Roman" w:cs="Times New Roman"/>
          <w:noProof/>
          <w:sz w:val="24"/>
          <w:szCs w:val="28"/>
        </w:rPr>
        <w:t>(Central Ohio Transit Authority, 2021)</w:t>
      </w:r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: </w:t>
      </w:r>
    </w:p>
    <w:p w14:paraId="00E27536" w14:textId="2BBEBB23" w:rsidR="00866B72" w:rsidRDefault="00866B72" w:rsidP="00EF2A19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GTFS static: </w:t>
      </w:r>
      <w:hyperlink r:id="rId8" w:history="1">
        <w:r w:rsidRPr="00A6177A">
          <w:rPr>
            <w:rStyle w:val="Hyperlink"/>
            <w:rFonts w:ascii="Times New Roman" w:hAnsi="Times New Roman" w:cs="Times New Roman"/>
            <w:sz w:val="24"/>
            <w:szCs w:val="28"/>
          </w:rPr>
          <w:t>https://www.cota.com/data/cota.gtfs.zip</w:t>
        </w:r>
      </w:hyperlink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F1DE8FC" w14:textId="11379E86" w:rsidR="00866B72" w:rsidRDefault="00866B72" w:rsidP="00EF2A19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GTFS real-time trip update: </w:t>
      </w:r>
      <w:r w:rsidRPr="00866B72">
        <w:rPr>
          <w:rFonts w:ascii="Times New Roman" w:hAnsi="Times New Roman" w:cs="Times New Roman"/>
          <w:sz w:val="24"/>
          <w:szCs w:val="28"/>
        </w:rPr>
        <w:t>realtime.cota.com/TMGTFSRealTimeWebService/TripUpdate/TripUpdates.pb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DC926D1" w14:textId="7337EFB8" w:rsidR="00866B72" w:rsidRDefault="00866B72" w:rsidP="00EF2A19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</w:p>
    <w:p w14:paraId="43F45EDA" w14:textId="3F777181" w:rsidR="00035DE2" w:rsidRDefault="00035DE2" w:rsidP="00EF2A19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Reference:</w:t>
      </w:r>
    </w:p>
    <w:p w14:paraId="19984422" w14:textId="51FE8C4B" w:rsidR="00043535" w:rsidRPr="00043535" w:rsidRDefault="00035DE2" w:rsidP="00043535">
      <w:pPr>
        <w:widowControl w:val="0"/>
        <w:autoSpaceDE w:val="0"/>
        <w:autoSpaceDN w:val="0"/>
        <w:adjustRightInd w:val="0"/>
        <w:spacing w:before="240"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fldChar w:fldCharType="begin" w:fldLock="1"/>
      </w:r>
      <w:r>
        <w:rPr>
          <w:rFonts w:ascii="Times New Roman" w:hAnsi="Times New Roman" w:cs="Times New Roman"/>
          <w:sz w:val="24"/>
          <w:szCs w:val="28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 w:rsidR="00043535" w:rsidRPr="00043535">
        <w:rPr>
          <w:rFonts w:ascii="Times New Roman" w:hAnsi="Times New Roman" w:cs="Times New Roman"/>
          <w:noProof/>
          <w:sz w:val="24"/>
          <w:szCs w:val="24"/>
        </w:rPr>
        <w:t xml:space="preserve">Ann, S., Jiang, M., &amp; Yamamoto, T. (2019). Influence area of transit-oriented development for individual Delhi metro stations considering multimodal accessibility. </w:t>
      </w:r>
      <w:r w:rsidR="00043535" w:rsidRPr="00043535">
        <w:rPr>
          <w:rFonts w:ascii="Times New Roman" w:hAnsi="Times New Roman" w:cs="Times New Roman"/>
          <w:i/>
          <w:iCs/>
          <w:noProof/>
          <w:sz w:val="24"/>
          <w:szCs w:val="24"/>
        </w:rPr>
        <w:t>Sustainability</w:t>
      </w:r>
      <w:r w:rsidR="00043535" w:rsidRPr="0004353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043535" w:rsidRPr="00043535">
        <w:rPr>
          <w:rFonts w:ascii="Times New Roman" w:hAnsi="Times New Roman" w:cs="Times New Roman"/>
          <w:i/>
          <w:iCs/>
          <w:noProof/>
          <w:sz w:val="24"/>
          <w:szCs w:val="24"/>
        </w:rPr>
        <w:t>11</w:t>
      </w:r>
      <w:r w:rsidR="00043535" w:rsidRPr="00043535">
        <w:rPr>
          <w:rFonts w:ascii="Times New Roman" w:hAnsi="Times New Roman" w:cs="Times New Roman"/>
          <w:noProof/>
          <w:sz w:val="24"/>
          <w:szCs w:val="24"/>
        </w:rPr>
        <w:t>(16), 4295.</w:t>
      </w:r>
    </w:p>
    <w:p w14:paraId="017A95B6" w14:textId="77777777" w:rsidR="00043535" w:rsidRPr="00043535" w:rsidRDefault="00043535" w:rsidP="00043535">
      <w:pPr>
        <w:widowControl w:val="0"/>
        <w:autoSpaceDE w:val="0"/>
        <w:autoSpaceDN w:val="0"/>
        <w:adjustRightInd w:val="0"/>
        <w:spacing w:before="240"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43535">
        <w:rPr>
          <w:rFonts w:ascii="Times New Roman" w:hAnsi="Times New Roman" w:cs="Times New Roman"/>
          <w:noProof/>
          <w:sz w:val="24"/>
          <w:szCs w:val="24"/>
        </w:rPr>
        <w:t>Central Ohio Transit Authority. (2021). Data. Retrieved June 27, 2021, from https://www.cota.com/data/</w:t>
      </w:r>
    </w:p>
    <w:p w14:paraId="56CE13EC" w14:textId="77777777" w:rsidR="00043535" w:rsidRPr="00043535" w:rsidRDefault="00043535" w:rsidP="00043535">
      <w:pPr>
        <w:widowControl w:val="0"/>
        <w:autoSpaceDE w:val="0"/>
        <w:autoSpaceDN w:val="0"/>
        <w:adjustRightInd w:val="0"/>
        <w:spacing w:before="240"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43535">
        <w:rPr>
          <w:rFonts w:ascii="Times New Roman" w:hAnsi="Times New Roman" w:cs="Times New Roman"/>
          <w:noProof/>
          <w:sz w:val="24"/>
          <w:szCs w:val="24"/>
        </w:rPr>
        <w:t>Cooke, S., Behrens, R., &amp; Zuidgeest, M. (2018). The relationship between transit-oriented development, accessibility and public transport viability in South African cities: A literature review and problem framing.</w:t>
      </w:r>
    </w:p>
    <w:p w14:paraId="3ADF3667" w14:textId="77777777" w:rsidR="00043535" w:rsidRPr="00043535" w:rsidRDefault="00043535" w:rsidP="00043535">
      <w:pPr>
        <w:widowControl w:val="0"/>
        <w:autoSpaceDE w:val="0"/>
        <w:autoSpaceDN w:val="0"/>
        <w:adjustRightInd w:val="0"/>
        <w:spacing w:before="240"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43535">
        <w:rPr>
          <w:rFonts w:ascii="Times New Roman" w:hAnsi="Times New Roman" w:cs="Times New Roman"/>
          <w:noProof/>
          <w:sz w:val="24"/>
          <w:szCs w:val="24"/>
        </w:rPr>
        <w:t>LinkUS. (2022). LinkUS Mobility Initiative. Retrieved February 17, 2022, from https://linkuscolumbus.com/</w:t>
      </w:r>
    </w:p>
    <w:p w14:paraId="2036E16A" w14:textId="77777777" w:rsidR="00043535" w:rsidRPr="00043535" w:rsidRDefault="00043535" w:rsidP="00043535">
      <w:pPr>
        <w:widowControl w:val="0"/>
        <w:autoSpaceDE w:val="0"/>
        <w:autoSpaceDN w:val="0"/>
        <w:adjustRightInd w:val="0"/>
        <w:spacing w:before="240"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43535">
        <w:rPr>
          <w:rFonts w:ascii="Times New Roman" w:hAnsi="Times New Roman" w:cs="Times New Roman"/>
          <w:noProof/>
          <w:sz w:val="24"/>
          <w:szCs w:val="24"/>
        </w:rPr>
        <w:t xml:space="preserve">Lyu, G., Bertolini, L., &amp; Pfeffer, K. (2020). How does transit-oriented development contribute to station area accessibility? A study in Beijing. </w:t>
      </w:r>
      <w:r w:rsidRPr="00043535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Sustainable Transportation</w:t>
      </w:r>
      <w:r w:rsidRPr="0004353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43535">
        <w:rPr>
          <w:rFonts w:ascii="Times New Roman" w:hAnsi="Times New Roman" w:cs="Times New Roman"/>
          <w:i/>
          <w:iCs/>
          <w:noProof/>
          <w:sz w:val="24"/>
          <w:szCs w:val="24"/>
        </w:rPr>
        <w:t>14</w:t>
      </w:r>
      <w:r w:rsidRPr="00043535">
        <w:rPr>
          <w:rFonts w:ascii="Times New Roman" w:hAnsi="Times New Roman" w:cs="Times New Roman"/>
          <w:noProof/>
          <w:sz w:val="24"/>
          <w:szCs w:val="24"/>
        </w:rPr>
        <w:t>(7), 533–543.</w:t>
      </w:r>
    </w:p>
    <w:p w14:paraId="74726ABC" w14:textId="77777777" w:rsidR="00043535" w:rsidRPr="00043535" w:rsidRDefault="00043535" w:rsidP="00043535">
      <w:pPr>
        <w:widowControl w:val="0"/>
        <w:autoSpaceDE w:val="0"/>
        <w:autoSpaceDN w:val="0"/>
        <w:adjustRightInd w:val="0"/>
        <w:spacing w:before="240" w:after="240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43535">
        <w:rPr>
          <w:rFonts w:ascii="Times New Roman" w:hAnsi="Times New Roman" w:cs="Times New Roman"/>
          <w:noProof/>
          <w:sz w:val="24"/>
          <w:szCs w:val="24"/>
        </w:rPr>
        <w:t>Orner, B. (2021). Columbus among fastest-growing metropolitan areas as smaller Ohio areas shrink. Retrieved February 23, 2022, from https://www.nbc4i.com/news/local-news/columbus-among-fastest-growing-metropolitan-areas-as-smaller-ohio-areas-shrink/</w:t>
      </w:r>
    </w:p>
    <w:p w14:paraId="64759638" w14:textId="77777777" w:rsidR="00043535" w:rsidRPr="00043535" w:rsidRDefault="00043535" w:rsidP="00043535">
      <w:pPr>
        <w:widowControl w:val="0"/>
        <w:autoSpaceDE w:val="0"/>
        <w:autoSpaceDN w:val="0"/>
        <w:adjustRightInd w:val="0"/>
        <w:spacing w:before="240" w:after="240"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043535">
        <w:rPr>
          <w:rFonts w:ascii="Times New Roman" w:hAnsi="Times New Roman" w:cs="Times New Roman"/>
          <w:noProof/>
          <w:sz w:val="24"/>
          <w:szCs w:val="24"/>
        </w:rPr>
        <w:t xml:space="preserve">Papa, E., &amp; Bertolini, L. (2015). Accessibility and transit-oriented development in European metropolitan areas. </w:t>
      </w:r>
      <w:r w:rsidRPr="00043535">
        <w:rPr>
          <w:rFonts w:ascii="Times New Roman" w:hAnsi="Times New Roman" w:cs="Times New Roman"/>
          <w:i/>
          <w:iCs/>
          <w:noProof/>
          <w:sz w:val="24"/>
          <w:szCs w:val="24"/>
        </w:rPr>
        <w:t>Journal of Transport Geography</w:t>
      </w:r>
      <w:r w:rsidRPr="0004353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43535">
        <w:rPr>
          <w:rFonts w:ascii="Times New Roman" w:hAnsi="Times New Roman" w:cs="Times New Roman"/>
          <w:i/>
          <w:iCs/>
          <w:noProof/>
          <w:sz w:val="24"/>
          <w:szCs w:val="24"/>
        </w:rPr>
        <w:t>47</w:t>
      </w:r>
      <w:r w:rsidRPr="00043535">
        <w:rPr>
          <w:rFonts w:ascii="Times New Roman" w:hAnsi="Times New Roman" w:cs="Times New Roman"/>
          <w:noProof/>
          <w:sz w:val="24"/>
          <w:szCs w:val="24"/>
        </w:rPr>
        <w:t>, 70–83.</w:t>
      </w:r>
    </w:p>
    <w:p w14:paraId="644A3DA6" w14:textId="50917FDC" w:rsidR="00035DE2" w:rsidRPr="005E7BA2" w:rsidRDefault="00035DE2" w:rsidP="00EF2A19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end"/>
      </w:r>
    </w:p>
    <w:sectPr w:rsidR="00035DE2" w:rsidRPr="005E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2263" w14:textId="77777777" w:rsidR="009717AC" w:rsidRDefault="009717AC" w:rsidP="000554AE">
      <w:pPr>
        <w:spacing w:after="0" w:line="240" w:lineRule="auto"/>
      </w:pPr>
      <w:r>
        <w:separator/>
      </w:r>
    </w:p>
  </w:endnote>
  <w:endnote w:type="continuationSeparator" w:id="0">
    <w:p w14:paraId="2C33AABC" w14:textId="77777777" w:rsidR="009717AC" w:rsidRDefault="009717AC" w:rsidP="0005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2285" w14:textId="77777777" w:rsidR="009717AC" w:rsidRDefault="009717AC" w:rsidP="000554AE">
      <w:pPr>
        <w:spacing w:after="0" w:line="240" w:lineRule="auto"/>
      </w:pPr>
      <w:r>
        <w:separator/>
      </w:r>
    </w:p>
  </w:footnote>
  <w:footnote w:type="continuationSeparator" w:id="0">
    <w:p w14:paraId="131EEE24" w14:textId="77777777" w:rsidR="009717AC" w:rsidRDefault="009717AC" w:rsidP="0005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82708"/>
    <w:multiLevelType w:val="hybridMultilevel"/>
    <w:tmpl w:val="478A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5F"/>
    <w:rsid w:val="00035DE2"/>
    <w:rsid w:val="00043535"/>
    <w:rsid w:val="000554AE"/>
    <w:rsid w:val="000737F4"/>
    <w:rsid w:val="00075952"/>
    <w:rsid w:val="00097FFB"/>
    <w:rsid w:val="00157817"/>
    <w:rsid w:val="00194922"/>
    <w:rsid w:val="00260607"/>
    <w:rsid w:val="0026177D"/>
    <w:rsid w:val="0029342E"/>
    <w:rsid w:val="002A5A35"/>
    <w:rsid w:val="002A67B5"/>
    <w:rsid w:val="002D6670"/>
    <w:rsid w:val="002F2534"/>
    <w:rsid w:val="002F5CFE"/>
    <w:rsid w:val="00312376"/>
    <w:rsid w:val="00320D60"/>
    <w:rsid w:val="003637F1"/>
    <w:rsid w:val="003677CE"/>
    <w:rsid w:val="003E398A"/>
    <w:rsid w:val="0042305F"/>
    <w:rsid w:val="00471B58"/>
    <w:rsid w:val="00491A79"/>
    <w:rsid w:val="005254FE"/>
    <w:rsid w:val="00575992"/>
    <w:rsid w:val="005A1532"/>
    <w:rsid w:val="005A2471"/>
    <w:rsid w:val="005E7BA2"/>
    <w:rsid w:val="00617A71"/>
    <w:rsid w:val="00656D89"/>
    <w:rsid w:val="00663C3E"/>
    <w:rsid w:val="006A6E4D"/>
    <w:rsid w:val="006E368B"/>
    <w:rsid w:val="0070674C"/>
    <w:rsid w:val="007D02F2"/>
    <w:rsid w:val="007F5D51"/>
    <w:rsid w:val="00841DE4"/>
    <w:rsid w:val="00866B72"/>
    <w:rsid w:val="00871EE7"/>
    <w:rsid w:val="00906450"/>
    <w:rsid w:val="00924BFB"/>
    <w:rsid w:val="009573D3"/>
    <w:rsid w:val="009717AC"/>
    <w:rsid w:val="00977663"/>
    <w:rsid w:val="00993224"/>
    <w:rsid w:val="00A01D3E"/>
    <w:rsid w:val="00A02562"/>
    <w:rsid w:val="00A24079"/>
    <w:rsid w:val="00A81C2E"/>
    <w:rsid w:val="00A83F42"/>
    <w:rsid w:val="00A85AE5"/>
    <w:rsid w:val="00A872D9"/>
    <w:rsid w:val="00A9353E"/>
    <w:rsid w:val="00AF66B4"/>
    <w:rsid w:val="00B146D8"/>
    <w:rsid w:val="00B56A1C"/>
    <w:rsid w:val="00B67FEE"/>
    <w:rsid w:val="00B92C62"/>
    <w:rsid w:val="00BB7045"/>
    <w:rsid w:val="00BC7C57"/>
    <w:rsid w:val="00BE6CEC"/>
    <w:rsid w:val="00BF2E29"/>
    <w:rsid w:val="00C10090"/>
    <w:rsid w:val="00C13C0B"/>
    <w:rsid w:val="00CA5FC8"/>
    <w:rsid w:val="00CB2F03"/>
    <w:rsid w:val="00CD7A66"/>
    <w:rsid w:val="00DD575F"/>
    <w:rsid w:val="00DE126F"/>
    <w:rsid w:val="00DF253E"/>
    <w:rsid w:val="00E07345"/>
    <w:rsid w:val="00E33862"/>
    <w:rsid w:val="00E52975"/>
    <w:rsid w:val="00E5632C"/>
    <w:rsid w:val="00E963C1"/>
    <w:rsid w:val="00ED4D7D"/>
    <w:rsid w:val="00ED6B6C"/>
    <w:rsid w:val="00EF2A19"/>
    <w:rsid w:val="00F2530B"/>
    <w:rsid w:val="00F44EEC"/>
    <w:rsid w:val="00F76EF0"/>
    <w:rsid w:val="00F92F88"/>
    <w:rsid w:val="00FA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6161C"/>
  <w15:chartTrackingRefBased/>
  <w15:docId w15:val="{3D77151F-3FBF-4538-B9F1-4B836C4F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AF66B4"/>
    <w:pPr>
      <w:spacing w:after="120" w:line="360" w:lineRule="auto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F2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B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54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4AE"/>
  </w:style>
  <w:style w:type="paragraph" w:styleId="Footer">
    <w:name w:val="footer"/>
    <w:basedOn w:val="Normal"/>
    <w:link w:val="FooterChar"/>
    <w:uiPriority w:val="99"/>
    <w:unhideWhenUsed/>
    <w:rsid w:val="000554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ta.com/data/cota.gtf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8A0D8-C477-4185-94D7-FA29583A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Luyu Liu</cp:lastModifiedBy>
  <cp:revision>58</cp:revision>
  <dcterms:created xsi:type="dcterms:W3CDTF">2022-02-17T18:41:00Z</dcterms:created>
  <dcterms:modified xsi:type="dcterms:W3CDTF">2022-03-02T23:44:00Z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3b186a07-aa63-3769-a1e1-a7e633f6fcd2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http://www.zotero.org/styles/sage-harvard</vt:lpwstr>
  </property>
  <property fmtid="{D5CDD505-2E9C-101B-9397-08002B2CF9AE}" pid="24" name="Mendeley Recent Style Name 9_1">
    <vt:lpwstr>SAGE - Harvard</vt:lpwstr>
  </property>
</Properties>
</file>