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EE503" w14:textId="77777777" w:rsidR="00D26132" w:rsidRPr="00D26132" w:rsidRDefault="00DB2247" w:rsidP="00D26132">
      <w:pPr>
        <w:pStyle w:val="ListParagraph"/>
        <w:numPr>
          <w:ilvl w:val="0"/>
          <w:numId w:val="2"/>
        </w:numPr>
        <w:rPr>
          <w:color w:val="000000" w:themeColor="text1"/>
          <w:szCs w:val="22"/>
        </w:rPr>
      </w:pPr>
      <w:r w:rsidRPr="00D26132">
        <w:rPr>
          <w:rFonts w:eastAsia="Times New Roman"/>
          <w:color w:val="000000" w:themeColor="text1"/>
          <w:szCs w:val="22"/>
        </w:rPr>
        <w:t>Guest Editor Comme</w:t>
      </w:r>
      <w:r w:rsidR="00D26132">
        <w:rPr>
          <w:rFonts w:eastAsia="Times New Roman"/>
          <w:color w:val="000000" w:themeColor="text1"/>
          <w:szCs w:val="22"/>
        </w:rPr>
        <w:t>nts</w:t>
      </w:r>
    </w:p>
    <w:p w14:paraId="10D477CA" w14:textId="77777777" w:rsidR="00D26132" w:rsidRDefault="00D26132" w:rsidP="00D26132">
      <w:pPr>
        <w:rPr>
          <w:rFonts w:eastAsia="Times New Roman"/>
          <w:color w:val="000000" w:themeColor="text1"/>
          <w:szCs w:val="22"/>
        </w:rPr>
      </w:pPr>
    </w:p>
    <w:p w14:paraId="42042FBD" w14:textId="77777777" w:rsidR="00B278F0" w:rsidRPr="00D26132" w:rsidRDefault="00DB2247" w:rsidP="00D26132">
      <w:pPr>
        <w:rPr>
          <w:rFonts w:hint="eastAsia"/>
          <w:color w:val="000000" w:themeColor="text1"/>
          <w:szCs w:val="22"/>
        </w:rPr>
      </w:pPr>
      <w:r w:rsidRPr="00D26132">
        <w:rPr>
          <w:rFonts w:eastAsia="Times New Roman"/>
          <w:color w:val="000000" w:themeColor="text1"/>
          <w:szCs w:val="22"/>
        </w:rPr>
        <w:t>While clearly heading in the right direction, this paper will benefit considerably from further expositional clarity and additional content relating to the underlying themes of the Special Issue to which it is intended to contribute.</w:t>
      </w:r>
      <w:r w:rsidRPr="00D26132">
        <w:rPr>
          <w:rFonts w:eastAsia="Times New Roman"/>
          <w:color w:val="000000" w:themeColor="text1"/>
          <w:szCs w:val="22"/>
        </w:rPr>
        <w:br/>
        <w:t xml:space="preserve">The need for expositional clarity is raised by both reviewers, but more particularly by reviewer 1. In this vein, our view is that it is not clear the included math is adding much if anything at all – the underlying concepts seem rather intuitively obvious; is the math actually needed rather than just a slightly more considered verbal approach? </w:t>
      </w:r>
    </w:p>
    <w:p w14:paraId="35A837B5" w14:textId="77777777" w:rsidR="00BC2E4A" w:rsidRPr="005E6C5E" w:rsidRDefault="00BC2E4A" w:rsidP="00BC2E4A">
      <w:pPr>
        <w:rPr>
          <w:rFonts w:eastAsia="Times New Roman"/>
          <w:color w:val="000000" w:themeColor="text1"/>
          <w:szCs w:val="22"/>
        </w:rPr>
      </w:pPr>
    </w:p>
    <w:p w14:paraId="116DF0A0" w14:textId="77777777" w:rsidR="00BC2E4A" w:rsidRPr="00EE210D" w:rsidRDefault="00BC2E4A" w:rsidP="00BC2E4A">
      <w:pPr>
        <w:rPr>
          <w:rFonts w:eastAsia="Times New Roman"/>
          <w:color w:val="4472C4" w:themeColor="accent5"/>
          <w:szCs w:val="22"/>
        </w:rPr>
      </w:pPr>
      <w:r w:rsidRPr="00EE210D">
        <w:rPr>
          <w:rFonts w:eastAsia="Times New Roman"/>
          <w:b/>
          <w:color w:val="4472C4" w:themeColor="accent5"/>
          <w:szCs w:val="22"/>
        </w:rPr>
        <w:t>Response</w:t>
      </w:r>
      <w:r w:rsidRPr="00EE210D">
        <w:rPr>
          <w:rFonts w:eastAsia="Times New Roman"/>
          <w:color w:val="4472C4" w:themeColor="accent5"/>
          <w:szCs w:val="22"/>
        </w:rPr>
        <w:t xml:space="preserve">: We incorporated </w:t>
      </w:r>
      <w:r w:rsidR="009927C9">
        <w:rPr>
          <w:rFonts w:eastAsia="Times New Roman"/>
          <w:color w:val="4472C4" w:themeColor="accent5"/>
          <w:szCs w:val="22"/>
        </w:rPr>
        <w:t>formula 1 and 4 in the last draft into the paragraph</w:t>
      </w:r>
      <w:r w:rsidR="009927C9" w:rsidRPr="00EE210D">
        <w:rPr>
          <w:rFonts w:eastAsia="Times New Roman"/>
          <w:color w:val="4472C4" w:themeColor="accent5"/>
          <w:szCs w:val="22"/>
        </w:rPr>
        <w:t xml:space="preserve"> </w:t>
      </w:r>
      <w:r w:rsidRPr="00EE210D">
        <w:rPr>
          <w:rFonts w:eastAsia="Times New Roman"/>
          <w:color w:val="4472C4" w:themeColor="accent5"/>
          <w:szCs w:val="22"/>
        </w:rPr>
        <w:t xml:space="preserve">to avoid </w:t>
      </w:r>
      <w:r w:rsidR="009927C9">
        <w:rPr>
          <w:rFonts w:eastAsia="Times New Roman"/>
          <w:color w:val="4472C4" w:themeColor="accent5"/>
          <w:szCs w:val="22"/>
        </w:rPr>
        <w:t>confusions</w:t>
      </w:r>
      <w:r w:rsidR="00D26132">
        <w:rPr>
          <w:rFonts w:eastAsia="Times New Roman"/>
          <w:color w:val="4472C4" w:themeColor="accent5"/>
          <w:szCs w:val="22"/>
        </w:rPr>
        <w:t xml:space="preserve">. Per reviewer 1’s comments, we simplified the notations </w:t>
      </w:r>
      <w:r w:rsidR="00023D2A">
        <w:rPr>
          <w:rFonts w:eastAsia="Times New Roman"/>
          <w:color w:val="4472C4" w:themeColor="accent5"/>
          <w:szCs w:val="22"/>
        </w:rPr>
        <w:t xml:space="preserve">for current </w:t>
      </w:r>
      <w:r w:rsidR="009927C9">
        <w:rPr>
          <w:rFonts w:eastAsia="Times New Roman"/>
          <w:color w:val="4472C4" w:themeColor="accent5"/>
          <w:szCs w:val="22"/>
        </w:rPr>
        <w:t xml:space="preserve">formula </w:t>
      </w:r>
      <w:r w:rsidR="00023D2A">
        <w:rPr>
          <w:rFonts w:eastAsia="Times New Roman"/>
          <w:color w:val="4472C4" w:themeColor="accent5"/>
          <w:szCs w:val="22"/>
        </w:rPr>
        <w:t>1</w:t>
      </w:r>
      <w:r w:rsidR="009927C9">
        <w:rPr>
          <w:rFonts w:eastAsia="Times New Roman"/>
          <w:color w:val="4472C4" w:themeColor="accent5"/>
          <w:szCs w:val="22"/>
        </w:rPr>
        <w:t xml:space="preserve"> and formula </w:t>
      </w:r>
      <w:r w:rsidR="00023D2A">
        <w:rPr>
          <w:rFonts w:eastAsia="Times New Roman"/>
          <w:color w:val="4472C4" w:themeColor="accent5"/>
          <w:szCs w:val="22"/>
        </w:rPr>
        <w:t>2 in this draft</w:t>
      </w:r>
      <w:r w:rsidR="00D26132">
        <w:rPr>
          <w:rFonts w:eastAsia="Times New Roman"/>
          <w:color w:val="4472C4" w:themeColor="accent5"/>
          <w:szCs w:val="22"/>
        </w:rPr>
        <w:t>.</w:t>
      </w:r>
    </w:p>
    <w:p w14:paraId="41B4E3BF" w14:textId="77777777" w:rsidR="00332DA4" w:rsidRPr="00BC2E4A" w:rsidRDefault="00332DA4" w:rsidP="00BC2E4A">
      <w:pPr>
        <w:rPr>
          <w:rFonts w:eastAsia="Times New Roman"/>
          <w:color w:val="000000" w:themeColor="text1"/>
          <w:szCs w:val="22"/>
        </w:rPr>
      </w:pPr>
    </w:p>
    <w:p w14:paraId="5391E403" w14:textId="77777777" w:rsidR="00B278F0" w:rsidRDefault="00DB2247" w:rsidP="00DB2247">
      <w:pPr>
        <w:rPr>
          <w:rFonts w:eastAsia="Times New Roman"/>
          <w:color w:val="000000" w:themeColor="text1"/>
          <w:szCs w:val="22"/>
        </w:rPr>
      </w:pPr>
      <w:r w:rsidRPr="00BC2E4A">
        <w:rPr>
          <w:rFonts w:eastAsia="Times New Roman"/>
          <w:color w:val="000000" w:themeColor="text1"/>
          <w:szCs w:val="22"/>
        </w:rPr>
        <w:t xml:space="preserve">In terms of diagrams, Figure 2 is confusing – again, is it actually needed? </w:t>
      </w:r>
    </w:p>
    <w:p w14:paraId="1EE527D3" w14:textId="77777777" w:rsidR="00BC2E4A" w:rsidRDefault="00BC2E4A" w:rsidP="00DB2247">
      <w:pPr>
        <w:rPr>
          <w:rFonts w:eastAsia="Times New Roman"/>
          <w:color w:val="000000" w:themeColor="text1"/>
          <w:szCs w:val="22"/>
        </w:rPr>
      </w:pPr>
    </w:p>
    <w:p w14:paraId="5835903C" w14:textId="77777777" w:rsidR="00BC2E4A" w:rsidRPr="00EE210D" w:rsidRDefault="00BC2E4A" w:rsidP="00DB2247">
      <w:pPr>
        <w:rPr>
          <w:rFonts w:hint="eastAsia"/>
          <w:color w:val="4472C4" w:themeColor="accent5"/>
          <w:szCs w:val="22"/>
        </w:rPr>
      </w:pPr>
      <w:r w:rsidRPr="00EE210D">
        <w:rPr>
          <w:rFonts w:eastAsia="Times New Roman"/>
          <w:b/>
          <w:color w:val="4472C4" w:themeColor="accent5"/>
          <w:szCs w:val="22"/>
        </w:rPr>
        <w:t>Response</w:t>
      </w:r>
      <w:r w:rsidRPr="00EE210D">
        <w:rPr>
          <w:rFonts w:eastAsia="Times New Roman"/>
          <w:color w:val="4472C4" w:themeColor="accent5"/>
          <w:szCs w:val="22"/>
        </w:rPr>
        <w:t xml:space="preserve">: </w:t>
      </w:r>
      <w:r w:rsidR="00AE3978" w:rsidRPr="00EE210D">
        <w:rPr>
          <w:rFonts w:eastAsia="Times New Roman"/>
          <w:color w:val="4472C4" w:themeColor="accent5"/>
          <w:szCs w:val="22"/>
        </w:rPr>
        <w:t xml:space="preserve">It is a good point. </w:t>
      </w:r>
      <w:r w:rsidR="00E84E41" w:rsidRPr="00EE210D">
        <w:rPr>
          <w:rFonts w:eastAsia="Times New Roman"/>
          <w:color w:val="4472C4" w:themeColor="accent5"/>
          <w:szCs w:val="22"/>
        </w:rPr>
        <w:t>We decided to incorporate it into the</w:t>
      </w:r>
      <w:r w:rsidR="00D739F9" w:rsidRPr="00EE210D">
        <w:rPr>
          <w:rFonts w:eastAsia="Times New Roman"/>
          <w:color w:val="4472C4" w:themeColor="accent5"/>
          <w:szCs w:val="22"/>
        </w:rPr>
        <w:t xml:space="preserve"> </w:t>
      </w:r>
      <w:r w:rsidR="009927C9">
        <w:rPr>
          <w:rFonts w:eastAsia="Times New Roman"/>
          <w:color w:val="4472C4" w:themeColor="accent5"/>
          <w:szCs w:val="22"/>
        </w:rPr>
        <w:t>paragraph</w:t>
      </w:r>
      <w:r w:rsidR="008E27F9" w:rsidRPr="00EE210D">
        <w:rPr>
          <w:rFonts w:eastAsia="Times New Roman"/>
          <w:color w:val="4472C4" w:themeColor="accent5"/>
          <w:szCs w:val="22"/>
        </w:rPr>
        <w:t xml:space="preserve"> and remove the figure</w:t>
      </w:r>
      <w:r w:rsidR="00E84E41" w:rsidRPr="00EE210D">
        <w:rPr>
          <w:rFonts w:eastAsia="Times New Roman"/>
          <w:color w:val="4472C4" w:themeColor="accent5"/>
          <w:szCs w:val="22"/>
        </w:rPr>
        <w:t>.</w:t>
      </w:r>
      <w:r w:rsidR="00D26132">
        <w:rPr>
          <w:rFonts w:eastAsia="Times New Roman"/>
          <w:color w:val="4472C4" w:themeColor="accent5"/>
          <w:szCs w:val="22"/>
        </w:rPr>
        <w:t xml:space="preserve"> </w:t>
      </w:r>
    </w:p>
    <w:p w14:paraId="19EB2BAF" w14:textId="77777777" w:rsidR="00B278F0" w:rsidRPr="00BC2E4A" w:rsidRDefault="00B278F0" w:rsidP="00DB2247">
      <w:pPr>
        <w:rPr>
          <w:rFonts w:eastAsia="Times New Roman"/>
          <w:color w:val="000000" w:themeColor="text1"/>
          <w:szCs w:val="22"/>
        </w:rPr>
      </w:pPr>
    </w:p>
    <w:p w14:paraId="6DF7A2E7" w14:textId="77777777" w:rsidR="00FD604D" w:rsidRDefault="00DB2247" w:rsidP="00DB2247">
      <w:pPr>
        <w:rPr>
          <w:rFonts w:eastAsia="Times New Roman"/>
          <w:color w:val="000000" w:themeColor="text1"/>
          <w:szCs w:val="22"/>
        </w:rPr>
      </w:pPr>
      <w:r w:rsidRPr="00BC2E4A">
        <w:rPr>
          <w:rFonts w:eastAsia="Times New Roman"/>
          <w:color w:val="000000" w:themeColor="text1"/>
          <w:szCs w:val="22"/>
        </w:rPr>
        <w:t xml:space="preserve">Figure 3 is, as reviewer 2 notes, currently hard to read – and will not replicate well in grayscale. </w:t>
      </w:r>
    </w:p>
    <w:p w14:paraId="503158F3" w14:textId="77777777" w:rsidR="00BC2E4A" w:rsidRDefault="00BC2E4A" w:rsidP="00DB2247">
      <w:pPr>
        <w:rPr>
          <w:rFonts w:eastAsia="Times New Roman"/>
          <w:color w:val="000000" w:themeColor="text1"/>
          <w:szCs w:val="22"/>
        </w:rPr>
      </w:pPr>
    </w:p>
    <w:p w14:paraId="102E44D0" w14:textId="2AAE6BFC" w:rsidR="00BC2E4A" w:rsidRPr="00E07365" w:rsidRDefault="00BC2E4A" w:rsidP="00DB2247">
      <w:pPr>
        <w:rPr>
          <w:rFonts w:eastAsia="Times New Roman"/>
          <w:color w:val="C00000"/>
          <w:szCs w:val="22"/>
        </w:rPr>
      </w:pPr>
      <w:r w:rsidRPr="00E07365">
        <w:rPr>
          <w:rFonts w:eastAsia="Times New Roman"/>
          <w:b/>
          <w:color w:val="C00000"/>
          <w:szCs w:val="22"/>
        </w:rPr>
        <w:t>Response</w:t>
      </w:r>
      <w:r w:rsidRPr="00E07365">
        <w:rPr>
          <w:rFonts w:eastAsia="Times New Roman"/>
          <w:color w:val="C00000"/>
          <w:szCs w:val="22"/>
        </w:rPr>
        <w:t xml:space="preserve">: </w:t>
      </w:r>
      <w:r w:rsidR="008E27F9" w:rsidRPr="00E07365">
        <w:rPr>
          <w:rFonts w:eastAsia="Times New Roman"/>
          <w:color w:val="C00000"/>
          <w:szCs w:val="22"/>
        </w:rPr>
        <w:t xml:space="preserve">It is also </w:t>
      </w:r>
      <w:r w:rsidR="00E84E41" w:rsidRPr="00E07365">
        <w:rPr>
          <w:rFonts w:eastAsia="Times New Roman"/>
          <w:color w:val="C00000"/>
          <w:szCs w:val="22"/>
        </w:rPr>
        <w:t xml:space="preserve">a good point. We changed the plot </w:t>
      </w:r>
      <w:r w:rsidR="005F7632" w:rsidRPr="00E07365">
        <w:rPr>
          <w:rFonts w:eastAsia="Times New Roman"/>
          <w:color w:val="C00000"/>
          <w:szCs w:val="22"/>
        </w:rPr>
        <w:t>to</w:t>
      </w:r>
      <w:r w:rsidR="00E84E41" w:rsidRPr="00E07365">
        <w:rPr>
          <w:rFonts w:eastAsia="Times New Roman"/>
          <w:color w:val="C00000"/>
          <w:szCs w:val="22"/>
        </w:rPr>
        <w:t xml:space="preserve"> heat map.</w:t>
      </w:r>
    </w:p>
    <w:p w14:paraId="5A128D91" w14:textId="77777777" w:rsidR="00FD604D" w:rsidRPr="00BC2E4A" w:rsidRDefault="00FD604D" w:rsidP="00DB2247">
      <w:pPr>
        <w:rPr>
          <w:rFonts w:eastAsia="Times New Roman"/>
          <w:color w:val="000000" w:themeColor="text1"/>
          <w:szCs w:val="22"/>
        </w:rPr>
      </w:pPr>
    </w:p>
    <w:p w14:paraId="14CDE1C0" w14:textId="77777777" w:rsidR="005E6C5E" w:rsidRPr="005E6C5E" w:rsidRDefault="00DB2247" w:rsidP="00DB2247">
      <w:pPr>
        <w:rPr>
          <w:rFonts w:eastAsia="Times New Roman"/>
          <w:color w:val="000000" w:themeColor="text1"/>
          <w:szCs w:val="22"/>
        </w:rPr>
      </w:pPr>
      <w:r w:rsidRPr="00BC2E4A">
        <w:rPr>
          <w:rFonts w:eastAsia="Times New Roman"/>
          <w:color w:val="000000" w:themeColor="text1"/>
          <w:szCs w:val="22"/>
        </w:rPr>
        <w:t>In overall terms, more attention to the quality and suitability of the graphics will greatly enhance the approachability of the paper.</w:t>
      </w:r>
      <w:r w:rsidRPr="00BC2E4A">
        <w:rPr>
          <w:rFonts w:eastAsia="Times New Roman"/>
          <w:color w:val="000000" w:themeColor="text1"/>
          <w:szCs w:val="22"/>
        </w:rPr>
        <w:br/>
      </w:r>
      <w:r w:rsidRPr="005E6C5E">
        <w:rPr>
          <w:rFonts w:eastAsia="Times New Roman"/>
          <w:color w:val="000000" w:themeColor="text1"/>
          <w:szCs w:val="22"/>
        </w:rPr>
        <w:br/>
        <w:t xml:space="preserve">The views of reviewer 2, on a need for the paper to speak more directly and substantively to an Urban Studies audience (and specifically to the special issue themes: Big Data as a tool for advancing our understanding of the urban, and to enhance urban well-being) also merit further emphasis. Attention to this matter has the potential to move the paper from a somewhat </w:t>
      </w:r>
      <w:proofErr w:type="spellStart"/>
      <w:r w:rsidRPr="005E6C5E">
        <w:rPr>
          <w:rFonts w:eastAsia="Times New Roman"/>
          <w:color w:val="000000" w:themeColor="text1"/>
          <w:szCs w:val="22"/>
        </w:rPr>
        <w:t>specialised</w:t>
      </w:r>
      <w:proofErr w:type="spellEnd"/>
      <w:r w:rsidRPr="005E6C5E">
        <w:rPr>
          <w:rFonts w:eastAsia="Times New Roman"/>
          <w:color w:val="000000" w:themeColor="text1"/>
          <w:szCs w:val="22"/>
        </w:rPr>
        <w:t xml:space="preserve"> contribution that will appeal to a limited cadre of transport experts, into something of much more general value and significance.</w:t>
      </w:r>
    </w:p>
    <w:p w14:paraId="395A2FB5" w14:textId="77777777" w:rsidR="005E6C5E" w:rsidRPr="005E6C5E" w:rsidRDefault="005E6C5E" w:rsidP="00DB2247">
      <w:pPr>
        <w:rPr>
          <w:rFonts w:eastAsia="Times New Roman"/>
          <w:color w:val="000000" w:themeColor="text1"/>
          <w:szCs w:val="22"/>
        </w:rPr>
      </w:pPr>
    </w:p>
    <w:p w14:paraId="53E50BFE" w14:textId="77777777" w:rsidR="005E6C5E" w:rsidRPr="005E6C5E" w:rsidRDefault="00BC2E4A" w:rsidP="00DB2247">
      <w:pPr>
        <w:rPr>
          <w:rFonts w:eastAsia="Times New Roman"/>
          <w:color w:val="000000" w:themeColor="text1"/>
          <w:szCs w:val="22"/>
        </w:rPr>
      </w:pPr>
      <w:r w:rsidRPr="00EE210D">
        <w:rPr>
          <w:rFonts w:eastAsia="Times New Roman"/>
          <w:b/>
          <w:color w:val="4472C4" w:themeColor="accent5"/>
          <w:szCs w:val="22"/>
        </w:rPr>
        <w:t>Response</w:t>
      </w:r>
      <w:r w:rsidRPr="00EE210D">
        <w:rPr>
          <w:rFonts w:eastAsia="Times New Roman"/>
          <w:color w:val="4472C4" w:themeColor="accent5"/>
          <w:szCs w:val="22"/>
        </w:rPr>
        <w:t xml:space="preserve">: </w:t>
      </w:r>
      <w:r w:rsidR="005E6C5E" w:rsidRPr="00EE210D">
        <w:rPr>
          <w:rFonts w:eastAsia="Times New Roman"/>
          <w:color w:val="4472C4" w:themeColor="accent5"/>
          <w:szCs w:val="22"/>
        </w:rPr>
        <w:t>We added many clarifications so that the paper is more suitable for the special issue theme.</w:t>
      </w:r>
      <w:r w:rsidR="00DB2247" w:rsidRPr="00EE210D">
        <w:rPr>
          <w:rFonts w:eastAsia="Times New Roman"/>
          <w:color w:val="000000" w:themeColor="text1"/>
          <w:szCs w:val="22"/>
        </w:rPr>
        <w:br/>
      </w:r>
      <w:r w:rsidR="00DB2247" w:rsidRPr="005E6C5E">
        <w:rPr>
          <w:rFonts w:eastAsia="Times New Roman"/>
          <w:color w:val="000000" w:themeColor="text1"/>
          <w:szCs w:val="22"/>
        </w:rPr>
        <w:br/>
      </w:r>
      <w:r w:rsidR="00DB2247" w:rsidRPr="005E6C5E">
        <w:rPr>
          <w:rFonts w:eastAsia="Times New Roman"/>
          <w:color w:val="000000" w:themeColor="text1"/>
          <w:szCs w:val="22"/>
        </w:rPr>
        <w:br/>
        <w:t>Reviewer 1</w:t>
      </w:r>
      <w:r w:rsidR="00DB2247" w:rsidRPr="005E6C5E">
        <w:rPr>
          <w:rFonts w:eastAsia="Times New Roman"/>
          <w:color w:val="000000" w:themeColor="text1"/>
          <w:szCs w:val="22"/>
        </w:rPr>
        <w:br/>
      </w:r>
      <w:r w:rsidR="00DB2247" w:rsidRPr="005E6C5E">
        <w:rPr>
          <w:rFonts w:eastAsia="Times New Roman"/>
          <w:color w:val="000000" w:themeColor="text1"/>
          <w:szCs w:val="22"/>
        </w:rPr>
        <w:br/>
      </w:r>
      <w:proofErr w:type="gramStart"/>
      <w:r w:rsidR="00DB2247" w:rsidRPr="005E6C5E">
        <w:rPr>
          <w:rFonts w:eastAsia="Times New Roman"/>
          <w:color w:val="000000" w:themeColor="text1"/>
          <w:szCs w:val="22"/>
        </w:rPr>
        <w:t>The</w:t>
      </w:r>
      <w:proofErr w:type="gramEnd"/>
      <w:r w:rsidR="00DB2247" w:rsidRPr="005E6C5E">
        <w:rPr>
          <w:rFonts w:eastAsia="Times New Roman"/>
          <w:color w:val="000000" w:themeColor="text1"/>
          <w:szCs w:val="22"/>
        </w:rPr>
        <w:t xml:space="preserve"> paper makes a valuable contribution in public transport research by developing intuitive quality of transfer measures based on scheduled and real-time data. The paper is well written for the most part, however there are some unclear sentences. Some minor comments are listed below:</w:t>
      </w:r>
      <w:r w:rsidR="00DB2247" w:rsidRPr="005E6C5E">
        <w:rPr>
          <w:rFonts w:eastAsia="Times New Roman"/>
          <w:color w:val="000000" w:themeColor="text1"/>
          <w:szCs w:val="22"/>
        </w:rPr>
        <w:br/>
      </w:r>
      <w:r w:rsidR="00DB2247" w:rsidRPr="005E6C5E">
        <w:rPr>
          <w:rFonts w:eastAsia="Times New Roman"/>
          <w:color w:val="000000" w:themeColor="text1"/>
          <w:szCs w:val="22"/>
        </w:rPr>
        <w:br/>
        <w:t>Fig 1: x-axis label further away than the legend headers, makes figure a bit hard to read</w:t>
      </w:r>
    </w:p>
    <w:p w14:paraId="1509F5EE" w14:textId="77777777" w:rsidR="005E6C5E" w:rsidRPr="005E6C5E" w:rsidRDefault="005E6C5E" w:rsidP="00DB2247">
      <w:pPr>
        <w:rPr>
          <w:rFonts w:eastAsia="Times New Roman"/>
          <w:color w:val="000000" w:themeColor="text1"/>
          <w:szCs w:val="22"/>
        </w:rPr>
      </w:pPr>
    </w:p>
    <w:p w14:paraId="3A2C5918" w14:textId="77777777" w:rsidR="00332DA4" w:rsidRDefault="00332DA4" w:rsidP="00DB2247">
      <w:pPr>
        <w:rPr>
          <w:rFonts w:eastAsia="Times New Roman"/>
          <w:color w:val="000000" w:themeColor="text1"/>
          <w:szCs w:val="22"/>
        </w:rPr>
      </w:pPr>
      <w:r w:rsidRPr="00EE210D">
        <w:rPr>
          <w:rFonts w:eastAsia="Times New Roman"/>
          <w:b/>
          <w:color w:val="4472C4" w:themeColor="accent5"/>
          <w:szCs w:val="22"/>
        </w:rPr>
        <w:lastRenderedPageBreak/>
        <w:t>Response</w:t>
      </w:r>
      <w:r w:rsidRPr="00EE210D">
        <w:rPr>
          <w:rFonts w:eastAsia="Times New Roman"/>
          <w:color w:val="4472C4" w:themeColor="accent5"/>
          <w:szCs w:val="22"/>
        </w:rPr>
        <w:t xml:space="preserve">: </w:t>
      </w:r>
      <w:r w:rsidR="005E6C5E" w:rsidRPr="00EE210D">
        <w:rPr>
          <w:rFonts w:eastAsia="Times New Roman"/>
          <w:color w:val="4472C4" w:themeColor="accent5"/>
          <w:szCs w:val="22"/>
        </w:rPr>
        <w:t>We adjusted the graph</w:t>
      </w:r>
      <w:r w:rsidR="00EE210D">
        <w:rPr>
          <w:rFonts w:eastAsia="Times New Roman"/>
          <w:color w:val="4472C4" w:themeColor="accent5"/>
          <w:szCs w:val="22"/>
        </w:rPr>
        <w:t xml:space="preserve"> according to the comment</w:t>
      </w:r>
      <w:r w:rsidR="00FB0B6B">
        <w:rPr>
          <w:rFonts w:eastAsia="Times New Roman"/>
          <w:color w:val="4472C4" w:themeColor="accent5"/>
          <w:szCs w:val="22"/>
        </w:rPr>
        <w:t xml:space="preserve"> (see Figure 1)</w:t>
      </w:r>
      <w:r w:rsidR="005E6C5E" w:rsidRPr="00EE210D">
        <w:rPr>
          <w:rFonts w:eastAsia="Times New Roman"/>
          <w:color w:val="4472C4" w:themeColor="accent5"/>
          <w:szCs w:val="22"/>
        </w:rPr>
        <w:t>.</w:t>
      </w:r>
      <w:r w:rsidR="00FB0B6B">
        <w:rPr>
          <w:rFonts w:eastAsia="Times New Roman"/>
          <w:color w:val="4472C4" w:themeColor="accent5"/>
          <w:szCs w:val="22"/>
        </w:rPr>
        <w:t xml:space="preserve"> We indicated x and y to the corresponding label to avoid confusion; we also moved the x-axis label to the middle to keep it consistent with the y-axis label. </w:t>
      </w:r>
      <w:r w:rsidR="00DB2247" w:rsidRPr="00EE210D">
        <w:rPr>
          <w:rFonts w:eastAsia="Times New Roman"/>
          <w:color w:val="4472C4" w:themeColor="accent5"/>
          <w:szCs w:val="22"/>
        </w:rPr>
        <w:br/>
      </w:r>
      <w:r w:rsidR="00DB2247" w:rsidRPr="005E6C5E">
        <w:rPr>
          <w:rFonts w:eastAsia="Times New Roman"/>
          <w:color w:val="000000" w:themeColor="text1"/>
          <w:szCs w:val="22"/>
        </w:rPr>
        <w:br/>
        <w:t>The prime symbol used in the mathematical notation for “actual departure time” is quite difficult to notice. Can you please highlight that you use this symbol in text or alternatively use different symbols for clarity?</w:t>
      </w:r>
    </w:p>
    <w:p w14:paraId="5262B8F2" w14:textId="77777777" w:rsidR="00332DA4" w:rsidRDefault="00332DA4" w:rsidP="00DB2247">
      <w:pPr>
        <w:rPr>
          <w:rFonts w:eastAsia="Times New Roman"/>
          <w:color w:val="000000" w:themeColor="text1"/>
          <w:szCs w:val="22"/>
        </w:rPr>
      </w:pPr>
    </w:p>
    <w:p w14:paraId="305E03D7" w14:textId="24A2CCC7" w:rsidR="00332DA4" w:rsidRDefault="00332DA4" w:rsidP="00DB2247">
      <w:pPr>
        <w:rPr>
          <w:rFonts w:eastAsia="Times New Roman"/>
          <w:color w:val="000000" w:themeColor="text1"/>
          <w:szCs w:val="22"/>
        </w:rPr>
      </w:pPr>
      <w:r w:rsidRPr="003F128C">
        <w:rPr>
          <w:rFonts w:eastAsia="Times New Roman"/>
          <w:b/>
          <w:color w:val="4472C4" w:themeColor="accent5"/>
          <w:szCs w:val="22"/>
        </w:rPr>
        <w:t>Response</w:t>
      </w:r>
      <w:r w:rsidRPr="003F128C">
        <w:rPr>
          <w:rFonts w:eastAsia="Times New Roman"/>
          <w:color w:val="4472C4" w:themeColor="accent5"/>
          <w:szCs w:val="22"/>
        </w:rPr>
        <w:t>:</w:t>
      </w:r>
      <w:r w:rsidRPr="003F128C">
        <w:rPr>
          <w:rFonts w:eastAsia="Times New Roman"/>
          <w:color w:val="4472C4" w:themeColor="accent5"/>
          <w:szCs w:val="22"/>
        </w:rPr>
        <w:t xml:space="preserve"> </w:t>
      </w:r>
      <w:r w:rsidR="00D26132" w:rsidRPr="003F128C">
        <w:rPr>
          <w:rFonts w:eastAsia="Times New Roman"/>
          <w:color w:val="4472C4" w:themeColor="accent5"/>
          <w:szCs w:val="22"/>
        </w:rPr>
        <w:t xml:space="preserve">We </w:t>
      </w:r>
      <w:r w:rsidR="00873CB8" w:rsidRPr="003F128C">
        <w:rPr>
          <w:rFonts w:eastAsia="Times New Roman"/>
          <w:color w:val="4472C4" w:themeColor="accent5"/>
          <w:szCs w:val="22"/>
        </w:rPr>
        <w:t xml:space="preserve">simplified the notations in the formula 1 (3.3, transfer time penalties section) and 2 </w:t>
      </w:r>
      <w:r w:rsidR="00EC2070" w:rsidRPr="003F128C">
        <w:rPr>
          <w:rFonts w:eastAsia="Times New Roman"/>
          <w:color w:val="4472C4" w:themeColor="accent5"/>
          <w:szCs w:val="22"/>
        </w:rPr>
        <w:t xml:space="preserve">(same section) </w:t>
      </w:r>
      <w:r w:rsidR="00873CB8" w:rsidRPr="003F128C">
        <w:rPr>
          <w:rFonts w:eastAsia="Times New Roman"/>
          <w:color w:val="4472C4" w:themeColor="accent5"/>
          <w:szCs w:val="22"/>
        </w:rPr>
        <w:t>in the current version.</w:t>
      </w:r>
      <w:r w:rsidR="00EC2070" w:rsidRPr="003F128C">
        <w:rPr>
          <w:rFonts w:eastAsia="Times New Roman"/>
          <w:color w:val="4472C4" w:themeColor="accent5"/>
          <w:szCs w:val="22"/>
        </w:rPr>
        <w:t xml:space="preserve"> </w:t>
      </w:r>
      <w:r w:rsidR="003F128C">
        <w:rPr>
          <w:rFonts w:eastAsia="Times New Roman"/>
          <w:color w:val="4472C4" w:themeColor="accent5"/>
          <w:szCs w:val="22"/>
        </w:rPr>
        <w:t>We now use uppercase T for the actual departure time and lowercase t for the scheduled departure time, which is much more obvious than prime symbols. Moreover, s</w:t>
      </w:r>
      <w:r w:rsidR="00EC2070" w:rsidRPr="003F128C">
        <w:rPr>
          <w:rFonts w:eastAsia="Times New Roman"/>
          <w:color w:val="4472C4" w:themeColor="accent5"/>
          <w:szCs w:val="22"/>
        </w:rPr>
        <w:t xml:space="preserve">ince all the time </w:t>
      </w:r>
      <w:r w:rsidR="003F128C">
        <w:rPr>
          <w:rFonts w:eastAsia="Times New Roman"/>
          <w:color w:val="4472C4" w:themeColor="accent5"/>
          <w:szCs w:val="22"/>
        </w:rPr>
        <w:t xml:space="preserve">mentioned </w:t>
      </w:r>
      <w:r w:rsidR="00EC2070" w:rsidRPr="003F128C">
        <w:rPr>
          <w:rFonts w:eastAsia="Times New Roman"/>
          <w:color w:val="4472C4" w:themeColor="accent5"/>
          <w:szCs w:val="22"/>
        </w:rPr>
        <w:t xml:space="preserve">in the current formulas are </w:t>
      </w:r>
      <w:r w:rsidR="003F128C">
        <w:rPr>
          <w:rFonts w:eastAsia="Times New Roman"/>
          <w:color w:val="4472C4" w:themeColor="accent5"/>
          <w:szCs w:val="22"/>
        </w:rPr>
        <w:t xml:space="preserve">now </w:t>
      </w:r>
      <w:r w:rsidR="00EC2070" w:rsidRPr="003F128C">
        <w:rPr>
          <w:rFonts w:eastAsia="Times New Roman"/>
          <w:color w:val="4472C4" w:themeColor="accent5"/>
          <w:szCs w:val="22"/>
        </w:rPr>
        <w:t>departure time, we removed the “departure”</w:t>
      </w:r>
      <w:r w:rsidR="003F128C">
        <w:rPr>
          <w:rFonts w:eastAsia="Times New Roman"/>
          <w:color w:val="4472C4" w:themeColor="accent5"/>
          <w:szCs w:val="22"/>
        </w:rPr>
        <w:t xml:space="preserve"> notations</w:t>
      </w:r>
      <w:r w:rsidR="00EC2070" w:rsidRPr="003F128C">
        <w:rPr>
          <w:rFonts w:eastAsia="Times New Roman"/>
          <w:color w:val="4472C4" w:themeColor="accent5"/>
          <w:szCs w:val="22"/>
        </w:rPr>
        <w:t xml:space="preserve"> in the subscripts.</w:t>
      </w:r>
      <w:r w:rsidR="00DB2247" w:rsidRPr="00873CB8">
        <w:rPr>
          <w:rFonts w:eastAsia="Times New Roman"/>
          <w:color w:val="C00000"/>
          <w:szCs w:val="22"/>
        </w:rPr>
        <w:br/>
      </w:r>
      <w:r w:rsidR="00DB2247" w:rsidRPr="005E6C5E">
        <w:rPr>
          <w:rFonts w:eastAsia="Times New Roman"/>
          <w:color w:val="000000" w:themeColor="text1"/>
          <w:szCs w:val="22"/>
        </w:rPr>
        <w:br/>
        <w:t>Fig 2: this is not giving much additional information. It could be changed to depict all the scenarios on page 14. There should also be a scheduled arrival time for the figure to make more sense. Furthermore, the figure text could highlight that the blue line is the chosen option.</w:t>
      </w:r>
    </w:p>
    <w:p w14:paraId="21C62679" w14:textId="77777777" w:rsidR="00332DA4" w:rsidRDefault="00332DA4" w:rsidP="00DB2247">
      <w:pPr>
        <w:rPr>
          <w:rFonts w:eastAsia="Times New Roman"/>
          <w:color w:val="000000" w:themeColor="text1"/>
          <w:szCs w:val="22"/>
        </w:rPr>
      </w:pPr>
    </w:p>
    <w:p w14:paraId="49BEC1DA" w14:textId="77777777" w:rsidR="00332DA4" w:rsidRDefault="00332DA4" w:rsidP="00DB2247">
      <w:pPr>
        <w:rPr>
          <w:rFonts w:eastAsia="Times New Roman"/>
          <w:color w:val="000000" w:themeColor="text1"/>
          <w:szCs w:val="22"/>
        </w:rPr>
      </w:pPr>
      <w:r w:rsidRPr="002F18E0">
        <w:rPr>
          <w:rFonts w:eastAsia="Times New Roman"/>
          <w:b/>
          <w:color w:val="4472C4" w:themeColor="accent5"/>
          <w:szCs w:val="22"/>
        </w:rPr>
        <w:t>Response</w:t>
      </w:r>
      <w:r w:rsidRPr="002F18E0">
        <w:rPr>
          <w:rFonts w:eastAsia="Times New Roman"/>
          <w:color w:val="4472C4" w:themeColor="accent5"/>
          <w:szCs w:val="22"/>
        </w:rPr>
        <w:t>:</w:t>
      </w:r>
      <w:r w:rsidR="002F18E0" w:rsidRPr="002F18E0">
        <w:rPr>
          <w:rFonts w:eastAsia="Times New Roman"/>
          <w:color w:val="4472C4" w:themeColor="accent5"/>
          <w:szCs w:val="22"/>
        </w:rPr>
        <w:t xml:space="preserve"> As the reviewer 1 and editor pointed out, the figure 2 in the last draft was confusing and did not give much additional information. Therefore</w:t>
      </w:r>
      <w:r w:rsidR="002F18E0">
        <w:rPr>
          <w:rFonts w:eastAsia="Times New Roman"/>
          <w:color w:val="4472C4" w:themeColor="accent5"/>
          <w:szCs w:val="22"/>
        </w:rPr>
        <w:t xml:space="preserve">, we removed figure 2 and added some further explanation to the definition of each transfer type. </w:t>
      </w:r>
      <w:r w:rsidR="00DB2247" w:rsidRPr="002F18E0">
        <w:rPr>
          <w:rFonts w:eastAsia="Times New Roman"/>
          <w:color w:val="4472C4" w:themeColor="accent5"/>
          <w:szCs w:val="22"/>
        </w:rPr>
        <w:br/>
      </w:r>
      <w:r w:rsidR="00DB2247" w:rsidRPr="005E6C5E">
        <w:rPr>
          <w:rFonts w:eastAsia="Times New Roman"/>
          <w:color w:val="000000" w:themeColor="text1"/>
          <w:szCs w:val="22"/>
        </w:rPr>
        <w:br/>
        <w:t>Explanations for nonobvious abbreviations could be repeated in analysis section for convenience.</w:t>
      </w:r>
    </w:p>
    <w:p w14:paraId="361FB67E" w14:textId="77777777" w:rsidR="00332DA4" w:rsidRDefault="00332DA4" w:rsidP="00DB2247">
      <w:pPr>
        <w:rPr>
          <w:rFonts w:eastAsia="Times New Roman"/>
          <w:color w:val="000000" w:themeColor="text1"/>
          <w:szCs w:val="22"/>
        </w:rPr>
      </w:pPr>
    </w:p>
    <w:p w14:paraId="79A8C1A2" w14:textId="77777777" w:rsidR="005E6C5E" w:rsidRDefault="00332DA4" w:rsidP="00DB2247">
      <w:pPr>
        <w:rPr>
          <w:rFonts w:eastAsia="Times New Roman"/>
          <w:color w:val="000000" w:themeColor="text1"/>
          <w:szCs w:val="22"/>
        </w:rPr>
      </w:pPr>
      <w:r w:rsidRPr="00586355">
        <w:rPr>
          <w:rFonts w:eastAsia="Times New Roman"/>
          <w:b/>
          <w:color w:val="C00000"/>
          <w:szCs w:val="22"/>
        </w:rPr>
        <w:t>Response</w:t>
      </w:r>
      <w:r w:rsidRPr="00586355">
        <w:rPr>
          <w:rFonts w:eastAsia="Times New Roman"/>
          <w:color w:val="C00000"/>
          <w:szCs w:val="22"/>
        </w:rPr>
        <w:t>:</w:t>
      </w:r>
      <w:r w:rsidR="002F18E0" w:rsidRPr="00586355">
        <w:rPr>
          <w:rFonts w:eastAsia="Times New Roman"/>
          <w:color w:val="C00000"/>
          <w:szCs w:val="22"/>
        </w:rPr>
        <w:t xml:space="preserve"> We added several explanations in the analysis section</w:t>
      </w:r>
      <w:r w:rsidR="00586355">
        <w:rPr>
          <w:rFonts w:asciiTheme="minorEastAsia" w:hAnsiTheme="minorEastAsia"/>
          <w:color w:val="C00000"/>
          <w:szCs w:val="22"/>
        </w:rPr>
        <w:t>.</w:t>
      </w:r>
      <w:r w:rsidR="00DB2247" w:rsidRPr="00586355">
        <w:rPr>
          <w:rFonts w:eastAsia="Times New Roman"/>
          <w:color w:val="C00000"/>
          <w:szCs w:val="22"/>
        </w:rPr>
        <w:br/>
      </w:r>
      <w:r w:rsidR="00DB2247" w:rsidRPr="005E6C5E">
        <w:rPr>
          <w:rFonts w:eastAsia="Times New Roman"/>
          <w:color w:val="000000" w:themeColor="text1"/>
          <w:szCs w:val="22"/>
        </w:rPr>
        <w:br/>
        <w:t>Are there large differences in frequency between weekdays and weekends? What are the impacts on the measures? (</w:t>
      </w:r>
      <w:proofErr w:type="gramStart"/>
      <w:r w:rsidR="00DB2247" w:rsidRPr="005E6C5E">
        <w:rPr>
          <w:rFonts w:eastAsia="Times New Roman"/>
          <w:color w:val="000000" w:themeColor="text1"/>
          <w:szCs w:val="22"/>
        </w:rPr>
        <w:t>similar</w:t>
      </w:r>
      <w:proofErr w:type="gramEnd"/>
      <w:r w:rsidR="00DB2247" w:rsidRPr="005E6C5E">
        <w:rPr>
          <w:rFonts w:eastAsia="Times New Roman"/>
          <w:color w:val="000000" w:themeColor="text1"/>
          <w:szCs w:val="22"/>
        </w:rPr>
        <w:t xml:space="preserve"> effects as on the time of day comparison?)</w:t>
      </w:r>
    </w:p>
    <w:p w14:paraId="5A195717" w14:textId="77777777" w:rsidR="00332DA4" w:rsidRDefault="00332DA4" w:rsidP="00DB2247">
      <w:pPr>
        <w:rPr>
          <w:rFonts w:eastAsia="Times New Roman"/>
          <w:color w:val="000000" w:themeColor="text1"/>
          <w:szCs w:val="22"/>
        </w:rPr>
      </w:pPr>
    </w:p>
    <w:p w14:paraId="192EF549" w14:textId="77777777" w:rsidR="002F3E2F" w:rsidRDefault="00332DA4" w:rsidP="00DB2247">
      <w:pPr>
        <w:rPr>
          <w:rFonts w:eastAsia="Times New Roman"/>
          <w:color w:val="000000" w:themeColor="text1"/>
          <w:szCs w:val="22"/>
        </w:rPr>
      </w:pPr>
      <w:r w:rsidRPr="00873CB8">
        <w:rPr>
          <w:rFonts w:eastAsia="Times New Roman"/>
          <w:b/>
          <w:color w:val="C00000"/>
          <w:szCs w:val="22"/>
        </w:rPr>
        <w:t>Response</w:t>
      </w:r>
      <w:r w:rsidRPr="00873CB8">
        <w:rPr>
          <w:rFonts w:eastAsia="Times New Roman"/>
          <w:color w:val="C00000"/>
          <w:szCs w:val="22"/>
        </w:rPr>
        <w:t>:</w:t>
      </w:r>
      <w:r w:rsidRPr="00873CB8">
        <w:rPr>
          <w:rFonts w:eastAsia="Times New Roman"/>
          <w:color w:val="C00000"/>
          <w:szCs w:val="22"/>
        </w:rPr>
        <w:t xml:space="preserve"> H</w:t>
      </w:r>
      <w:r w:rsidR="005E6C5E" w:rsidRPr="00873CB8">
        <w:rPr>
          <w:rFonts w:eastAsia="Times New Roman"/>
          <w:color w:val="C00000"/>
          <w:szCs w:val="22"/>
        </w:rPr>
        <w:t>eadway impact.</w:t>
      </w:r>
      <w:r w:rsidR="00DB2247" w:rsidRPr="00873CB8">
        <w:rPr>
          <w:rFonts w:eastAsia="Times New Roman"/>
          <w:color w:val="C00000"/>
          <w:szCs w:val="22"/>
        </w:rPr>
        <w:br/>
      </w:r>
      <w:r w:rsidR="00DB2247" w:rsidRPr="005E6C5E">
        <w:rPr>
          <w:rFonts w:eastAsia="Times New Roman"/>
          <w:color w:val="000000" w:themeColor="text1"/>
          <w:szCs w:val="22"/>
        </w:rPr>
        <w:br/>
        <w:t xml:space="preserve">Page 23, row 50: I think it is fair to assume zero delays for demonstrative purposes, however, it would be good to also highlight that it is a highly speculative assumption that there would be no delays on a BRT line. </w:t>
      </w:r>
      <w:commentRangeStart w:id="0"/>
      <w:r w:rsidR="00DB2247" w:rsidRPr="005E6C5E">
        <w:rPr>
          <w:rFonts w:eastAsia="Times New Roman"/>
          <w:color w:val="000000" w:themeColor="text1"/>
          <w:szCs w:val="22"/>
        </w:rPr>
        <w:t>The only conclusion that can be drawn from this simulation is that improving punctuality even on one route will reduce ATTP.</w:t>
      </w:r>
      <w:commentRangeEnd w:id="0"/>
      <w:r w:rsidR="00AF47A4">
        <w:rPr>
          <w:rStyle w:val="CommentReference"/>
        </w:rPr>
        <w:commentReference w:id="0"/>
      </w:r>
    </w:p>
    <w:p w14:paraId="3984A286" w14:textId="77777777" w:rsidR="002F3E2F" w:rsidRDefault="002F3E2F" w:rsidP="00DB2247">
      <w:pPr>
        <w:rPr>
          <w:rFonts w:eastAsia="Times New Roman"/>
          <w:color w:val="000000" w:themeColor="text1"/>
          <w:szCs w:val="22"/>
        </w:rPr>
      </w:pPr>
    </w:p>
    <w:p w14:paraId="305BC094" w14:textId="77777777" w:rsidR="002F3E2F" w:rsidRDefault="002F3E2F" w:rsidP="00DB2247">
      <w:pPr>
        <w:rPr>
          <w:rFonts w:eastAsia="Times New Roman"/>
          <w:color w:val="000000" w:themeColor="text1"/>
          <w:szCs w:val="22"/>
        </w:rPr>
      </w:pPr>
      <w:r w:rsidRPr="00873CB8">
        <w:rPr>
          <w:rFonts w:eastAsia="Times New Roman"/>
          <w:b/>
          <w:color w:val="C00000"/>
          <w:szCs w:val="22"/>
        </w:rPr>
        <w:t>Response</w:t>
      </w:r>
      <w:r w:rsidRPr="00873CB8">
        <w:rPr>
          <w:rFonts w:eastAsia="Times New Roman"/>
          <w:color w:val="C00000"/>
          <w:szCs w:val="22"/>
        </w:rPr>
        <w:t>:</w:t>
      </w:r>
      <w:r w:rsidR="002F18E0" w:rsidRPr="00873CB8">
        <w:rPr>
          <w:rFonts w:eastAsia="Times New Roman"/>
          <w:color w:val="C00000"/>
          <w:szCs w:val="22"/>
        </w:rPr>
        <w:t xml:space="preserve"> Yes, this is a good point. We added </w:t>
      </w:r>
      <w:r w:rsidR="00AF47A4" w:rsidRPr="00873CB8">
        <w:rPr>
          <w:rFonts w:eastAsia="Times New Roman"/>
          <w:color w:val="C00000"/>
          <w:szCs w:val="22"/>
        </w:rPr>
        <w:t xml:space="preserve">some explanation in 4.3, paragraph 2 to highlight the assumption is hypothetical. </w:t>
      </w:r>
      <w:r w:rsidR="00DB2247" w:rsidRPr="00586355">
        <w:rPr>
          <w:rFonts w:eastAsia="Times New Roman"/>
          <w:color w:val="4472C4" w:themeColor="accent5"/>
          <w:szCs w:val="22"/>
        </w:rPr>
        <w:br/>
      </w:r>
      <w:r w:rsidR="00DB2247" w:rsidRPr="005E6C5E">
        <w:rPr>
          <w:rFonts w:eastAsia="Times New Roman"/>
          <w:color w:val="000000" w:themeColor="text1"/>
          <w:szCs w:val="22"/>
        </w:rPr>
        <w:br/>
        <w:t>Page 17, row 45: unclear sentence</w:t>
      </w:r>
    </w:p>
    <w:p w14:paraId="4AF7B5B2" w14:textId="77777777" w:rsidR="00D739F9" w:rsidRDefault="00D739F9" w:rsidP="00DB2247">
      <w:pPr>
        <w:rPr>
          <w:rFonts w:eastAsia="Times New Roman"/>
          <w:color w:val="000000" w:themeColor="text1"/>
          <w:szCs w:val="22"/>
        </w:rPr>
      </w:pPr>
    </w:p>
    <w:p w14:paraId="1C0255E4" w14:textId="77777777" w:rsidR="00D739F9" w:rsidRDefault="002F18E0" w:rsidP="00D739F9">
      <w:pPr>
        <w:rPr>
          <w:rFonts w:eastAsia="Times New Roman"/>
          <w:color w:val="000000" w:themeColor="text1"/>
          <w:szCs w:val="22"/>
        </w:rPr>
      </w:pPr>
      <w:r>
        <w:t>“</w:t>
      </w:r>
      <w:r w:rsidR="00D739F9">
        <w:t>To investigate the spatial pattern of transfer risk, the first thing is spatial aggregation, since trip patterns (each vehicle trip; the finest level of resolution) are too specific and not representative of broader patterns.</w:t>
      </w:r>
      <w:r>
        <w:t>”</w:t>
      </w:r>
    </w:p>
    <w:p w14:paraId="20A5D8B5" w14:textId="77777777" w:rsidR="002F3E2F" w:rsidRDefault="002F3E2F" w:rsidP="00DB2247">
      <w:pPr>
        <w:rPr>
          <w:rFonts w:eastAsia="Times New Roman"/>
          <w:color w:val="000000" w:themeColor="text1"/>
          <w:szCs w:val="22"/>
        </w:rPr>
      </w:pPr>
    </w:p>
    <w:p w14:paraId="43A7E5F5" w14:textId="3FD8E7E5" w:rsidR="00E07365" w:rsidRPr="00E07365" w:rsidRDefault="002F3E2F" w:rsidP="00E07365">
      <w:pPr>
        <w:rPr>
          <w:rFonts w:eastAsia="Times New Roman"/>
          <w:color w:val="4472C4" w:themeColor="accent5"/>
          <w:szCs w:val="22"/>
        </w:rPr>
      </w:pPr>
      <w:r w:rsidRPr="00586355">
        <w:rPr>
          <w:rFonts w:eastAsia="Times New Roman"/>
          <w:b/>
          <w:color w:val="4472C4" w:themeColor="accent5"/>
          <w:szCs w:val="22"/>
        </w:rPr>
        <w:lastRenderedPageBreak/>
        <w:t>Response</w:t>
      </w:r>
      <w:r w:rsidRPr="00586355">
        <w:rPr>
          <w:rFonts w:eastAsia="Times New Roman"/>
          <w:color w:val="4472C4" w:themeColor="accent5"/>
          <w:szCs w:val="22"/>
        </w:rPr>
        <w:t>:</w:t>
      </w:r>
      <w:r w:rsidR="00AF47A4">
        <w:rPr>
          <w:rFonts w:eastAsia="Times New Roman"/>
          <w:color w:val="4472C4" w:themeColor="accent5"/>
          <w:szCs w:val="22"/>
        </w:rPr>
        <w:t xml:space="preserve"> </w:t>
      </w:r>
      <w:r w:rsidR="00E07365">
        <w:rPr>
          <w:rFonts w:eastAsia="Times New Roman"/>
          <w:color w:val="4472C4" w:themeColor="accent5"/>
          <w:szCs w:val="22"/>
        </w:rPr>
        <w:t xml:space="preserve">Changed to: </w:t>
      </w:r>
      <w:r w:rsidR="00E07365" w:rsidRPr="00E07365">
        <w:rPr>
          <w:rFonts w:eastAsia="Times New Roman"/>
          <w:color w:val="4472C4" w:themeColor="accent5"/>
          <w:szCs w:val="22"/>
        </w:rPr>
        <w:t xml:space="preserve">“To investigate the spatial pattern of transfer risk, the first thing is </w:t>
      </w:r>
      <w:r w:rsidR="00E07365">
        <w:rPr>
          <w:rFonts w:eastAsia="Times New Roman"/>
          <w:color w:val="4472C4" w:themeColor="accent5"/>
          <w:szCs w:val="22"/>
        </w:rPr>
        <w:t xml:space="preserve">to aggregate trips based on </w:t>
      </w:r>
      <w:r w:rsidR="000B563D">
        <w:rPr>
          <w:rFonts w:eastAsia="Times New Roman"/>
          <w:color w:val="4472C4" w:themeColor="accent5"/>
          <w:szCs w:val="22"/>
        </w:rPr>
        <w:t xml:space="preserve">their </w:t>
      </w:r>
      <w:r w:rsidR="00E07365">
        <w:rPr>
          <w:rFonts w:eastAsia="Times New Roman"/>
          <w:color w:val="4472C4" w:themeColor="accent5"/>
          <w:szCs w:val="22"/>
        </w:rPr>
        <w:t>stops</w:t>
      </w:r>
      <w:r w:rsidR="00E07365" w:rsidRPr="00E07365">
        <w:rPr>
          <w:rFonts w:eastAsia="Times New Roman"/>
          <w:color w:val="4472C4" w:themeColor="accent5"/>
          <w:szCs w:val="22"/>
        </w:rPr>
        <w:t>, since trip patterns (each vehicle trip; the finest level of resolution) are too specific and not representative of broader patterns.”</w:t>
      </w:r>
    </w:p>
    <w:p w14:paraId="1577592B" w14:textId="06AA05A9" w:rsidR="002F3E2F" w:rsidRDefault="00DB2247" w:rsidP="00DB2247">
      <w:pPr>
        <w:rPr>
          <w:rFonts w:eastAsia="Times New Roman"/>
          <w:color w:val="000000" w:themeColor="text1"/>
          <w:szCs w:val="22"/>
        </w:rPr>
      </w:pPr>
      <w:r w:rsidRPr="00586355">
        <w:rPr>
          <w:rFonts w:eastAsia="Times New Roman"/>
          <w:color w:val="000000" w:themeColor="text1"/>
          <w:szCs w:val="22"/>
        </w:rPr>
        <w:br/>
      </w:r>
      <w:r w:rsidRPr="005E6C5E">
        <w:rPr>
          <w:rFonts w:eastAsia="Times New Roman"/>
          <w:color w:val="000000" w:themeColor="text1"/>
          <w:szCs w:val="22"/>
        </w:rPr>
        <w:br/>
        <w:t>Page 19, row 47: unclear sentence</w:t>
      </w:r>
    </w:p>
    <w:p w14:paraId="1EA4900E" w14:textId="77777777" w:rsidR="00D739F9" w:rsidRDefault="00D739F9" w:rsidP="00DB2247">
      <w:pPr>
        <w:rPr>
          <w:rFonts w:eastAsia="Times New Roman"/>
          <w:color w:val="000000" w:themeColor="text1"/>
          <w:szCs w:val="22"/>
        </w:rPr>
      </w:pPr>
    </w:p>
    <w:p w14:paraId="2A371CDD" w14:textId="77777777" w:rsidR="00D739F9" w:rsidRDefault="00586355" w:rsidP="00D739F9">
      <w:pPr>
        <w:rPr>
          <w:rFonts w:eastAsia="Times New Roman"/>
          <w:color w:val="000000" w:themeColor="text1"/>
          <w:szCs w:val="22"/>
        </w:rPr>
      </w:pPr>
      <w:r>
        <w:t>“</w:t>
      </w:r>
      <w:r w:rsidR="00D739F9">
        <w:t>However, for the APC-GTFS dataset, we observe ATTP on Sundays is second lowest compared to Fridays, which is the lowest for original GTFS dataset.</w:t>
      </w:r>
      <w:r>
        <w:t>”</w:t>
      </w:r>
    </w:p>
    <w:p w14:paraId="1F5B1178" w14:textId="77777777" w:rsidR="002F3E2F" w:rsidRDefault="002F3E2F" w:rsidP="00DB2247">
      <w:pPr>
        <w:rPr>
          <w:rFonts w:eastAsia="Times New Roman"/>
          <w:color w:val="000000" w:themeColor="text1"/>
          <w:szCs w:val="22"/>
        </w:rPr>
      </w:pPr>
    </w:p>
    <w:p w14:paraId="25E2CDD1" w14:textId="332EF908" w:rsidR="00146D03" w:rsidRPr="00146D03" w:rsidRDefault="002F3E2F" w:rsidP="00146D03">
      <w:pPr>
        <w:jc w:val="both"/>
        <w:rPr>
          <w:rFonts w:eastAsia="Times New Roman"/>
          <w:color w:val="4472C4" w:themeColor="accent5"/>
          <w:szCs w:val="22"/>
        </w:rPr>
      </w:pPr>
      <w:r w:rsidRPr="00586355">
        <w:rPr>
          <w:rFonts w:eastAsia="Times New Roman"/>
          <w:b/>
          <w:color w:val="4472C4" w:themeColor="accent5"/>
          <w:szCs w:val="22"/>
        </w:rPr>
        <w:t>Response</w:t>
      </w:r>
      <w:r w:rsidRPr="00586355">
        <w:rPr>
          <w:rFonts w:eastAsia="Times New Roman"/>
          <w:color w:val="4472C4" w:themeColor="accent5"/>
          <w:szCs w:val="22"/>
        </w:rPr>
        <w:t>:</w:t>
      </w:r>
      <w:r w:rsidR="00146D03">
        <w:rPr>
          <w:rFonts w:eastAsia="Times New Roman"/>
          <w:color w:val="4472C4" w:themeColor="accent5"/>
          <w:szCs w:val="22"/>
        </w:rPr>
        <w:t xml:space="preserve"> Changed to: </w:t>
      </w:r>
      <w:r w:rsidR="00146D03" w:rsidRPr="00146D03">
        <w:rPr>
          <w:rFonts w:eastAsia="Times New Roman"/>
          <w:color w:val="4472C4" w:themeColor="accent5"/>
          <w:szCs w:val="22"/>
        </w:rPr>
        <w:t>“However, we observe Sundays have the lowest ATTP for the APC-GTFS dataset while Saturdays have the lowest ATTP for the original GTFS dataset.”</w:t>
      </w:r>
    </w:p>
    <w:p w14:paraId="03B9F181" w14:textId="1D6424C1" w:rsidR="002F3E2F" w:rsidRDefault="00DB2247" w:rsidP="00DB2247">
      <w:pPr>
        <w:rPr>
          <w:rFonts w:eastAsia="Times New Roman"/>
          <w:color w:val="000000" w:themeColor="text1"/>
          <w:szCs w:val="22"/>
        </w:rPr>
      </w:pPr>
      <w:r w:rsidRPr="00586355">
        <w:rPr>
          <w:rFonts w:eastAsia="Times New Roman"/>
          <w:color w:val="4472C4" w:themeColor="accent5"/>
          <w:szCs w:val="22"/>
        </w:rPr>
        <w:br/>
      </w:r>
      <w:r w:rsidRPr="005E6C5E">
        <w:rPr>
          <w:rFonts w:eastAsia="Times New Roman"/>
          <w:color w:val="000000" w:themeColor="text1"/>
          <w:szCs w:val="22"/>
        </w:rPr>
        <w:br/>
      </w:r>
      <w:r w:rsidRPr="005E6C5E">
        <w:rPr>
          <w:rFonts w:eastAsia="Times New Roman"/>
          <w:color w:val="000000" w:themeColor="text1"/>
          <w:szCs w:val="22"/>
        </w:rPr>
        <w:br/>
        <w:t>Reviewer 2</w:t>
      </w:r>
      <w:r w:rsidRPr="005E6C5E">
        <w:rPr>
          <w:rFonts w:eastAsia="Times New Roman"/>
          <w:color w:val="000000" w:themeColor="text1"/>
          <w:szCs w:val="22"/>
        </w:rPr>
        <w:br/>
      </w:r>
      <w:commentRangeStart w:id="1"/>
      <w:proofErr w:type="gramStart"/>
      <w:r w:rsidRPr="005E6C5E">
        <w:rPr>
          <w:rFonts w:eastAsia="Times New Roman"/>
          <w:color w:val="000000" w:themeColor="text1"/>
          <w:szCs w:val="22"/>
        </w:rPr>
        <w:t>The</w:t>
      </w:r>
      <w:proofErr w:type="gramEnd"/>
      <w:r w:rsidRPr="005E6C5E">
        <w:rPr>
          <w:rFonts w:eastAsia="Times New Roman"/>
          <w:color w:val="000000" w:themeColor="text1"/>
          <w:szCs w:val="22"/>
        </w:rPr>
        <w:t xml:space="preserve"> paper presents two measures of transport network performance. It is clearly written, mostly easy to follow and quite technical in nature. The editor may want to take a view to which extent the paper fits the remit of this special issue and the Urban Studies audience more generally. In its current form, the paper seems to be more suited to a transportation-focused journal. </w:t>
      </w:r>
      <w:commentRangeEnd w:id="1"/>
      <w:r w:rsidR="00873CB8">
        <w:rPr>
          <w:rStyle w:val="CommentReference"/>
        </w:rPr>
        <w:commentReference w:id="1"/>
      </w:r>
    </w:p>
    <w:p w14:paraId="0F728B3A" w14:textId="77777777" w:rsidR="002F3E2F" w:rsidRDefault="002F3E2F" w:rsidP="00DB2247">
      <w:pPr>
        <w:rPr>
          <w:rFonts w:eastAsia="Times New Roman"/>
          <w:color w:val="000000" w:themeColor="text1"/>
          <w:szCs w:val="22"/>
        </w:rPr>
      </w:pPr>
    </w:p>
    <w:p w14:paraId="00896609" w14:textId="77777777" w:rsidR="0076463A" w:rsidRDefault="002F3E2F" w:rsidP="00DB2247">
      <w:pPr>
        <w:rPr>
          <w:rFonts w:eastAsia="Times New Roman"/>
          <w:color w:val="C00000"/>
          <w:szCs w:val="22"/>
        </w:rPr>
      </w:pPr>
      <w:r w:rsidRPr="00F46858">
        <w:rPr>
          <w:rFonts w:eastAsia="Times New Roman"/>
          <w:b/>
          <w:color w:val="C00000"/>
          <w:szCs w:val="22"/>
        </w:rPr>
        <w:t>Response</w:t>
      </w:r>
      <w:r w:rsidRPr="00F46858">
        <w:rPr>
          <w:rFonts w:eastAsia="Times New Roman"/>
          <w:color w:val="C00000"/>
          <w:szCs w:val="22"/>
        </w:rPr>
        <w:t>:</w:t>
      </w:r>
      <w:r w:rsidR="00F46858" w:rsidRPr="00F46858">
        <w:rPr>
          <w:rFonts w:eastAsia="Times New Roman"/>
          <w:color w:val="C00000"/>
          <w:szCs w:val="22"/>
        </w:rPr>
        <w:t xml:space="preserve"> </w:t>
      </w:r>
    </w:p>
    <w:p w14:paraId="3853EDBD" w14:textId="5CA9FE30" w:rsidR="002F3E2F" w:rsidRDefault="00DB2247" w:rsidP="00DB2247">
      <w:pPr>
        <w:rPr>
          <w:rFonts w:eastAsia="Times New Roman"/>
          <w:color w:val="000000" w:themeColor="text1"/>
          <w:szCs w:val="22"/>
        </w:rPr>
      </w:pPr>
      <w:r w:rsidRPr="005E6C5E">
        <w:rPr>
          <w:rFonts w:eastAsia="Times New Roman"/>
          <w:color w:val="000000" w:themeColor="text1"/>
          <w:szCs w:val="22"/>
        </w:rPr>
        <w:br/>
        <w:t>Some suggestions.</w:t>
      </w:r>
      <w:r w:rsidRPr="005E6C5E">
        <w:rPr>
          <w:rFonts w:eastAsia="Times New Roman"/>
          <w:color w:val="000000" w:themeColor="text1"/>
          <w:szCs w:val="22"/>
        </w:rPr>
        <w:br/>
      </w:r>
      <w:r w:rsidRPr="005E6C5E">
        <w:rPr>
          <w:rFonts w:eastAsia="Times New Roman"/>
          <w:color w:val="000000" w:themeColor="text1"/>
          <w:szCs w:val="22"/>
        </w:rPr>
        <w:br/>
        <w:t xml:space="preserve">1. The authors could engage more thoroughly with the themes highlighted in the call of the SI. I imagine that an Urban Studies readership would be interested in a discussion of how big data can offer new understanding of urban transport systems. Of course, there are already numerous reviews on </w:t>
      </w:r>
      <w:r w:rsidRPr="005E6C5E">
        <w:rPr>
          <w:rFonts w:eastAsia="Times New Roman"/>
          <w:color w:val="000000" w:themeColor="text1"/>
          <w:szCs w:val="22"/>
        </w:rPr>
        <w:t>this question, but a more focus</w:t>
      </w:r>
      <w:r w:rsidRPr="005E6C5E">
        <w:rPr>
          <w:rFonts w:eastAsia="Times New Roman"/>
          <w:color w:val="000000" w:themeColor="text1"/>
          <w:szCs w:val="22"/>
        </w:rPr>
        <w:t>ed discussion in view of the SI and the particular specialism of the authors might add to the literature. This would also help readers appreciate the specific contribution of this paper.</w:t>
      </w:r>
    </w:p>
    <w:p w14:paraId="06D431F2" w14:textId="77777777" w:rsidR="002F3E2F" w:rsidRPr="00D739F9" w:rsidRDefault="002F3E2F" w:rsidP="00DB2247">
      <w:pPr>
        <w:rPr>
          <w:rFonts w:hint="eastAsia"/>
          <w:color w:val="000000" w:themeColor="text1"/>
          <w:szCs w:val="22"/>
        </w:rPr>
      </w:pPr>
    </w:p>
    <w:p w14:paraId="158CD2EE" w14:textId="77777777" w:rsidR="002F3E2F" w:rsidRDefault="002F3E2F" w:rsidP="00DB2247">
      <w:pPr>
        <w:rPr>
          <w:rFonts w:eastAsia="Times New Roman"/>
          <w:color w:val="000000" w:themeColor="text1"/>
          <w:szCs w:val="22"/>
        </w:rPr>
      </w:pPr>
      <w:r w:rsidRPr="00446F50">
        <w:rPr>
          <w:rFonts w:eastAsia="Times New Roman"/>
          <w:b/>
          <w:color w:val="C00000"/>
          <w:szCs w:val="22"/>
        </w:rPr>
        <w:t>Response</w:t>
      </w:r>
      <w:proofErr w:type="gramStart"/>
      <w:r w:rsidRPr="00446F50">
        <w:rPr>
          <w:rFonts w:eastAsia="Times New Roman"/>
          <w:color w:val="C00000"/>
          <w:szCs w:val="22"/>
        </w:rPr>
        <w:t>:</w:t>
      </w:r>
      <w:proofErr w:type="gramEnd"/>
      <w:r w:rsidR="00DB2247" w:rsidRPr="00446F50">
        <w:rPr>
          <w:rFonts w:eastAsia="Times New Roman"/>
          <w:color w:val="C00000"/>
          <w:szCs w:val="22"/>
        </w:rPr>
        <w:br/>
      </w:r>
      <w:r w:rsidR="00DB2247" w:rsidRPr="005E6C5E">
        <w:rPr>
          <w:rFonts w:eastAsia="Times New Roman"/>
          <w:color w:val="000000" w:themeColor="text1"/>
          <w:szCs w:val="22"/>
        </w:rPr>
        <w:br/>
      </w:r>
      <w:commentRangeStart w:id="2"/>
      <w:r w:rsidR="00DB2247" w:rsidRPr="005E6C5E">
        <w:rPr>
          <w:rFonts w:eastAsia="Times New Roman"/>
          <w:color w:val="000000" w:themeColor="text1"/>
          <w:szCs w:val="22"/>
        </w:rPr>
        <w:t xml:space="preserve">2. For the benefit of an Urban Studies audience, I would suggest that the authors dedicate more space to a fuller discussion of the specialist literature, and highlight the different objectives of those studies they cite. What are the pros and cons of existing measures of evaluating transfer effectiveness? In which ways are the measures proposed by </w:t>
      </w:r>
      <w:proofErr w:type="gramStart"/>
      <w:r w:rsidR="00DB2247" w:rsidRPr="005E6C5E">
        <w:rPr>
          <w:rFonts w:eastAsia="Times New Roman"/>
          <w:color w:val="000000" w:themeColor="text1"/>
          <w:szCs w:val="22"/>
        </w:rPr>
        <w:t>authors</w:t>
      </w:r>
      <w:proofErr w:type="gramEnd"/>
      <w:r w:rsidR="00DB2247" w:rsidRPr="005E6C5E">
        <w:rPr>
          <w:rFonts w:eastAsia="Times New Roman"/>
          <w:color w:val="000000" w:themeColor="text1"/>
          <w:szCs w:val="22"/>
        </w:rPr>
        <w:t xml:space="preserve"> superior to existing ones?</w:t>
      </w:r>
      <w:commentRangeEnd w:id="2"/>
      <w:r w:rsidR="00873CB8">
        <w:rPr>
          <w:rStyle w:val="CommentReference"/>
        </w:rPr>
        <w:commentReference w:id="2"/>
      </w:r>
    </w:p>
    <w:p w14:paraId="5684A8E9" w14:textId="77777777" w:rsidR="002F3E2F" w:rsidRDefault="002F3E2F" w:rsidP="00DB2247">
      <w:pPr>
        <w:rPr>
          <w:rFonts w:eastAsia="Times New Roman"/>
          <w:color w:val="000000" w:themeColor="text1"/>
          <w:szCs w:val="22"/>
        </w:rPr>
      </w:pPr>
    </w:p>
    <w:p w14:paraId="3A50D22E" w14:textId="77777777" w:rsidR="002F3E2F" w:rsidRDefault="002F3E2F" w:rsidP="00DB2247">
      <w:pPr>
        <w:rPr>
          <w:rFonts w:eastAsia="Times New Roman"/>
          <w:color w:val="000000" w:themeColor="text1"/>
          <w:szCs w:val="22"/>
        </w:rPr>
      </w:pPr>
      <w:r w:rsidRPr="00873CB8">
        <w:rPr>
          <w:rFonts w:eastAsia="Times New Roman"/>
          <w:b/>
          <w:color w:val="C00000"/>
          <w:szCs w:val="22"/>
        </w:rPr>
        <w:t>Response</w:t>
      </w:r>
      <w:r w:rsidRPr="00873CB8">
        <w:rPr>
          <w:rFonts w:eastAsia="Times New Roman"/>
          <w:color w:val="C00000"/>
          <w:szCs w:val="22"/>
        </w:rPr>
        <w:t>:</w:t>
      </w:r>
      <w:r w:rsidR="006D6D0B" w:rsidRPr="00873CB8">
        <w:rPr>
          <w:rFonts w:eastAsia="Times New Roman"/>
          <w:color w:val="C00000"/>
          <w:szCs w:val="22"/>
        </w:rPr>
        <w:t xml:space="preserve"> TR and TTP are the first measures</w:t>
      </w:r>
      <w:r w:rsidR="00F842F2" w:rsidRPr="00873CB8">
        <w:rPr>
          <w:rFonts w:eastAsia="Times New Roman"/>
          <w:color w:val="C00000"/>
          <w:szCs w:val="22"/>
        </w:rPr>
        <w:t xml:space="preserve"> that provide attainable solution</w:t>
      </w:r>
      <w:r w:rsidR="008E588E" w:rsidRPr="00873CB8">
        <w:rPr>
          <w:rFonts w:eastAsia="Times New Roman"/>
          <w:color w:val="C00000"/>
          <w:szCs w:val="22"/>
        </w:rPr>
        <w:t xml:space="preserve"> to quantify the real-time performance of public transit transfers.</w:t>
      </w:r>
      <w:r w:rsidR="00F842F2" w:rsidRPr="00873CB8">
        <w:rPr>
          <w:rFonts w:eastAsia="Times New Roman"/>
          <w:color w:val="C00000"/>
          <w:szCs w:val="22"/>
        </w:rPr>
        <w:t xml:space="preserve"> </w:t>
      </w:r>
      <w:r w:rsidR="00DB2247" w:rsidRPr="00873CB8">
        <w:rPr>
          <w:rFonts w:eastAsia="Times New Roman"/>
          <w:color w:val="000000" w:themeColor="text1"/>
          <w:szCs w:val="22"/>
        </w:rPr>
        <w:br/>
      </w:r>
      <w:r w:rsidR="00DB2247" w:rsidRPr="005E6C5E">
        <w:rPr>
          <w:rFonts w:eastAsia="Times New Roman"/>
          <w:color w:val="000000" w:themeColor="text1"/>
          <w:szCs w:val="22"/>
        </w:rPr>
        <w:br/>
      </w:r>
      <w:commentRangeStart w:id="3"/>
      <w:r w:rsidR="00DB2247" w:rsidRPr="005E6C5E">
        <w:rPr>
          <w:rFonts w:eastAsia="Times New Roman"/>
          <w:color w:val="000000" w:themeColor="text1"/>
          <w:szCs w:val="22"/>
        </w:rPr>
        <w:t xml:space="preserve">3. How does the commonly made distinction between ‘deliberate data’ and ‘byproduct data’ apply to the datasets used by the authors? I certainly agree that smartcard data are ‘byproduct data’, but datasets such as APC are deliberately collected for the purpose of passenger counts. Similarly, GTFS data are more than just byproduct; they are purposively structured, </w:t>
      </w:r>
      <w:proofErr w:type="spellStart"/>
      <w:r w:rsidR="00DB2247" w:rsidRPr="005E6C5E">
        <w:rPr>
          <w:rFonts w:eastAsia="Times New Roman"/>
          <w:color w:val="000000" w:themeColor="text1"/>
          <w:szCs w:val="22"/>
        </w:rPr>
        <w:t>standardised</w:t>
      </w:r>
      <w:proofErr w:type="spellEnd"/>
      <w:r w:rsidR="00DB2247" w:rsidRPr="005E6C5E">
        <w:rPr>
          <w:rFonts w:eastAsia="Times New Roman"/>
          <w:color w:val="000000" w:themeColor="text1"/>
          <w:szCs w:val="22"/>
        </w:rPr>
        <w:t xml:space="preserve"> </w:t>
      </w:r>
      <w:r w:rsidR="00DB2247" w:rsidRPr="005E6C5E">
        <w:rPr>
          <w:rFonts w:eastAsia="Times New Roman"/>
          <w:color w:val="000000" w:themeColor="text1"/>
          <w:szCs w:val="22"/>
        </w:rPr>
        <w:lastRenderedPageBreak/>
        <w:t>and documented. The authors should clarify the ways in which their work relates to the SI’s theme of ‘Big Data in the City’, and depending on their focus, offer a fuller discussion of ‘byproduct data’ potentially extending it to issues of bias and computational cost. Alternatively, perhaps an emphasis of ‘small data’ versus ‘</w:t>
      </w:r>
      <w:proofErr w:type="gramStart"/>
      <w:r w:rsidR="00DB2247" w:rsidRPr="005E6C5E">
        <w:rPr>
          <w:rFonts w:eastAsia="Times New Roman"/>
          <w:color w:val="000000" w:themeColor="text1"/>
          <w:szCs w:val="22"/>
        </w:rPr>
        <w:t>Big</w:t>
      </w:r>
      <w:proofErr w:type="gramEnd"/>
      <w:r w:rsidR="00DB2247" w:rsidRPr="005E6C5E">
        <w:rPr>
          <w:rFonts w:eastAsia="Times New Roman"/>
          <w:color w:val="000000" w:themeColor="text1"/>
          <w:szCs w:val="22"/>
        </w:rPr>
        <w:t xml:space="preserve"> data’ may be more appropriate for this particular paper.</w:t>
      </w:r>
      <w:commentRangeEnd w:id="3"/>
      <w:r w:rsidR="00873CB8">
        <w:rPr>
          <w:rStyle w:val="CommentReference"/>
        </w:rPr>
        <w:commentReference w:id="3"/>
      </w:r>
    </w:p>
    <w:p w14:paraId="499BF8E4" w14:textId="77777777" w:rsidR="002F3E2F" w:rsidRDefault="002F3E2F" w:rsidP="00DB2247">
      <w:pPr>
        <w:rPr>
          <w:rFonts w:eastAsia="Times New Roman"/>
          <w:color w:val="000000" w:themeColor="text1"/>
          <w:szCs w:val="22"/>
        </w:rPr>
      </w:pPr>
    </w:p>
    <w:p w14:paraId="7FA815EC" w14:textId="77777777" w:rsidR="002F3E2F" w:rsidRDefault="002F3E2F" w:rsidP="00DB2247">
      <w:pPr>
        <w:rPr>
          <w:rFonts w:eastAsia="Times New Roman"/>
          <w:color w:val="000000" w:themeColor="text1"/>
          <w:szCs w:val="22"/>
        </w:rPr>
      </w:pPr>
      <w:r w:rsidRPr="00446F50">
        <w:rPr>
          <w:rFonts w:eastAsia="Times New Roman"/>
          <w:b/>
          <w:color w:val="C00000"/>
          <w:szCs w:val="22"/>
        </w:rPr>
        <w:t>Response</w:t>
      </w:r>
      <w:proofErr w:type="gramStart"/>
      <w:r w:rsidRPr="00446F50">
        <w:rPr>
          <w:rFonts w:eastAsia="Times New Roman"/>
          <w:color w:val="C00000"/>
          <w:szCs w:val="22"/>
        </w:rPr>
        <w:t>:</w:t>
      </w:r>
      <w:proofErr w:type="gramEnd"/>
      <w:r w:rsidR="00DB2247" w:rsidRPr="00446F50">
        <w:rPr>
          <w:rFonts w:eastAsia="Times New Roman"/>
          <w:color w:val="C00000"/>
          <w:szCs w:val="22"/>
        </w:rPr>
        <w:br/>
      </w:r>
      <w:r w:rsidR="00DB2247" w:rsidRPr="005E6C5E">
        <w:rPr>
          <w:rFonts w:eastAsia="Times New Roman"/>
          <w:color w:val="000000" w:themeColor="text1"/>
          <w:szCs w:val="22"/>
        </w:rPr>
        <w:br/>
        <w:t xml:space="preserve">4. </w:t>
      </w:r>
      <w:commentRangeStart w:id="4"/>
      <w:r w:rsidR="00DB2247" w:rsidRPr="005E6C5E">
        <w:rPr>
          <w:rFonts w:eastAsia="Times New Roman"/>
          <w:color w:val="000000" w:themeColor="text1"/>
          <w:szCs w:val="22"/>
        </w:rPr>
        <w:t>There is a tension between the technical measurement and passengers’ experience, which would warrant further discussion. To which extent are the components of transfer time penalties actually experienced by passengers? On high frequency services, ATP may actually not matter that much. And, if I understand correctly, transfer risk (which would be better called ‘risk of transfer loss’ or something) will increase for high frequency services. If a ‘receiving’ service runs every 5 minutes, the risk is inherently higher than if a service runs every 20 minutes, and yet the impact on the passengers’ experience is higher in the latter case. Of course, this dimension is picked up by the other measures, but I do wonder how meaningful ‘risk of transfer loss’ is without considering frequency.</w:t>
      </w:r>
      <w:commentRangeEnd w:id="4"/>
      <w:r w:rsidR="00873CB8">
        <w:rPr>
          <w:rStyle w:val="CommentReference"/>
        </w:rPr>
        <w:commentReference w:id="4"/>
      </w:r>
    </w:p>
    <w:p w14:paraId="6E5DE96E" w14:textId="77777777" w:rsidR="002F3E2F" w:rsidRDefault="002F3E2F" w:rsidP="00DB2247">
      <w:pPr>
        <w:rPr>
          <w:rFonts w:eastAsia="Times New Roman"/>
          <w:color w:val="000000" w:themeColor="text1"/>
          <w:szCs w:val="22"/>
        </w:rPr>
      </w:pPr>
    </w:p>
    <w:p w14:paraId="3AD9F69C" w14:textId="77777777" w:rsidR="00873CB8" w:rsidRPr="00446F50" w:rsidRDefault="002F3E2F" w:rsidP="00F06130">
      <w:pPr>
        <w:rPr>
          <w:rFonts w:eastAsia="Times New Roman"/>
          <w:color w:val="C00000"/>
          <w:szCs w:val="22"/>
        </w:rPr>
      </w:pPr>
      <w:r w:rsidRPr="00446F50">
        <w:rPr>
          <w:rFonts w:eastAsia="Times New Roman"/>
          <w:b/>
          <w:color w:val="C00000"/>
          <w:szCs w:val="22"/>
        </w:rPr>
        <w:t>Response</w:t>
      </w:r>
      <w:r w:rsidRPr="00446F50">
        <w:rPr>
          <w:rFonts w:eastAsia="Times New Roman"/>
          <w:color w:val="C00000"/>
          <w:szCs w:val="22"/>
        </w:rPr>
        <w:t>:</w:t>
      </w:r>
      <w:r w:rsidRPr="00446F50">
        <w:rPr>
          <w:rFonts w:eastAsia="Times New Roman"/>
          <w:color w:val="C00000"/>
          <w:szCs w:val="22"/>
        </w:rPr>
        <w:t xml:space="preserve"> </w:t>
      </w:r>
      <w:r w:rsidR="001126CF" w:rsidRPr="00446F50">
        <w:rPr>
          <w:rFonts w:eastAsia="Times New Roman"/>
          <w:color w:val="C00000"/>
          <w:szCs w:val="22"/>
        </w:rPr>
        <w:t xml:space="preserve">This is a good observation. </w:t>
      </w:r>
      <w:r w:rsidR="00F06130" w:rsidRPr="00446F50">
        <w:rPr>
          <w:rFonts w:eastAsia="Times New Roman"/>
          <w:color w:val="C00000"/>
          <w:szCs w:val="22"/>
        </w:rPr>
        <w:t xml:space="preserve">I understand the question by two aspects: </w:t>
      </w:r>
    </w:p>
    <w:p w14:paraId="7E305317" w14:textId="77777777" w:rsidR="00873CB8" w:rsidRPr="00446F50" w:rsidRDefault="00873CB8" w:rsidP="00F06130">
      <w:pPr>
        <w:rPr>
          <w:rFonts w:eastAsia="Times New Roman"/>
          <w:color w:val="C00000"/>
          <w:szCs w:val="22"/>
        </w:rPr>
      </w:pPr>
    </w:p>
    <w:p w14:paraId="23D113FA" w14:textId="320BC06E" w:rsidR="001126CF" w:rsidRPr="00446F50" w:rsidRDefault="00873CB8" w:rsidP="00F06130">
      <w:pPr>
        <w:rPr>
          <w:rFonts w:eastAsia="Times New Roman"/>
          <w:color w:val="C00000"/>
          <w:szCs w:val="22"/>
        </w:rPr>
      </w:pPr>
      <w:r w:rsidRPr="00446F50">
        <w:rPr>
          <w:rFonts w:eastAsia="Times New Roman"/>
          <w:color w:val="C00000"/>
          <w:szCs w:val="22"/>
        </w:rPr>
        <w:t>1) ATP does not matter much under high frequency services.</w:t>
      </w:r>
    </w:p>
    <w:p w14:paraId="07E214FB" w14:textId="66700D05" w:rsidR="00873CB8" w:rsidRPr="00446F50" w:rsidRDefault="00873CB8" w:rsidP="00F06130">
      <w:pPr>
        <w:rPr>
          <w:rFonts w:eastAsia="Times New Roman"/>
          <w:color w:val="C00000"/>
          <w:szCs w:val="22"/>
        </w:rPr>
      </w:pPr>
    </w:p>
    <w:p w14:paraId="73B056B3" w14:textId="54FEA55F" w:rsidR="00873CB8" w:rsidRPr="00446F50" w:rsidRDefault="00873CB8" w:rsidP="00F06130">
      <w:pPr>
        <w:rPr>
          <w:rFonts w:eastAsia="Times New Roman"/>
          <w:color w:val="C00000"/>
          <w:szCs w:val="22"/>
        </w:rPr>
      </w:pPr>
      <w:r w:rsidRPr="00446F50">
        <w:rPr>
          <w:rFonts w:eastAsia="Times New Roman"/>
          <w:color w:val="C00000"/>
          <w:szCs w:val="22"/>
        </w:rPr>
        <w:t xml:space="preserve">This is true: not just for ATP, but also for all time measures. High frequency and small headway are the panacea for most public transit system. Imagine However, under </w:t>
      </w:r>
    </w:p>
    <w:p w14:paraId="26F830C5" w14:textId="77777777" w:rsidR="00F06130" w:rsidRPr="00446F50" w:rsidRDefault="00F06130" w:rsidP="00F06130">
      <w:pPr>
        <w:rPr>
          <w:rFonts w:eastAsia="Times New Roman"/>
          <w:color w:val="C00000"/>
          <w:szCs w:val="22"/>
        </w:rPr>
      </w:pPr>
    </w:p>
    <w:p w14:paraId="1A73ABF8" w14:textId="77777777" w:rsidR="001126CF" w:rsidRPr="00446F50" w:rsidRDefault="001126CF" w:rsidP="00DB2247">
      <w:pPr>
        <w:rPr>
          <w:rFonts w:eastAsia="Times New Roman"/>
          <w:color w:val="C00000"/>
          <w:szCs w:val="22"/>
        </w:rPr>
      </w:pPr>
      <w:r w:rsidRPr="00446F50">
        <w:rPr>
          <w:rFonts w:eastAsia="Times New Roman"/>
          <w:color w:val="C00000"/>
          <w:szCs w:val="22"/>
        </w:rPr>
        <w:t xml:space="preserve">For passengers, the only factor that matters is the time penalty; in fact, as the comment pointed out, transfer risk does not matter much for them. For an individual passenger, perhaps the only thing she/he cares is the total time penalty, which is the total time loss at the receiving stop compared to the schedule. </w:t>
      </w:r>
    </w:p>
    <w:p w14:paraId="6298F79F" w14:textId="77777777" w:rsidR="001126CF" w:rsidRPr="005E6C5E" w:rsidRDefault="001126CF" w:rsidP="00DB2247">
      <w:pPr>
        <w:rPr>
          <w:rFonts w:eastAsia="Times New Roman"/>
          <w:color w:val="000000" w:themeColor="text1"/>
          <w:szCs w:val="22"/>
        </w:rPr>
      </w:pPr>
    </w:p>
    <w:p w14:paraId="21608740" w14:textId="77777777" w:rsidR="002F3E2F" w:rsidRDefault="00DB2247" w:rsidP="00DB2247">
      <w:pPr>
        <w:rPr>
          <w:rFonts w:eastAsia="Times New Roman"/>
          <w:color w:val="000000" w:themeColor="text1"/>
          <w:szCs w:val="22"/>
        </w:rPr>
      </w:pPr>
      <w:r w:rsidRPr="005E6C5E">
        <w:rPr>
          <w:rFonts w:eastAsia="Times New Roman"/>
          <w:color w:val="000000" w:themeColor="text1"/>
          <w:szCs w:val="22"/>
        </w:rPr>
        <w:br/>
        <w:t>5. Similarly, I couldn’t follow why ‘ugly, pre-emptive’ transfers would be experienced negatively. ‘Pre-emptive’ suggests that passengers pre-emptively transfer to avoid risk elsewhere; but in this particular context, they simply get on an earlier vehicle without necessarily being aware of this. Except for potential crowding, they may not be any different from ‘good’ transfers.</w:t>
      </w:r>
    </w:p>
    <w:p w14:paraId="0F3158BA" w14:textId="77777777" w:rsidR="002F3E2F" w:rsidRDefault="002F3E2F" w:rsidP="00DB2247">
      <w:pPr>
        <w:rPr>
          <w:rFonts w:eastAsia="Times New Roman"/>
          <w:color w:val="000000" w:themeColor="text1"/>
          <w:szCs w:val="22"/>
        </w:rPr>
      </w:pPr>
    </w:p>
    <w:p w14:paraId="20BDE2EE" w14:textId="77777777" w:rsidR="00873CB8" w:rsidRPr="00446F50" w:rsidRDefault="002F3E2F" w:rsidP="00DB2247">
      <w:pPr>
        <w:rPr>
          <w:rFonts w:eastAsia="Times New Roman"/>
          <w:color w:val="4472C4" w:themeColor="accent5"/>
          <w:szCs w:val="22"/>
        </w:rPr>
      </w:pPr>
      <w:r w:rsidRPr="00446F50">
        <w:rPr>
          <w:rFonts w:eastAsia="Times New Roman"/>
          <w:b/>
          <w:color w:val="4472C4" w:themeColor="accent5"/>
          <w:szCs w:val="22"/>
        </w:rPr>
        <w:t>Response</w:t>
      </w:r>
      <w:r w:rsidRPr="00446F50">
        <w:rPr>
          <w:rFonts w:eastAsia="Times New Roman"/>
          <w:color w:val="4472C4" w:themeColor="accent5"/>
          <w:szCs w:val="22"/>
        </w:rPr>
        <w:t>:</w:t>
      </w:r>
      <w:r w:rsidR="007F2BA0" w:rsidRPr="00446F50">
        <w:rPr>
          <w:rFonts w:eastAsia="Times New Roman"/>
          <w:color w:val="4472C4" w:themeColor="accent5"/>
          <w:szCs w:val="22"/>
        </w:rPr>
        <w:t xml:space="preserve"> Yes, it is a </w:t>
      </w:r>
      <w:r w:rsidR="00CC49AD" w:rsidRPr="00446F50">
        <w:rPr>
          <w:rFonts w:eastAsia="Times New Roman"/>
          <w:color w:val="4472C4" w:themeColor="accent5"/>
          <w:szCs w:val="22"/>
        </w:rPr>
        <w:t xml:space="preserve">very </w:t>
      </w:r>
      <w:r w:rsidR="007F2BA0" w:rsidRPr="00446F50">
        <w:rPr>
          <w:rFonts w:eastAsia="Times New Roman"/>
          <w:color w:val="4472C4" w:themeColor="accent5"/>
          <w:szCs w:val="22"/>
        </w:rPr>
        <w:t xml:space="preserve">good point. </w:t>
      </w:r>
      <w:r w:rsidR="00CC49AD" w:rsidRPr="00446F50">
        <w:rPr>
          <w:rFonts w:eastAsia="Times New Roman"/>
          <w:color w:val="4472C4" w:themeColor="accent5"/>
          <w:szCs w:val="22"/>
        </w:rPr>
        <w:t xml:space="preserve">The reason why we called it “ugly” is not because preemptive transfers will be experienced negatively and </w:t>
      </w:r>
      <w:r w:rsidR="00CC49AD" w:rsidRPr="00446F50">
        <w:rPr>
          <w:rFonts w:eastAsia="Times New Roman"/>
          <w:b/>
          <w:color w:val="4472C4" w:themeColor="accent5"/>
          <w:szCs w:val="22"/>
        </w:rPr>
        <w:t>we added some clarification in the paper about this</w:t>
      </w:r>
      <w:r w:rsidR="00CC49AD" w:rsidRPr="00446F50">
        <w:rPr>
          <w:rFonts w:eastAsia="Times New Roman"/>
          <w:color w:val="4472C4" w:themeColor="accent5"/>
          <w:szCs w:val="22"/>
        </w:rPr>
        <w:t xml:space="preserve">. </w:t>
      </w:r>
    </w:p>
    <w:p w14:paraId="73258D11" w14:textId="65D5CCB9" w:rsidR="0058680A" w:rsidRPr="00446F50" w:rsidRDefault="007F2BA0" w:rsidP="00873CB8">
      <w:pPr>
        <w:ind w:firstLine="720"/>
        <w:rPr>
          <w:rFonts w:eastAsia="Times New Roman"/>
          <w:color w:val="4472C4" w:themeColor="accent5"/>
          <w:szCs w:val="22"/>
        </w:rPr>
      </w:pPr>
      <w:r w:rsidRPr="00446F50">
        <w:rPr>
          <w:rFonts w:eastAsia="Times New Roman"/>
          <w:color w:val="4472C4" w:themeColor="accent5"/>
          <w:szCs w:val="22"/>
        </w:rPr>
        <w:t xml:space="preserve">Just like the comment says, compared to the schedule, a preemptive transfer </w:t>
      </w:r>
      <w:r w:rsidR="00CC49AD" w:rsidRPr="00446F50">
        <w:rPr>
          <w:rFonts w:eastAsia="Times New Roman"/>
          <w:color w:val="4472C4" w:themeColor="accent5"/>
          <w:szCs w:val="22"/>
        </w:rPr>
        <w:t>may</w:t>
      </w:r>
      <w:r w:rsidRPr="00446F50">
        <w:rPr>
          <w:rFonts w:eastAsia="Times New Roman"/>
          <w:color w:val="4472C4" w:themeColor="accent5"/>
          <w:szCs w:val="22"/>
        </w:rPr>
        <w:t xml:space="preserve"> result in positive, or zero, or negative TTP. </w:t>
      </w:r>
      <w:r w:rsidR="0058680A" w:rsidRPr="00446F50">
        <w:rPr>
          <w:rFonts w:eastAsia="Times New Roman"/>
          <w:color w:val="4472C4" w:themeColor="accent5"/>
          <w:szCs w:val="22"/>
        </w:rPr>
        <w:t>This is exactly the reason why we define transfer risk as the proportion of missed transfers alone, instead of missed transfer and preemptive transfers</w:t>
      </w:r>
      <w:r w:rsidR="00CC49AD" w:rsidRPr="00446F50">
        <w:rPr>
          <w:rFonts w:eastAsia="Times New Roman"/>
          <w:color w:val="4472C4" w:themeColor="accent5"/>
          <w:szCs w:val="22"/>
        </w:rPr>
        <w:t xml:space="preserve"> together</w:t>
      </w:r>
      <w:r w:rsidR="0058680A" w:rsidRPr="00446F50">
        <w:rPr>
          <w:rFonts w:eastAsia="Times New Roman"/>
          <w:color w:val="4472C4" w:themeColor="accent5"/>
          <w:szCs w:val="22"/>
        </w:rPr>
        <w:t xml:space="preserve">. We acknowledged that preemptive can be </w:t>
      </w:r>
      <w:r w:rsidR="00CC49AD" w:rsidRPr="00446F50">
        <w:rPr>
          <w:rFonts w:eastAsia="Times New Roman"/>
          <w:color w:val="4472C4" w:themeColor="accent5"/>
          <w:szCs w:val="22"/>
        </w:rPr>
        <w:t xml:space="preserve">as </w:t>
      </w:r>
      <w:r w:rsidR="0058680A" w:rsidRPr="00446F50">
        <w:rPr>
          <w:rFonts w:eastAsia="Times New Roman"/>
          <w:color w:val="4472C4" w:themeColor="accent5"/>
          <w:szCs w:val="22"/>
        </w:rPr>
        <w:t xml:space="preserve">“good” </w:t>
      </w:r>
      <w:proofErr w:type="gramStart"/>
      <w:r w:rsidR="00CC49AD" w:rsidRPr="00446F50">
        <w:rPr>
          <w:rFonts w:eastAsia="Times New Roman"/>
          <w:color w:val="4472C4" w:themeColor="accent5"/>
          <w:szCs w:val="22"/>
        </w:rPr>
        <w:t>as or</w:t>
      </w:r>
      <w:proofErr w:type="gramEnd"/>
      <w:r w:rsidR="00CC49AD" w:rsidRPr="00446F50">
        <w:rPr>
          <w:rFonts w:eastAsia="Times New Roman"/>
          <w:color w:val="4472C4" w:themeColor="accent5"/>
          <w:szCs w:val="22"/>
        </w:rPr>
        <w:t xml:space="preserve"> even better than </w:t>
      </w:r>
      <w:r w:rsidR="0058680A" w:rsidRPr="00446F50">
        <w:rPr>
          <w:rFonts w:eastAsia="Times New Roman"/>
          <w:color w:val="4472C4" w:themeColor="accent5"/>
          <w:szCs w:val="22"/>
        </w:rPr>
        <w:t xml:space="preserve">a normal transfer. However, we have to point </w:t>
      </w:r>
      <w:r w:rsidR="00873CB8" w:rsidRPr="00446F50">
        <w:rPr>
          <w:rFonts w:eastAsia="Times New Roman"/>
          <w:color w:val="4472C4" w:themeColor="accent5"/>
          <w:szCs w:val="22"/>
        </w:rPr>
        <w:t xml:space="preserve">out that preemptive transfers are </w:t>
      </w:r>
      <w:r w:rsidR="0058680A" w:rsidRPr="00446F50">
        <w:rPr>
          <w:rFonts w:eastAsia="Times New Roman"/>
          <w:color w:val="4472C4" w:themeColor="accent5"/>
          <w:szCs w:val="22"/>
        </w:rPr>
        <w:t xml:space="preserve">different from the normal </w:t>
      </w:r>
      <w:r w:rsidR="0058680A" w:rsidRPr="00446F50">
        <w:rPr>
          <w:rFonts w:eastAsia="Times New Roman"/>
          <w:color w:val="4472C4" w:themeColor="accent5"/>
          <w:szCs w:val="22"/>
        </w:rPr>
        <w:lastRenderedPageBreak/>
        <w:t>transfers. With the metaphor of “ugly”, we intended to describe it</w:t>
      </w:r>
      <w:r w:rsidR="0022393D" w:rsidRPr="00446F50">
        <w:rPr>
          <w:rFonts w:eastAsia="Times New Roman"/>
          <w:color w:val="4472C4" w:themeColor="accent5"/>
          <w:szCs w:val="22"/>
        </w:rPr>
        <w:t>s random</w:t>
      </w:r>
      <w:r w:rsidR="0058680A" w:rsidRPr="00446F50">
        <w:rPr>
          <w:rFonts w:eastAsia="Times New Roman"/>
          <w:color w:val="4472C4" w:themeColor="accent5"/>
          <w:szCs w:val="22"/>
        </w:rPr>
        <w:t xml:space="preserve"> and chaotic nature</w:t>
      </w:r>
      <w:r w:rsidR="0022393D" w:rsidRPr="00446F50">
        <w:rPr>
          <w:rFonts w:eastAsia="Times New Roman"/>
          <w:color w:val="4472C4" w:themeColor="accent5"/>
          <w:szCs w:val="22"/>
        </w:rPr>
        <w:t>: although it may be as good, but it is not intended. Such a random merit is not sustainable</w:t>
      </w:r>
      <w:r w:rsidR="0022393D" w:rsidRPr="00446F50">
        <w:rPr>
          <w:rFonts w:asciiTheme="minorEastAsia" w:hAnsiTheme="minorEastAsia"/>
          <w:color w:val="4472C4" w:themeColor="accent5"/>
          <w:szCs w:val="22"/>
        </w:rPr>
        <w:t>.</w:t>
      </w:r>
    </w:p>
    <w:p w14:paraId="02A1B98B" w14:textId="77777777" w:rsidR="002F3E2F" w:rsidRDefault="00DB2247" w:rsidP="00DB2247">
      <w:pPr>
        <w:rPr>
          <w:rFonts w:eastAsia="Times New Roman"/>
          <w:color w:val="000000" w:themeColor="text1"/>
          <w:szCs w:val="22"/>
        </w:rPr>
      </w:pPr>
      <w:r w:rsidRPr="005E6C5E">
        <w:rPr>
          <w:rFonts w:eastAsia="Times New Roman"/>
          <w:color w:val="000000" w:themeColor="text1"/>
          <w:szCs w:val="22"/>
        </w:rPr>
        <w:br/>
        <w:t>6. P.16, last sentence, “Only those combinations with … unique routes are selected”. I couldn’t follow what unique routes means in this context. Does this mean that origin-destination pairs with multiple transfer possibilities have been excluded? More explanation would be helpful.</w:t>
      </w:r>
    </w:p>
    <w:p w14:paraId="1157C06C" w14:textId="77777777" w:rsidR="002F3E2F" w:rsidRDefault="002F3E2F" w:rsidP="00DB2247">
      <w:pPr>
        <w:rPr>
          <w:rFonts w:eastAsia="Times New Roman"/>
          <w:color w:val="000000" w:themeColor="text1"/>
          <w:szCs w:val="22"/>
        </w:rPr>
      </w:pPr>
    </w:p>
    <w:p w14:paraId="2F0CF34F" w14:textId="5948D39F" w:rsidR="00446F50" w:rsidRPr="00561DDF" w:rsidRDefault="002F3E2F" w:rsidP="00DB2247">
      <w:pPr>
        <w:rPr>
          <w:rFonts w:eastAsia="Times New Roman"/>
          <w:color w:val="4472C4" w:themeColor="accent5"/>
          <w:szCs w:val="22"/>
        </w:rPr>
      </w:pPr>
      <w:r w:rsidRPr="00561DDF">
        <w:rPr>
          <w:rFonts w:eastAsia="Times New Roman"/>
          <w:b/>
          <w:color w:val="4472C4" w:themeColor="accent5"/>
          <w:szCs w:val="22"/>
        </w:rPr>
        <w:t>Response</w:t>
      </w:r>
      <w:r w:rsidRPr="00561DDF">
        <w:rPr>
          <w:rFonts w:eastAsia="Times New Roman"/>
          <w:color w:val="4472C4" w:themeColor="accent5"/>
          <w:szCs w:val="22"/>
        </w:rPr>
        <w:t>:</w:t>
      </w:r>
      <w:r w:rsidR="006D6D0B" w:rsidRPr="00561DDF">
        <w:rPr>
          <w:rFonts w:eastAsia="Times New Roman"/>
          <w:color w:val="4472C4" w:themeColor="accent5"/>
          <w:szCs w:val="22"/>
        </w:rPr>
        <w:t xml:space="preserve"> </w:t>
      </w:r>
      <w:r w:rsidR="00446F50" w:rsidRPr="00561DDF">
        <w:rPr>
          <w:rFonts w:eastAsia="Times New Roman"/>
          <w:color w:val="4472C4" w:themeColor="accent5"/>
          <w:szCs w:val="22"/>
        </w:rPr>
        <w:t>We added some clarification in the text. The idea is that: for different generating stop (the stop the user gets off from the first bus) - receiving stop (the stop the user take the second bus) pairs</w:t>
      </w:r>
      <w:r w:rsidR="00561DDF">
        <w:rPr>
          <w:rFonts w:eastAsia="Times New Roman"/>
          <w:color w:val="4472C4" w:themeColor="accent5"/>
          <w:szCs w:val="22"/>
        </w:rPr>
        <w:t xml:space="preserve"> (short for </w:t>
      </w:r>
      <w:r w:rsidR="00561DDF" w:rsidRPr="00561DDF">
        <w:rPr>
          <w:rFonts w:eastAsia="Times New Roman"/>
          <w:i/>
          <w:color w:val="4472C4" w:themeColor="accent5"/>
          <w:szCs w:val="22"/>
        </w:rPr>
        <w:t>stops pair</w:t>
      </w:r>
      <w:r w:rsidR="00561DDF">
        <w:rPr>
          <w:rFonts w:eastAsia="Times New Roman"/>
          <w:color w:val="4472C4" w:themeColor="accent5"/>
          <w:szCs w:val="22"/>
        </w:rPr>
        <w:t>)</w:t>
      </w:r>
      <w:r w:rsidR="00446F50" w:rsidRPr="00561DDF">
        <w:rPr>
          <w:rFonts w:eastAsia="Times New Roman"/>
          <w:color w:val="4472C4" w:themeColor="accent5"/>
          <w:szCs w:val="22"/>
        </w:rPr>
        <w:t xml:space="preserve">, if the generating stop is the same and the transfer routes pair is also the same, there is really no point for them to coexist. For example, we have </w:t>
      </w:r>
      <w:r w:rsidR="00446F50" w:rsidRPr="00561DDF">
        <w:rPr>
          <w:rFonts w:eastAsia="Times New Roman"/>
          <w:i/>
          <w:color w:val="4472C4" w:themeColor="accent5"/>
          <w:szCs w:val="22"/>
        </w:rPr>
        <w:t>stops pairs</w:t>
      </w:r>
      <w:r w:rsidR="00446F50" w:rsidRPr="00561DDF">
        <w:rPr>
          <w:rFonts w:eastAsia="Times New Roman"/>
          <w:color w:val="4472C4" w:themeColor="accent5"/>
          <w:szCs w:val="22"/>
        </w:rPr>
        <w:t xml:space="preserve"> A-</w:t>
      </w:r>
      <w:r w:rsidR="00561DDF">
        <w:rPr>
          <w:rFonts w:eastAsia="Times New Roman"/>
          <w:color w:val="4472C4" w:themeColor="accent5"/>
          <w:szCs w:val="22"/>
        </w:rPr>
        <w:t>&gt;</w:t>
      </w:r>
      <w:r w:rsidR="00446F50" w:rsidRPr="00561DDF">
        <w:rPr>
          <w:rFonts w:eastAsia="Times New Roman"/>
          <w:color w:val="4472C4" w:themeColor="accent5"/>
          <w:szCs w:val="22"/>
        </w:rPr>
        <w:t>A and A-</w:t>
      </w:r>
      <w:r w:rsidR="00561DDF">
        <w:rPr>
          <w:rFonts w:eastAsia="Times New Roman"/>
          <w:color w:val="4472C4" w:themeColor="accent5"/>
          <w:szCs w:val="22"/>
        </w:rPr>
        <w:t>&gt;</w:t>
      </w:r>
      <w:r w:rsidR="00446F50" w:rsidRPr="00561DDF">
        <w:rPr>
          <w:rFonts w:eastAsia="Times New Roman"/>
          <w:color w:val="4472C4" w:themeColor="accent5"/>
          <w:szCs w:val="22"/>
        </w:rPr>
        <w:t xml:space="preserve">B. Stop A has bus route No. 1 and No. 2 and Stop B also has bus route No. 2, there is barely a possibility that a user will walk from A to B to catch a No.2 Bus, since she/he can </w:t>
      </w:r>
      <w:r w:rsidR="00561DDF">
        <w:rPr>
          <w:rFonts w:eastAsia="Times New Roman"/>
          <w:color w:val="4472C4" w:themeColor="accent5"/>
          <w:szCs w:val="22"/>
        </w:rPr>
        <w:t xml:space="preserve">always </w:t>
      </w:r>
      <w:r w:rsidR="00446F50" w:rsidRPr="00561DDF">
        <w:rPr>
          <w:rFonts w:eastAsia="Times New Roman"/>
          <w:color w:val="4472C4" w:themeColor="accent5"/>
          <w:szCs w:val="22"/>
        </w:rPr>
        <w:t xml:space="preserve">directly transfer </w:t>
      </w:r>
      <w:r w:rsidR="00561DDF">
        <w:rPr>
          <w:rFonts w:eastAsia="Times New Roman"/>
          <w:color w:val="4472C4" w:themeColor="accent5"/>
          <w:szCs w:val="22"/>
        </w:rPr>
        <w:t>at</w:t>
      </w:r>
      <w:r w:rsidR="00446F50" w:rsidRPr="00561DDF">
        <w:rPr>
          <w:rFonts w:eastAsia="Times New Roman"/>
          <w:color w:val="4472C4" w:themeColor="accent5"/>
          <w:szCs w:val="22"/>
        </w:rPr>
        <w:t xml:space="preserve"> stop A.</w:t>
      </w:r>
      <w:r w:rsidR="00561DDF">
        <w:rPr>
          <w:rFonts w:eastAsia="Times New Roman"/>
          <w:color w:val="4472C4" w:themeColor="accent5"/>
          <w:szCs w:val="22"/>
        </w:rPr>
        <w:t xml:space="preserve"> By doing this, we can reduce some redundancy and remove some transfers that will never be used by any users.</w:t>
      </w:r>
    </w:p>
    <w:p w14:paraId="6E7DA82E" w14:textId="5D696322" w:rsidR="002F3E2F" w:rsidRDefault="00DB2247" w:rsidP="00DB2247">
      <w:pPr>
        <w:rPr>
          <w:rFonts w:eastAsia="Times New Roman"/>
          <w:color w:val="000000" w:themeColor="text1"/>
          <w:szCs w:val="22"/>
        </w:rPr>
      </w:pPr>
      <w:r w:rsidRPr="005E6C5E">
        <w:rPr>
          <w:rFonts w:eastAsia="Times New Roman"/>
          <w:color w:val="000000" w:themeColor="text1"/>
          <w:szCs w:val="22"/>
        </w:rPr>
        <w:br/>
        <w:t xml:space="preserve">7. </w:t>
      </w:r>
      <w:commentRangeStart w:id="5"/>
      <w:r w:rsidRPr="005E6C5E">
        <w:rPr>
          <w:rFonts w:eastAsia="Times New Roman"/>
          <w:color w:val="000000" w:themeColor="text1"/>
          <w:szCs w:val="22"/>
        </w:rPr>
        <w:t xml:space="preserve">Figure 3 is hard to read. The authors may want to explore alternative types of </w:t>
      </w:r>
      <w:proofErr w:type="spellStart"/>
      <w:r w:rsidRPr="005E6C5E">
        <w:rPr>
          <w:rFonts w:eastAsia="Times New Roman"/>
          <w:color w:val="000000" w:themeColor="text1"/>
          <w:szCs w:val="22"/>
        </w:rPr>
        <w:t>visualisations</w:t>
      </w:r>
      <w:proofErr w:type="spellEnd"/>
      <w:r w:rsidRPr="005E6C5E">
        <w:rPr>
          <w:rFonts w:eastAsia="Times New Roman"/>
          <w:color w:val="000000" w:themeColor="text1"/>
          <w:szCs w:val="22"/>
        </w:rPr>
        <w:t>, e.g. heat maps or contour maps.</w:t>
      </w:r>
      <w:commentRangeEnd w:id="5"/>
      <w:r w:rsidR="00615BD7">
        <w:rPr>
          <w:rStyle w:val="CommentReference"/>
        </w:rPr>
        <w:commentReference w:id="5"/>
      </w:r>
    </w:p>
    <w:p w14:paraId="65A9DF59" w14:textId="77777777" w:rsidR="002F3E2F" w:rsidRDefault="002F3E2F" w:rsidP="00DB2247">
      <w:pPr>
        <w:rPr>
          <w:rFonts w:eastAsia="Times New Roman"/>
          <w:color w:val="000000" w:themeColor="text1"/>
          <w:szCs w:val="22"/>
        </w:rPr>
      </w:pPr>
    </w:p>
    <w:p w14:paraId="40EA563D" w14:textId="77777777" w:rsidR="002F3E2F" w:rsidRDefault="002F3E2F"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sidR="006D6D0B">
        <w:rPr>
          <w:rFonts w:eastAsia="Times New Roman"/>
          <w:color w:val="000000" w:themeColor="text1"/>
          <w:szCs w:val="22"/>
        </w:rPr>
        <w:t xml:space="preserve"> Will do.</w:t>
      </w:r>
      <w:r w:rsidR="00DB2247" w:rsidRPr="005E6C5E">
        <w:rPr>
          <w:rFonts w:eastAsia="Times New Roman"/>
          <w:color w:val="000000" w:themeColor="text1"/>
          <w:szCs w:val="22"/>
        </w:rPr>
        <w:br/>
      </w:r>
      <w:r w:rsidR="00DB2247" w:rsidRPr="005E6C5E">
        <w:rPr>
          <w:rFonts w:eastAsia="Times New Roman"/>
          <w:color w:val="000000" w:themeColor="text1"/>
          <w:szCs w:val="22"/>
        </w:rPr>
        <w:br/>
        <w:t xml:space="preserve">8. P.21 first paragraph, I wonder if statistical tests should be added to assess differences on days with rain or a football match or in the DBL scenario. By the look of the values, I don’t see how they indicate ‘considerable impact’ as the authors conclude. </w:t>
      </w:r>
      <w:commentRangeStart w:id="6"/>
      <w:r w:rsidR="00DB2247" w:rsidRPr="005E6C5E">
        <w:rPr>
          <w:rFonts w:eastAsia="Times New Roman"/>
          <w:color w:val="000000" w:themeColor="text1"/>
          <w:szCs w:val="22"/>
        </w:rPr>
        <w:t>The authors could also focus on connections with larger differences or on those with higher passenger counts.</w:t>
      </w:r>
      <w:commentRangeEnd w:id="6"/>
      <w:r w:rsidR="00873CB8">
        <w:rPr>
          <w:rStyle w:val="CommentReference"/>
        </w:rPr>
        <w:commentReference w:id="6"/>
      </w:r>
    </w:p>
    <w:p w14:paraId="78FB3421" w14:textId="77777777" w:rsidR="002F3E2F" w:rsidRDefault="002F3E2F" w:rsidP="00DB2247">
      <w:pPr>
        <w:rPr>
          <w:rFonts w:eastAsia="Times New Roman"/>
          <w:color w:val="000000" w:themeColor="text1"/>
          <w:szCs w:val="22"/>
        </w:rPr>
      </w:pPr>
    </w:p>
    <w:p w14:paraId="580BCB40" w14:textId="18742FB7" w:rsidR="00DB2247" w:rsidRPr="005E6C5E" w:rsidRDefault="002F3E2F" w:rsidP="00DB2247">
      <w:pPr>
        <w:rPr>
          <w:rFonts w:eastAsia="Times New Roman"/>
          <w:color w:val="000000" w:themeColor="text1"/>
          <w:szCs w:val="22"/>
        </w:rPr>
      </w:pPr>
      <w:r w:rsidRPr="00BC2E4A">
        <w:rPr>
          <w:rFonts w:eastAsia="Times New Roman"/>
          <w:b/>
          <w:color w:val="000000" w:themeColor="text1"/>
          <w:szCs w:val="22"/>
        </w:rPr>
        <w:t>Response</w:t>
      </w:r>
      <w:r>
        <w:rPr>
          <w:rFonts w:eastAsia="Times New Roman"/>
          <w:color w:val="000000" w:themeColor="text1"/>
          <w:szCs w:val="22"/>
        </w:rPr>
        <w:t>:</w:t>
      </w:r>
      <w:r w:rsidR="007F2BA0">
        <w:rPr>
          <w:rFonts w:eastAsia="Times New Roman"/>
          <w:color w:val="000000" w:themeColor="text1"/>
          <w:szCs w:val="22"/>
        </w:rPr>
        <w:t xml:space="preserve"> </w:t>
      </w:r>
      <w:r w:rsidR="00615BD7">
        <w:rPr>
          <w:rFonts w:eastAsia="Times New Roman"/>
          <w:color w:val="000000" w:themeColor="text1"/>
          <w:szCs w:val="22"/>
        </w:rPr>
        <w:t>Will</w:t>
      </w:r>
      <w:bookmarkStart w:id="7" w:name="_GoBack"/>
      <w:bookmarkEnd w:id="7"/>
      <w:r w:rsidR="007F2BA0">
        <w:rPr>
          <w:rFonts w:eastAsia="Times New Roman"/>
          <w:color w:val="000000" w:themeColor="text1"/>
          <w:szCs w:val="22"/>
        </w:rPr>
        <w:t xml:space="preserve"> do.</w:t>
      </w:r>
      <w:r w:rsidR="00DB2247" w:rsidRPr="005E6C5E">
        <w:rPr>
          <w:rFonts w:eastAsia="Times New Roman"/>
          <w:color w:val="000000" w:themeColor="text1"/>
          <w:szCs w:val="22"/>
        </w:rPr>
        <w:br/>
      </w:r>
      <w:r w:rsidR="00DB2247" w:rsidRPr="005E6C5E">
        <w:rPr>
          <w:rFonts w:eastAsia="Times New Roman"/>
          <w:color w:val="000000" w:themeColor="text1"/>
          <w:szCs w:val="22"/>
        </w:rPr>
        <w:br/>
        <w:t>9. In view again of the theme of the SI, I would expect authors to re-engage with the theme of Big Data in the conclusions. This may include a discussion of what new insights we may gain with regard to urban dwellers’ experience of their cities.</w:t>
      </w:r>
    </w:p>
    <w:p w14:paraId="57813A6E" w14:textId="77777777" w:rsidR="00152690" w:rsidRDefault="00615BD7">
      <w:pPr>
        <w:rPr>
          <w:color w:val="000000" w:themeColor="text1"/>
          <w:sz w:val="28"/>
        </w:rPr>
      </w:pPr>
    </w:p>
    <w:p w14:paraId="13AB622F" w14:textId="6B16E044" w:rsidR="002F3E2F" w:rsidRPr="005E6C5E" w:rsidRDefault="002F3E2F" w:rsidP="002F3E2F">
      <w:pPr>
        <w:rPr>
          <w:color w:val="000000" w:themeColor="text1"/>
          <w:sz w:val="28"/>
        </w:rPr>
      </w:pPr>
      <w:r w:rsidRPr="00BC2E4A">
        <w:rPr>
          <w:rFonts w:eastAsia="Times New Roman"/>
          <w:b/>
          <w:color w:val="000000" w:themeColor="text1"/>
          <w:szCs w:val="22"/>
        </w:rPr>
        <w:t>Response</w:t>
      </w:r>
      <w:r>
        <w:rPr>
          <w:rFonts w:eastAsia="Times New Roman"/>
          <w:color w:val="000000" w:themeColor="text1"/>
          <w:szCs w:val="22"/>
        </w:rPr>
        <w:t>:</w:t>
      </w:r>
      <w:r w:rsidR="007F2BA0">
        <w:rPr>
          <w:rFonts w:eastAsia="Times New Roman"/>
          <w:color w:val="000000" w:themeColor="text1"/>
          <w:szCs w:val="22"/>
        </w:rPr>
        <w:t xml:space="preserve"> </w:t>
      </w:r>
      <w:r w:rsidR="00873CB8">
        <w:rPr>
          <w:rFonts w:eastAsia="Times New Roman"/>
          <w:color w:val="000000" w:themeColor="text1"/>
          <w:szCs w:val="22"/>
        </w:rPr>
        <w:t>Will do.</w:t>
      </w:r>
    </w:p>
    <w:sectPr w:rsidR="002F3E2F" w:rsidRPr="005E6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iu, Luyu" w:date="2020-01-11T14:35:00Z" w:initials="LL">
    <w:p w14:paraId="337AE592" w14:textId="77777777" w:rsidR="00AF47A4" w:rsidRDefault="00AF47A4">
      <w:pPr>
        <w:pStyle w:val="CommentText"/>
      </w:pPr>
      <w:r>
        <w:rPr>
          <w:rStyle w:val="CommentReference"/>
        </w:rPr>
        <w:annotationRef/>
      </w:r>
      <w:r>
        <w:t xml:space="preserve">This is questionable. I don’t want to trigger the reviewer but at least the heterogeneity for generating and receiving trips are one of the conclusions. </w:t>
      </w:r>
    </w:p>
  </w:comment>
  <w:comment w:id="1" w:author="Liu, Luyu" w:date="2020-01-11T14:39:00Z" w:initials="LL">
    <w:p w14:paraId="7E54BBCB" w14:textId="59076C47" w:rsidR="00873CB8" w:rsidRDefault="00873CB8">
      <w:pPr>
        <w:pStyle w:val="CommentText"/>
      </w:pPr>
      <w:r>
        <w:rPr>
          <w:rStyle w:val="CommentReference"/>
        </w:rPr>
        <w:annotationRef/>
      </w:r>
      <w:r>
        <w:t>The undertone is pretty harsh…</w:t>
      </w:r>
    </w:p>
  </w:comment>
  <w:comment w:id="2" w:author="Liu, Luyu" w:date="2020-01-11T14:40:00Z" w:initials="LL">
    <w:p w14:paraId="09F33089" w14:textId="467F53A4" w:rsidR="00446F50" w:rsidRDefault="00873CB8">
      <w:pPr>
        <w:pStyle w:val="CommentText"/>
      </w:pPr>
      <w:r>
        <w:rPr>
          <w:rStyle w:val="CommentReference"/>
        </w:rPr>
        <w:annotationRef/>
      </w:r>
      <w:r>
        <w:t>I can do that, but I am still curious about where to put these.</w:t>
      </w:r>
      <w:r w:rsidR="00446F50">
        <w:t xml:space="preserve"> </w:t>
      </w:r>
    </w:p>
  </w:comment>
  <w:comment w:id="3" w:author="Liu, Luyu" w:date="2020-01-11T14:41:00Z" w:initials="LL">
    <w:p w14:paraId="67334EE6" w14:textId="6DD9DC63" w:rsidR="00873CB8" w:rsidRDefault="00873CB8">
      <w:pPr>
        <w:pStyle w:val="CommentText"/>
      </w:pPr>
      <w:r>
        <w:rPr>
          <w:rStyle w:val="CommentReference"/>
        </w:rPr>
        <w:annotationRef/>
      </w:r>
      <w:r w:rsidR="00446F50">
        <w:t>Okay this is a fair comment. But, I just feel like it’s pretty trivial honestly.</w:t>
      </w:r>
    </w:p>
  </w:comment>
  <w:comment w:id="4" w:author="Liu, Luyu" w:date="2020-01-11T14:42:00Z" w:initials="LL">
    <w:p w14:paraId="218C6724" w14:textId="5B2E6B80" w:rsidR="00873CB8" w:rsidRDefault="00873CB8">
      <w:pPr>
        <w:pStyle w:val="CommentText"/>
      </w:pPr>
      <w:r>
        <w:rPr>
          <w:rStyle w:val="CommentReference"/>
        </w:rPr>
        <w:annotationRef/>
      </w:r>
      <w:r>
        <w:t>I can include some of the RTI content into the discussion of this one.</w:t>
      </w:r>
    </w:p>
  </w:comment>
  <w:comment w:id="5" w:author="Liu, Luyu" w:date="2020-01-12T15:41:00Z" w:initials="LL">
    <w:p w14:paraId="7F2BA95A" w14:textId="00E783FD" w:rsidR="00615BD7" w:rsidRDefault="00615BD7">
      <w:pPr>
        <w:pStyle w:val="CommentText"/>
      </w:pPr>
      <w:r>
        <w:rPr>
          <w:rStyle w:val="CommentReference"/>
        </w:rPr>
        <w:annotationRef/>
      </w:r>
      <w:r>
        <w:t>This is honestly hard. I tried several heat maps and it seems like the stops’ pattern are highly heterogeneous that interpolation results cannot properly represent the actual stop pattern.</w:t>
      </w:r>
    </w:p>
    <w:p w14:paraId="4CBF43D2" w14:textId="6099B0FF" w:rsidR="00615BD7" w:rsidRDefault="00615BD7">
      <w:pPr>
        <w:pStyle w:val="CommentText"/>
      </w:pPr>
    </w:p>
    <w:p w14:paraId="0328068D" w14:textId="1551FE37" w:rsidR="00615BD7" w:rsidRDefault="00615BD7">
      <w:pPr>
        <w:pStyle w:val="CommentText"/>
      </w:pPr>
      <w:r>
        <w:t>But if this is what the editor wants, we will do. But it may jeopardize our results.</w:t>
      </w:r>
    </w:p>
  </w:comment>
  <w:comment w:id="6" w:author="Liu, Luyu" w:date="2020-01-11T14:56:00Z" w:initials="LL">
    <w:p w14:paraId="111339C9" w14:textId="1DE0CDD3" w:rsidR="00873CB8" w:rsidRDefault="00873CB8">
      <w:pPr>
        <w:pStyle w:val="CommentText"/>
      </w:pPr>
      <w:r>
        <w:rPr>
          <w:rStyle w:val="CommentReference"/>
        </w:rPr>
        <w:annotationRef/>
      </w:r>
      <w:r w:rsidR="00615BD7">
        <w:t>Really don’t see how this can be actually implemented. I guess I will just do the statistical tests based on daily average, which honestly is not the best thing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7AE592" w15:done="0"/>
  <w15:commentEx w15:paraId="7E54BBCB" w15:done="0"/>
  <w15:commentEx w15:paraId="09F33089" w15:done="0"/>
  <w15:commentEx w15:paraId="67334EE6" w15:done="0"/>
  <w15:commentEx w15:paraId="218C6724" w15:done="0"/>
  <w15:commentEx w15:paraId="0328068D" w15:done="0"/>
  <w15:commentEx w15:paraId="111339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11317"/>
    <w:multiLevelType w:val="hybridMultilevel"/>
    <w:tmpl w:val="39AE4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9433CB"/>
    <w:multiLevelType w:val="hybridMultilevel"/>
    <w:tmpl w:val="AE523404"/>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 Luyu">
    <w15:presenceInfo w15:providerId="AD" w15:userId="S-1-5-21-3711032425-755364728-2729317452-6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AD8"/>
    <w:rsid w:val="00023D2A"/>
    <w:rsid w:val="00075952"/>
    <w:rsid w:val="000B563D"/>
    <w:rsid w:val="001126CF"/>
    <w:rsid w:val="00146D03"/>
    <w:rsid w:val="0022393D"/>
    <w:rsid w:val="002F18E0"/>
    <w:rsid w:val="002F3E2F"/>
    <w:rsid w:val="00332DA4"/>
    <w:rsid w:val="003F128C"/>
    <w:rsid w:val="00446F50"/>
    <w:rsid w:val="005254FE"/>
    <w:rsid w:val="00561DDF"/>
    <w:rsid w:val="00586355"/>
    <w:rsid w:val="0058680A"/>
    <w:rsid w:val="005E6C5E"/>
    <w:rsid w:val="005F7632"/>
    <w:rsid w:val="00615BD7"/>
    <w:rsid w:val="006D6D0B"/>
    <w:rsid w:val="0076463A"/>
    <w:rsid w:val="007F2BA0"/>
    <w:rsid w:val="00806F8C"/>
    <w:rsid w:val="00873CB8"/>
    <w:rsid w:val="0087646F"/>
    <w:rsid w:val="00896AD8"/>
    <w:rsid w:val="008E27F9"/>
    <w:rsid w:val="008E588E"/>
    <w:rsid w:val="009411FE"/>
    <w:rsid w:val="009927C9"/>
    <w:rsid w:val="00AE3978"/>
    <w:rsid w:val="00AF47A4"/>
    <w:rsid w:val="00B278F0"/>
    <w:rsid w:val="00BC2E4A"/>
    <w:rsid w:val="00CC49AD"/>
    <w:rsid w:val="00D221E2"/>
    <w:rsid w:val="00D26132"/>
    <w:rsid w:val="00D739F9"/>
    <w:rsid w:val="00DB2247"/>
    <w:rsid w:val="00E07365"/>
    <w:rsid w:val="00E33862"/>
    <w:rsid w:val="00E63EA3"/>
    <w:rsid w:val="00E84E41"/>
    <w:rsid w:val="00EC2070"/>
    <w:rsid w:val="00EE210D"/>
    <w:rsid w:val="00F06130"/>
    <w:rsid w:val="00F46858"/>
    <w:rsid w:val="00F842F2"/>
    <w:rsid w:val="00FB0B6B"/>
    <w:rsid w:val="00FD6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CD5A"/>
  <w15:chartTrackingRefBased/>
  <w15:docId w15:val="{E0CB0961-48DC-4EF8-91D3-723BAB51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130"/>
    <w:pPr>
      <w:ind w:left="720"/>
      <w:contextualSpacing/>
    </w:pPr>
  </w:style>
  <w:style w:type="character" w:styleId="CommentReference">
    <w:name w:val="annotation reference"/>
    <w:basedOn w:val="DefaultParagraphFont"/>
    <w:uiPriority w:val="99"/>
    <w:semiHidden/>
    <w:unhideWhenUsed/>
    <w:rsid w:val="00AF47A4"/>
    <w:rPr>
      <w:sz w:val="16"/>
      <w:szCs w:val="16"/>
    </w:rPr>
  </w:style>
  <w:style w:type="paragraph" w:styleId="CommentText">
    <w:name w:val="annotation text"/>
    <w:basedOn w:val="Normal"/>
    <w:link w:val="CommentTextChar"/>
    <w:uiPriority w:val="99"/>
    <w:semiHidden/>
    <w:unhideWhenUsed/>
    <w:rsid w:val="00AF47A4"/>
    <w:rPr>
      <w:sz w:val="20"/>
      <w:szCs w:val="20"/>
    </w:rPr>
  </w:style>
  <w:style w:type="character" w:customStyle="1" w:styleId="CommentTextChar">
    <w:name w:val="Comment Text Char"/>
    <w:basedOn w:val="DefaultParagraphFont"/>
    <w:link w:val="CommentText"/>
    <w:uiPriority w:val="99"/>
    <w:semiHidden/>
    <w:rsid w:val="00AF47A4"/>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47A4"/>
    <w:rPr>
      <w:b/>
      <w:bCs/>
    </w:rPr>
  </w:style>
  <w:style w:type="character" w:customStyle="1" w:styleId="CommentSubjectChar">
    <w:name w:val="Comment Subject Char"/>
    <w:basedOn w:val="CommentTextChar"/>
    <w:link w:val="CommentSubject"/>
    <w:uiPriority w:val="99"/>
    <w:semiHidden/>
    <w:rsid w:val="00AF47A4"/>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AF47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7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6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385DB-2523-4D36-9928-DFD851FB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5</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30</cp:revision>
  <dcterms:created xsi:type="dcterms:W3CDTF">2020-01-10T20:26:00Z</dcterms:created>
  <dcterms:modified xsi:type="dcterms:W3CDTF">2020-01-12T20:57:00Z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ies>
</file>