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3746CE">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7A71F523"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 xml:space="preserve">of missed transfers </w:t>
      </w:r>
      <w:r w:rsidR="00DE4EC5">
        <w:rPr>
          <w:rFonts w:ascii="Times New Roman" w:eastAsia="Yu Mincho" w:hAnsi="Times New Roman" w:cs="Times New Roman"/>
          <w:sz w:val="24"/>
          <w:szCs w:val="24"/>
          <w:lang w:eastAsia="ja-JP"/>
        </w:rPr>
        <w:t xml:space="preserve">between two specified routes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two sources of</w:t>
      </w:r>
      <w:r>
        <w:rPr>
          <w:rFonts w:ascii="Times New Roman" w:eastAsia="Yu Mincho" w:hAnsi="Times New Roman" w:cs="Times New Roman"/>
          <w:sz w:val="24"/>
          <w:szCs w:val="24"/>
          <w:lang w:eastAsia="ja-JP"/>
        </w:rPr>
        <w:t xml:space="preserve"> schedule and 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open</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sidR="00A838A8">
        <w:rPr>
          <w:rFonts w:ascii="Times New Roman" w:eastAsia="Yu Mincho" w:hAnsi="Times New Roman" w:cs="Times New Roman"/>
          <w:sz w:val="24"/>
          <w:szCs w:val="24"/>
          <w:lang w:eastAsia="ja-JP"/>
        </w:rPr>
        <w:t xml:space="preserve"> and analyze each measure</w:t>
      </w:r>
      <w:r>
        <w:rPr>
          <w:rFonts w:ascii="Times New Roman" w:eastAsia="Yu Mincho" w:hAnsi="Times New Roman" w:cs="Times New Roman"/>
          <w:sz w:val="24"/>
          <w:szCs w:val="24"/>
          <w:lang w:eastAsia="ja-JP"/>
        </w:rPr>
        <w:t xml:space="preserve">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F97C64" w:rsidRPr="00B2180D">
        <w:rPr>
          <w:rFonts w:ascii="Times New Roman" w:eastAsia="Yu Mincho" w:hAnsi="Times New Roman" w:cs="Times New Roman"/>
          <w:sz w:val="24"/>
          <w:szCs w:val="24"/>
          <w:lang w:eastAsia="ja-JP"/>
        </w:rPr>
        <w:t>We also simulate the impacts of d</w:t>
      </w:r>
      <w:r w:rsidR="00F97C64">
        <w:rPr>
          <w:rFonts w:ascii="Times New Roman" w:eastAsia="Yu Mincho" w:hAnsi="Times New Roman" w:cs="Times New Roman"/>
          <w:sz w:val="24"/>
          <w:szCs w:val="24"/>
          <w:lang w:eastAsia="ja-JP"/>
        </w:rPr>
        <w:t>edicated bus lanes</w:t>
      </w:r>
      <w:r w:rsidR="00A838A8">
        <w:rPr>
          <w:rFonts w:ascii="Times New Roman" w:eastAsia="Yu Mincho" w:hAnsi="Times New Roman" w:cs="Times New Roman"/>
          <w:sz w:val="24"/>
          <w:szCs w:val="24"/>
          <w:lang w:eastAsia="ja-JP"/>
        </w:rPr>
        <w:t xml:space="preserve"> reducing transfer risk and time penalties</w:t>
      </w:r>
      <w:r w:rsidR="00F97C6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 xml:space="preserve">esults demonstrate </w:t>
      </w:r>
      <w:r w:rsidR="00A838A8">
        <w:rPr>
          <w:rFonts w:ascii="Times New Roman" w:eastAsia="Yu Mincho" w:hAnsi="Times New Roman" w:cs="Times New Roman"/>
          <w:sz w:val="24"/>
          <w:szCs w:val="24"/>
          <w:lang w:eastAsia="ja-JP"/>
        </w:rPr>
        <w:t>the effectiveness of the TR and ATTP measures</w:t>
      </w:r>
      <w:r>
        <w:rPr>
          <w:rFonts w:ascii="Times New Roman" w:eastAsia="Yu Mincho" w:hAnsi="Times New Roman" w:cs="Times New Roman"/>
          <w:sz w:val="24"/>
          <w:szCs w:val="24"/>
          <w:lang w:eastAsia="ja-JP"/>
        </w:rPr>
        <w:t xml:space="preserve">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01CF3B26" w:rsidR="00491109" w:rsidRPr="009C05A6" w:rsidRDefault="00491109" w:rsidP="00491109">
      <w:pPr>
        <w:pStyle w:val="Formula"/>
        <w:rPr>
          <w:rFonts w:eastAsiaTheme="minorEastAsia"/>
          <w:lang w:eastAsia="zh-CN"/>
        </w:rPr>
      </w:pPr>
      <w:r>
        <w:t>Transfers between routes are 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0421A3">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112168AC" w:rsidR="00491109" w:rsidRDefault="00364764"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Until recently, t</w:t>
      </w:r>
      <w:r w:rsidR="00DA7F54">
        <w:rPr>
          <w:rFonts w:ascii="Times New Roman" w:eastAsia="Yu Mincho" w:hAnsi="Times New Roman" w:cs="Times New Roman"/>
          <w:sz w:val="24"/>
          <w:szCs w:val="24"/>
          <w:lang w:eastAsia="ja-JP"/>
        </w:rPr>
        <w:t xml:space="preserve">he </w:t>
      </w:r>
      <w:r>
        <w:rPr>
          <w:rFonts w:ascii="Times New Roman" w:eastAsia="Yu Mincho" w:hAnsi="Times New Roman" w:cs="Times New Roman"/>
          <w:sz w:val="24"/>
          <w:szCs w:val="24"/>
          <w:lang w:eastAsia="ja-JP"/>
        </w:rPr>
        <w:t xml:space="preserve">scientific </w:t>
      </w:r>
      <w:r w:rsidR="00DA7F54">
        <w:rPr>
          <w:rFonts w:ascii="Times New Roman" w:eastAsia="Yu Mincho" w:hAnsi="Times New Roman" w:cs="Times New Roman"/>
          <w:sz w:val="24"/>
          <w:szCs w:val="24"/>
          <w:lang w:eastAsia="ja-JP"/>
        </w:rPr>
        <w:t xml:space="preserve">analysis of public transit </w:t>
      </w:r>
      <w:r w:rsidR="00491109">
        <w:rPr>
          <w:rFonts w:ascii="Times New Roman" w:eastAsia="Yu Mincho" w:hAnsi="Times New Roman" w:cs="Times New Roman"/>
          <w:sz w:val="24"/>
          <w:szCs w:val="24"/>
          <w:lang w:eastAsia="ja-JP"/>
        </w:rPr>
        <w:t>transfers ha</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been </w:t>
      </w:r>
      <w:r w:rsidR="00622AC3">
        <w:rPr>
          <w:rFonts w:ascii="Times New Roman" w:eastAsia="Yu Mincho" w:hAnsi="Times New Roman" w:cs="Times New Roman"/>
          <w:sz w:val="24"/>
          <w:szCs w:val="24"/>
          <w:lang w:eastAsia="ja-JP"/>
        </w:rPr>
        <w:t xml:space="preserve">limited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{"citationItems":[{"id":"ITEM-1","itemData":{"DOI":"10.1080/01441640902811304","ISSN":"01441647","abstract":"Walking from origins to transit stops, transferring between transit lines and walking from transit stops to destinations-all add to the burden of transit travel, sometimes to a very large degree. Transfers in particular can be stressful and/or timeconsuming for travellers, discouraging transit use. As such, transit facilities that reduce the burdens of walking, waiting and transferring can substantially increase transit system efficacy and use. In this paper, we argue that transit planning research on transit stops and stations, and transit planning practice frequently lack a clear conceptual framework relating transit waits and transfers with what we know about travel behaviour. Therefore, we draw on the concepts of transfer penalties and value of time in the travel behaviour/economics literature to develop a framework that situates transfer penalties within the total travel generalized costs of a transit trip. For example, value of time is important in relating actual time of waiting and walking to the perceived time of travel. We also draw on research to classify factors most important to users' perspectives and travel behaviour-transfer costs, time scheduling and five transfer facility attributes: (1) access, (2) connection and reliability, (3) information, (4) amenities, and (5) security and safety. Using this framework, we seek to explicitly relate improvements of transfer stops/ stations with components of transfer penalties and changes in travel behaviour (through a reduction in transfer penalties). We conclude that the employment of such a framework can help practitioners better apply the most effective improvements to transit stops and transfer facilities. © 2009 Taylor &amp; Francis.","author":[{"dropping-particle":"","family":"Iseki","given":"Hiroyuki","non-dropping-particle":"","parse-names":false,"suffix":""},{"dropping-particle":"","family":"Taylor","given":"Brian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and Taylor, 2009)","plainTextFormattedCitation":"(Iseki and Taylor, 2009)","previouslyFormattedCitation":"(Iseki and Taylor, 2009)"},"properties":{"noteIndex":0},"schema":"https://github.com/citation-style-language/schema/raw/master/csl-citation.json"}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(Iseki and Taylor, 2009)</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w:t>
      </w:r>
      <w:r w:rsidR="00622AC3">
        <w:rPr>
          <w:rFonts w:ascii="Times New Roman" w:eastAsia="Yu Mincho" w:hAnsi="Times New Roman" w:cs="Times New Roman"/>
          <w:sz w:val="24"/>
          <w:szCs w:val="24"/>
          <w:lang w:eastAsia="ja-JP"/>
        </w:rPr>
        <w:lastRenderedPageBreak/>
        <w:t xml:space="preserve">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data sources to include smart card data and 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 </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and Ceder, 2015; Nishiuchi et al., 2015)","plainTextFormattedCitation":"(Jang, 2010; Nesheli and Ceder, 2015; Nishiuchi et al., 2015)","previouslyFormattedCitation":"(Jang, 2010; Nesheli and Ceder, 2015;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(Jang, 2010; Nesheli and Ceder, 2015;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using newly available </w:t>
      </w:r>
      <w:r w:rsidR="009A7A63">
        <w:rPr>
          <w:rFonts w:ascii="Times New Roman" w:eastAsia="Yu Mincho" w:hAnsi="Times New Roman" w:cs="Times New Roman"/>
          <w:sz w:val="24"/>
          <w:szCs w:val="24"/>
          <w:lang w:eastAsia="ja-JP"/>
        </w:rPr>
        <w:t xml:space="preserve">high-resolution </w:t>
      </w:r>
      <w:r w:rsidR="00491109">
        <w:rPr>
          <w:rFonts w:ascii="Times New Roman" w:eastAsia="Yu Mincho" w:hAnsi="Times New Roman" w:cs="Times New Roman"/>
          <w:sz w:val="24"/>
          <w:szCs w:val="24"/>
          <w:lang w:eastAsia="ja-JP"/>
        </w:rPr>
        <w:t xml:space="preserve">data sources such as </w:t>
      </w:r>
      <w:r w:rsidR="00A838A8">
        <w:rPr>
          <w:rFonts w:ascii="Times New Roman" w:eastAsia="Yu Mincho" w:hAnsi="Times New Roman" w:cs="Times New Roman"/>
          <w:sz w:val="24"/>
          <w:szCs w:val="24"/>
          <w:lang w:eastAsia="ja-JP"/>
        </w:rPr>
        <w:t xml:space="preserve">detailed schedule and </w:t>
      </w:r>
      <w:r w:rsidR="00491109">
        <w:rPr>
          <w:rFonts w:ascii="Times New Roman" w:eastAsia="Yu Mincho" w:hAnsi="Times New Roman" w:cs="Times New Roman"/>
          <w:sz w:val="24"/>
          <w:szCs w:val="24"/>
          <w:lang w:eastAsia="ja-JP"/>
        </w:rPr>
        <w:t xml:space="preserve">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A838A8">
        <w:rPr>
          <w:rFonts w:ascii="Times New Roman" w:hAnsi="Times New Roman" w:cs="Times New Roman"/>
          <w:sz w:val="24"/>
          <w:szCs w:val="24"/>
        </w:rPr>
        <w:t xml:space="preserve">of delays </w:t>
      </w:r>
      <w:r w:rsidR="009A7A63">
        <w:rPr>
          <w:rFonts w:ascii="Times New Roman" w:hAnsi="Times New Roman" w:cs="Times New Roman"/>
          <w:sz w:val="24"/>
          <w:szCs w:val="24"/>
        </w:rPr>
        <w:t xml:space="preserve">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4501CF99"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In this paper, 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public transit systems using high-resolution schedule and real-time vehicle location data</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We explore the patterns of TR and ATTP at different levels of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The results demonstrate </w:t>
      </w:r>
      <w:r w:rsidR="00A838A8">
        <w:rPr>
          <w:rFonts w:ascii="Times New Roman" w:eastAsia="Yu Mincho" w:hAnsi="Times New Roman" w:cs="Times New Roman"/>
          <w:sz w:val="24"/>
          <w:szCs w:val="24"/>
          <w:lang w:eastAsia="ja-JP"/>
        </w:rPr>
        <w:t xml:space="preserve">the effectiveness of the </w:t>
      </w:r>
      <w:r>
        <w:rPr>
          <w:rFonts w:ascii="Times New Roman" w:eastAsia="Yu Mincho" w:hAnsi="Times New Roman" w:cs="Times New Roman"/>
          <w:sz w:val="24"/>
          <w:szCs w:val="24"/>
          <w:lang w:eastAsia="ja-JP"/>
        </w:rPr>
        <w:t xml:space="preserve">TR and ATTP </w:t>
      </w:r>
      <w:r w:rsidR="00622AC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to assess the impacts of delays on transfers and guide planning and decision making to improve on-time performance.</w:t>
      </w:r>
    </w:p>
    <w:p w14:paraId="4B3252C3" w14:textId="4C599077"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route </w:t>
      </w:r>
      <w:r>
        <w:rPr>
          <w:rFonts w:ascii="Times New Roman" w:eastAsia="Yu Mincho" w:hAnsi="Times New Roman" w:cs="Times New Roman"/>
          <w:sz w:val="24"/>
          <w:szCs w:val="24"/>
          <w:lang w:eastAsia="ja-JP"/>
        </w:rPr>
        <w:t>transfers in transit systems</w:t>
      </w:r>
      <w:r w:rsidR="00364764">
        <w:rPr>
          <w:rFonts w:ascii="Times New Roman" w:eastAsia="Yu Mincho" w:hAnsi="Times New Roman" w:cs="Times New Roman"/>
          <w:sz w:val="24"/>
          <w:szCs w:val="24"/>
          <w:lang w:eastAsia="ja-JP"/>
        </w:rPr>
        <w:t xml:space="preserve"> 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methods, including the development and implementation of the</w:t>
      </w:r>
      <w:r w:rsidR="009B2120">
        <w:rPr>
          <w:rFonts w:ascii="Times New Roman" w:eastAsia="Yu Mincho" w:hAnsi="Times New Roman" w:cs="Times New Roman"/>
          <w:sz w:val="24"/>
          <w:szCs w:val="24"/>
          <w:lang w:eastAsia="ja-JP"/>
        </w:rPr>
        <w:t xml:space="preserve"> new transfer</w:t>
      </w:r>
      <w:r>
        <w:rPr>
          <w:rFonts w:ascii="Times New Roman" w:eastAsia="Yu Mincho" w:hAnsi="Times New Roman" w:cs="Times New Roman"/>
          <w:sz w:val="24"/>
          <w:szCs w:val="24"/>
          <w:lang w:eastAsia="ja-JP"/>
        </w:rPr>
        <w:t xml:space="preserve"> measures.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536D4E6F"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This literature review covers two aspects of measuring and analyzing public transit transfers.</w:t>
      </w:r>
      <w:r w:rsidR="00853C54">
        <w:rPr>
          <w:rFonts w:ascii="Times New Roman" w:eastAsia="Yu Mincho" w:hAnsi="Times New Roman" w:cs="Times New Roman"/>
          <w:sz w:val="24"/>
          <w:szCs w:val="24"/>
          <w:lang w:eastAsia="ja-JP"/>
        </w:rPr>
        <w:t xml:space="preserve"> We first discuss two types of data sources: data collected deliberately for analysis and data 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w:t>
      </w:r>
      <w:r w:rsidR="00F72BC0">
        <w:rPr>
          <w:rFonts w:ascii="Times New Roman" w:eastAsia="Yu Mincho" w:hAnsi="Times New Roman" w:cs="Times New Roman"/>
          <w:sz w:val="24"/>
          <w:szCs w:val="24"/>
          <w:lang w:eastAsia="ja-JP"/>
        </w:rPr>
        <w:t>search that uses these data for the transfer measurement.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1EDFE798"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Deliberate</w:t>
      </w:r>
      <w:r w:rsidR="009C05A6" w:rsidRPr="00171F17">
        <w:rPr>
          <w:rFonts w:ascii="Times New Roman" w:eastAsia="Yu Mincho" w:hAnsi="Times New Roman" w:cs="Times New Roman"/>
          <w:sz w:val="24"/>
          <w:szCs w:val="24"/>
          <w:u w:val="single"/>
          <w:lang w:eastAsia="ja-JP"/>
        </w:rPr>
        <w:t xml:space="preserve"> versus </w:t>
      </w:r>
      <w:r>
        <w:rPr>
          <w:rFonts w:ascii="Times New Roman" w:eastAsia="Yu Mincho" w:hAnsi="Times New Roman" w:cs="Times New Roman"/>
          <w:sz w:val="24"/>
          <w:szCs w:val="24"/>
          <w:u w:val="single"/>
          <w:lang w:eastAsia="ja-JP"/>
        </w:rPr>
        <w:t>byproduct</w:t>
      </w:r>
      <w:r w:rsidR="008A59A6" w:rsidRPr="00171F17">
        <w:rPr>
          <w:rFonts w:ascii="Times New Roman" w:eastAsia="Yu Mincho" w:hAnsi="Times New Roman" w:cs="Times New Roman"/>
          <w:sz w:val="24"/>
          <w:szCs w:val="24"/>
          <w:u w:val="single"/>
          <w:lang w:eastAsia="ja-JP"/>
        </w:rPr>
        <w:t xml:space="preserve"> </w:t>
      </w:r>
      <w:r w:rsidR="00491109" w:rsidRPr="00171F17">
        <w:rPr>
          <w:rFonts w:ascii="Times New Roman" w:eastAsia="Yu Mincho" w:hAnsi="Times New Roman" w:cs="Times New Roman"/>
          <w:sz w:val="24"/>
          <w:szCs w:val="24"/>
          <w:u w:val="single"/>
          <w:lang w:eastAsia="ja-JP"/>
        </w:rPr>
        <w:t>data</w:t>
      </w:r>
    </w:p>
    <w:p w14:paraId="516B5F4D" w14:textId="6C3C4628" w:rsidR="00491109" w:rsidRDefault="00D04580"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Deliberate</w:t>
      </w:r>
      <w:r w:rsidR="008A59A6" w:rsidRPr="008A59A6">
        <w:rPr>
          <w:rFonts w:ascii="Times New Roman" w:eastAsia="Yu Mincho" w:hAnsi="Times New Roman" w:cs="Times New Roman"/>
          <w:b/>
          <w:sz w:val="24"/>
          <w:szCs w:val="24"/>
          <w:lang w:eastAsia="ja-JP"/>
        </w:rPr>
        <w:t xml:space="preserve"> data. </w:t>
      </w:r>
      <w:r w:rsidR="003A33CD">
        <w:rPr>
          <w:rFonts w:ascii="Times New Roman" w:eastAsia="Yu Mincho" w:hAnsi="Times New Roman" w:cs="Times New Roman"/>
          <w:b/>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853C54">
        <w:rPr>
          <w:rFonts w:ascii="Times New Roman" w:eastAsia="Yu Mincho" w:hAnsi="Times New Roman" w:cs="Times New Roman"/>
          <w:sz w:val="24"/>
          <w:szCs w:val="24"/>
          <w:lang w:eastAsia="ja-JP"/>
        </w:rPr>
        <w:t>Global Positioning System (</w:t>
      </w:r>
      <w:r w:rsidR="00491109">
        <w:rPr>
          <w:rFonts w:ascii="Times New Roman" w:eastAsia="Yu Mincho" w:hAnsi="Times New Roman" w:cs="Times New Roman"/>
          <w:sz w:val="24"/>
          <w:szCs w:val="24"/>
          <w:lang w:eastAsia="ja-JP"/>
        </w:rPr>
        <w:t>GPS</w:t>
      </w:r>
      <w:r w:rsidR="00853C54">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receivers and survey instruments. While these data </w:t>
      </w:r>
      <w:r w:rsidR="00401E13">
        <w:rPr>
          <w:rFonts w:ascii="Times New Roman" w:eastAsia="Yu Mincho" w:hAnsi="Times New Roman" w:cs="Times New Roman"/>
          <w:sz w:val="24"/>
          <w:szCs w:val="24"/>
          <w:lang w:eastAsia="ja-JP"/>
        </w:rPr>
        <w:t>are valuable</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p>
    <w:p w14:paraId="1F33E637" w14:textId="190D67E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One issue is the lack of universal standards and def</w:t>
      </w:r>
      <w:r w:rsidR="00853C54">
        <w:rPr>
          <w:rFonts w:ascii="Times New Roman" w:eastAsia="Yu Mincho" w:hAnsi="Times New Roman" w:cs="Times New Roman"/>
          <w:sz w:val="24"/>
          <w:szCs w:val="24"/>
          <w:lang w:eastAsia="ja-JP"/>
        </w:rPr>
        <w:t xml:space="preserve">initions, making comparisons </w:t>
      </w:r>
      <w:r>
        <w:rPr>
          <w:rFonts w:ascii="Times New Roman" w:eastAsia="Yu Mincho" w:hAnsi="Times New Roman" w:cs="Times New Roman"/>
          <w:sz w:val="24"/>
          <w:szCs w:val="24"/>
          <w:lang w:eastAsia="ja-JP"/>
        </w:rPr>
        <w:t xml:space="preserve">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 xml:space="preserve">(Guo </w:t>
      </w:r>
      <w:r w:rsidR="00743FA7" w:rsidRPr="00743FA7">
        <w:rPr>
          <w:rFonts w:ascii="Times New Roman" w:eastAsia="Yu Mincho" w:hAnsi="Times New Roman" w:cs="Times New Roman"/>
          <w:noProof/>
          <w:sz w:val="24"/>
          <w:szCs w:val="24"/>
          <w:lang w:eastAsia="ja-JP"/>
        </w:rPr>
        <w:lastRenderedPageBreak/>
        <w:t>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also have study-specific data sources that may be difficult to reproduce in other settings.  </w:t>
      </w:r>
    </w:p>
    <w:p w14:paraId="25138C45" w14:textId="1D31E540" w:rsidR="00491109" w:rsidRPr="00C14623"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Another issue is that most </w:t>
      </w:r>
      <w:r w:rsidR="00A0572F">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are expensive and time-consuming to collect. For example, </w:t>
      </w:r>
      <w:proofErr w:type="spellStart"/>
      <w:r>
        <w:rPr>
          <w:rFonts w:ascii="Times New Roman" w:eastAsia="Yu Mincho" w:hAnsi="Times New Roman" w:cs="Times New Roman"/>
          <w:sz w:val="24"/>
          <w:szCs w:val="24"/>
          <w:lang w:eastAsia="ja-JP"/>
        </w:rPr>
        <w:t>Guo</w:t>
      </w:r>
      <w:proofErr w:type="spellEnd"/>
      <w:r>
        <w:rPr>
          <w:rFonts w:ascii="Times New Roman" w:eastAsia="Yu Mincho" w:hAnsi="Times New Roman" w:cs="Times New Roman"/>
          <w:sz w:val="24"/>
          <w:szCs w:val="24"/>
          <w:lang w:eastAsia="ja-JP"/>
        </w:rPr>
        <w:t xml:space="preserve"> and Wilson (2011) create</w:t>
      </w:r>
      <w:r w:rsidR="005E6E46">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relatively small volume of data. Therefore, it can be challenging to cover the </w:t>
      </w:r>
      <w:r w:rsidR="00401E13">
        <w:rPr>
          <w:rFonts w:ascii="Times New Roman" w:eastAsia="Yu Mincho" w:hAnsi="Times New Roman" w:cs="Times New Roman"/>
          <w:sz w:val="24"/>
          <w:szCs w:val="24"/>
          <w:lang w:eastAsia="ja-JP"/>
        </w:rPr>
        <w:t>entire public transit</w:t>
      </w:r>
      <w:r>
        <w:rPr>
          <w:rFonts w:ascii="Times New Roman" w:eastAsia="Yu Mincho" w:hAnsi="Times New Roman" w:cs="Times New Roman"/>
          <w:sz w:val="24"/>
          <w:szCs w:val="24"/>
          <w:lang w:eastAsia="ja-JP"/>
        </w:rPr>
        <w:t xml:space="preserve"> system well, both </w:t>
      </w:r>
      <w:r w:rsidR="00853C54">
        <w:rPr>
          <w:rFonts w:ascii="Times New Roman" w:eastAsia="Yu Mincho" w:hAnsi="Times New Roman" w:cs="Times New Roman"/>
          <w:sz w:val="24"/>
          <w:szCs w:val="24"/>
          <w:lang w:eastAsia="ja-JP"/>
        </w:rPr>
        <w:t>spatially and temporally</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In addition, </w:t>
      </w:r>
      <w:r w:rsidR="00227FAE">
        <w:rPr>
          <w:rFonts w:ascii="Times New Roman" w:eastAsia="Yu Mincho" w:hAnsi="Times New Roman" w:cs="Times New Roman"/>
          <w:sz w:val="24"/>
          <w:szCs w:val="24"/>
          <w:lang w:eastAsia="ja-JP"/>
        </w:rPr>
        <w:t>sampling</w:t>
      </w:r>
      <w:r w:rsidR="00853C54">
        <w:rPr>
          <w:rFonts w:ascii="Times New Roman" w:eastAsia="Yu Mincho" w:hAnsi="Times New Roman" w:cs="Times New Roman"/>
          <w:sz w:val="24"/>
          <w:szCs w:val="24"/>
          <w:lang w:eastAsia="ja-JP"/>
        </w:rPr>
        <w:t xml:space="preserve"> frames are fragile, meaning that data collected for one set of questions cannot easily be repurposed for other questions</w:t>
      </w:r>
      <w:r w:rsidR="00227FAE">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1DB0C465"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C924AB">
        <w:rPr>
          <w:rFonts w:ascii="Times New Roman" w:eastAsia="Yu Mincho" w:hAnsi="Times New Roman" w:cs="Times New Roman"/>
          <w:sz w:val="24"/>
          <w:szCs w:val="24"/>
          <w:lang w:eastAsia="ja-JP"/>
        </w:rPr>
        <w:t>deliberate</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the choice dimension is typically small, meaning that SP data may not be able to capture the full diversity of transfer situations </w:t>
      </w:r>
      <w:r w:rsidR="00966FF7">
        <w:rPr>
          <w:rFonts w:ascii="Times New Roman" w:eastAsia="Yu Mincho" w:hAnsi="Times New Roman" w:cs="Times New Roman"/>
          <w:sz w:val="24"/>
          <w:szCs w:val="24"/>
          <w:lang w:eastAsia="ja-JP"/>
        </w:rPr>
        <w:fldChar w:fldCharType="begin" w:fldLock="1"/>
      </w:r>
      <w:r w:rsidR="00966FF7">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2012)"},"properties":{"noteIndex":0},"schema":"https://github.com/citation-style-language/schema/raw/master/csl-citation.json"}</w:instrText>
      </w:r>
      <w:r w:rsidR="00966FF7">
        <w:rPr>
          <w:rFonts w:ascii="Times New Roman" w:eastAsia="Yu Mincho" w:hAnsi="Times New Roman" w:cs="Times New Roman"/>
          <w:sz w:val="24"/>
          <w:szCs w:val="24"/>
          <w:lang w:eastAsia="ja-JP"/>
        </w:rPr>
        <w:fldChar w:fldCharType="separate"/>
      </w:r>
      <w:r w:rsidR="00966FF7" w:rsidRPr="00966FF7">
        <w:rPr>
          <w:rFonts w:ascii="Times New Roman" w:eastAsia="Yu Mincho" w:hAnsi="Times New Roman" w:cs="Times New Roman"/>
          <w:noProof/>
          <w:sz w:val="24"/>
          <w:szCs w:val="24"/>
          <w:lang w:eastAsia="ja-JP"/>
        </w:rPr>
        <w:t>(Bovy and Stern, 2012)</w:t>
      </w:r>
      <w:r w:rsidR="00966FF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system since it is difficul</w:t>
      </w:r>
      <w:bookmarkStart w:id="0" w:name="_GoBack"/>
      <w:bookmarkEnd w:id="0"/>
      <w:r w:rsidR="00491109">
        <w:rPr>
          <w:rFonts w:ascii="Times New Roman" w:eastAsia="Yu Mincho" w:hAnsi="Times New Roman" w:cs="Times New Roman"/>
          <w:sz w:val="24"/>
          <w:szCs w:val="24"/>
          <w:lang w:eastAsia="ja-JP"/>
        </w:rPr>
        <w:t xml:space="preserve">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6D8D31B8" w:rsidR="00612C75" w:rsidRDefault="00D04580"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Byproduct</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Pr>
          <w:rFonts w:ascii="Times New Roman" w:eastAsia="Yu Mincho" w:hAnsi="Times New Roman" w:cs="Times New Roman"/>
          <w:sz w:val="24"/>
          <w:szCs w:val="24"/>
          <w:lang w:eastAsia="ja-JP"/>
        </w:rPr>
        <w:t xml:space="preserve"> new data capture, data storage, </w:t>
      </w:r>
      <w:r w:rsidR="00401E13" w:rsidRPr="00401E13">
        <w:rPr>
          <w:rFonts w:ascii="Times New Roman" w:eastAsia="Yu Mincho" w:hAnsi="Times New Roman" w:cs="Times New Roman"/>
          <w:sz w:val="24"/>
          <w:szCs w:val="24"/>
          <w:lang w:eastAsia="ja-JP"/>
        </w:rPr>
        <w:t>computational infrastructure and 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401E13" w:rsidRPr="006E6DD8">
        <w:rPr>
          <w:rFonts w:ascii="Times New Roman" w:eastAsia="Yu Mincho" w:hAnsi="Times New Roman" w:cs="Times New Roman"/>
          <w:i/>
          <w:sz w:val="24"/>
          <w:szCs w:val="24"/>
          <w:lang w:eastAsia="ja-JP"/>
        </w:rPr>
        <w:t>Big Data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13037CFB"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 xml:space="preserve">data, such as </w:t>
      </w:r>
      <w:r w:rsidR="006B6338">
        <w:rPr>
          <w:rFonts w:ascii="Times New Roman" w:eastAsia="Yu Mincho" w:hAnsi="Times New Roman" w:cs="Times New Roman"/>
          <w:sz w:val="24"/>
          <w:szCs w:val="24"/>
          <w:lang w:eastAsia="ja-JP"/>
        </w:rPr>
        <w:t>automatic vehicle location (AVL)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5F6D8073"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C5489">
        <w:rPr>
          <w:rFonts w:ascii="Times New Roman" w:eastAsia="Yu Mincho" w:hAnsi="Times New Roman" w:cs="Times New Roman"/>
          <w:sz w:val="24"/>
          <w:szCs w:val="24"/>
          <w:lang w:eastAsia="ja-JP"/>
        </w:rPr>
        <w:lastRenderedPageBreak/>
        <w:t xml:space="preserve">including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structured data</w:t>
      </w:r>
      <w:r w:rsidR="00DC5489">
        <w:rPr>
          <w:rFonts w:ascii="Times New Roman" w:eastAsia="Yu Mincho" w:hAnsi="Times New Roman" w:cs="Times New Roman"/>
          <w:sz w:val="24"/>
          <w:szCs w:val="24"/>
          <w:lang w:eastAsia="ja-JP"/>
        </w:rPr>
        <w:t xml:space="preserve"> such as video and text</w:t>
      </w:r>
      <w:r>
        <w:rPr>
          <w:rFonts w:ascii="Times New Roman" w:eastAsia="Yu Mincho" w:hAnsi="Times New Roman" w:cs="Times New Roman"/>
          <w:sz w:val="24"/>
          <w:szCs w:val="24"/>
          <w:lang w:eastAsia="ja-JP"/>
        </w:rPr>
        <w:t xml:space="preserve">,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50213F">
        <w:rPr>
          <w:rFonts w:ascii="Times New Roman" w:eastAsia="Yu Mincho" w:hAnsi="Times New Roman" w:cs="Times New Roman"/>
          <w:sz w:val="24"/>
          <w:szCs w:val="24"/>
          <w:lang w:eastAsia="ja-JP"/>
        </w:rPr>
        <w:t xml:space="preserve"> and Service Interface for Real Time Information </w:t>
      </w:r>
      <w:r w:rsidR="004704CE">
        <w:rPr>
          <w:rFonts w:ascii="Times New Roman" w:eastAsia="Yu Mincho" w:hAnsi="Times New Roman" w:cs="Times New Roman"/>
          <w:sz w:val="24"/>
          <w:szCs w:val="24"/>
          <w:lang w:eastAsia="ja-JP"/>
        </w:rPr>
        <w:fldChar w:fldCharType="begin" w:fldLock="1"/>
      </w:r>
      <w:r w:rsidR="0017026B">
        <w:rPr>
          <w:rFonts w:ascii="Times New Roman" w:eastAsia="Yu Mincho" w:hAnsi="Times New Roman" w:cs="Times New Roman"/>
          <w:sz w:val="24"/>
          <w:szCs w:val="24"/>
          <w:lang w:eastAsia="ja-JP"/>
        </w:rPr>
        <w:instrText>ADDIN CSL_CITATION {"citationItems":[{"id":"ITEM-1","itemData":{"author":[{"dropping-particle":"","family":"Transmodel","given":"","non-dropping-particle":"","parse-names":false,"suffix":""}],"id":"ITEM-1","issued":{"date-parts":[["2019"]]},"title":"Standard Interface for Real-time Information","type":"article-journal"},"uris":["http://www.mendeley.com/documents/?uuid=14f50eb0-f55b-4698-97b4-e9cf894c000b"]}],"mendeley":{"formattedCitation":"(Transmodel, 2019)","plainTextFormattedCitation":"(Transmodel, 2019)","previouslyFormattedCitation":"(Transmodel, 2019)"},"properties":{"noteIndex":0},"schema":"https://github.com/citation-style-language/schema/raw/master/csl-citation.json"}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4704CE" w:rsidRPr="004704CE">
        <w:rPr>
          <w:rFonts w:ascii="Times New Roman" w:eastAsia="Yu Mincho" w:hAnsi="Times New Roman" w:cs="Times New Roman"/>
          <w:noProof/>
          <w:sz w:val="24"/>
          <w:szCs w:val="24"/>
          <w:lang w:eastAsia="ja-JP"/>
        </w:rPr>
        <w:t>(Transmodel, 2019)</w:t>
      </w:r>
      <w:r w:rsidR="004704CE">
        <w:rPr>
          <w:rFonts w:ascii="Times New Roman" w:eastAsia="Yu Mincho" w:hAnsi="Times New Roman" w:cs="Times New Roman"/>
          <w:sz w:val="24"/>
          <w:szCs w:val="24"/>
          <w:lang w:eastAsia="ja-JP"/>
        </w:rPr>
        <w:fldChar w:fldCharType="end"/>
      </w:r>
      <w:r w:rsidR="002D3449">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153DC154"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Measuring public trans</w:t>
      </w:r>
      <w:r w:rsidR="00DC5489">
        <w:rPr>
          <w:rFonts w:ascii="Times New Roman" w:eastAsia="Yu Mincho" w:hAnsi="Times New Roman" w:cs="Times New Roman"/>
          <w:sz w:val="24"/>
          <w:szCs w:val="24"/>
          <w:u w:val="single"/>
          <w:lang w:eastAsia="ja-JP"/>
        </w:rPr>
        <w:t>it</w:t>
      </w:r>
      <w:r>
        <w:rPr>
          <w:rFonts w:ascii="Times New Roman" w:eastAsia="Yu Mincho" w:hAnsi="Times New Roman" w:cs="Times New Roman"/>
          <w:sz w:val="24"/>
          <w:szCs w:val="24"/>
          <w:u w:val="single"/>
          <w:lang w:eastAsia="ja-JP"/>
        </w:rPr>
        <w:t xml:space="preserve"> transfers </w:t>
      </w:r>
    </w:p>
    <w:p w14:paraId="5B278F75" w14:textId="6C33B60B" w:rsidR="00491109" w:rsidRDefault="002D3449" w:rsidP="002D344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Many studies concentrate</w:t>
      </w:r>
      <w:r w:rsidR="00491109">
        <w:rPr>
          <w:rFonts w:ascii="Times New Roman" w:eastAsia="Yu Mincho" w:hAnsi="Times New Roman" w:cs="Times New Roman"/>
          <w:sz w:val="24"/>
          <w:szCs w:val="24"/>
          <w:lang w:eastAsia="ja-JP"/>
        </w:rPr>
        <w:t xml:space="preserve"> on measuring aspects of tra</w:t>
      </w:r>
      <w:r>
        <w:rPr>
          <w:rFonts w:ascii="Times New Roman" w:eastAsia="Yu Mincho" w:hAnsi="Times New Roman" w:cs="Times New Roman"/>
          <w:sz w:val="24"/>
          <w:szCs w:val="24"/>
          <w:lang w:eastAsia="ja-JP"/>
        </w:rPr>
        <w:t>nsfers and define</w:t>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measures </w:t>
      </w:r>
      <w:r w:rsidR="00491109">
        <w:rPr>
          <w:rFonts w:ascii="Times New Roman" w:eastAsia="Yu Mincho" w:hAnsi="Times New Roman" w:cs="Times New Roman"/>
          <w:sz w:val="24"/>
          <w:szCs w:val="24"/>
          <w:lang w:eastAsia="ja-JP"/>
        </w:rPr>
        <w:t xml:space="preserve">based on one or several transfer attributes.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Data Envelop Analysis to </w:t>
      </w:r>
      <w:r>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systems. </w:t>
      </w:r>
      <w:r>
        <w:rPr>
          <w:rFonts w:ascii="Times New Roman" w:eastAsia="Yu Mincho" w:hAnsi="Times New Roman" w:cs="Times New Roman"/>
          <w:sz w:val="24"/>
          <w:szCs w:val="24"/>
          <w:lang w:eastAsia="ja-JP"/>
        </w:rPr>
        <w:t>They concentrate</w:t>
      </w:r>
      <w:r w:rsidR="00491109">
        <w:rPr>
          <w:rFonts w:ascii="Times New Roman" w:eastAsia="Yu Mincho" w:hAnsi="Times New Roman" w:cs="Times New Roman"/>
          <w:sz w:val="24"/>
          <w:szCs w:val="24"/>
          <w:lang w:eastAsia="ja-JP"/>
        </w:rPr>
        <w:t xml:space="preserve"> on the transfer stations’ commuting efficiency using users’ smart card data. </w:t>
      </w:r>
      <w:r w:rsidR="0086633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w:t>
      </w:r>
      <w:r w:rsidR="00491109">
        <w:rPr>
          <w:rFonts w:ascii="Times New Roman" w:eastAsia="Yu Mincho" w:hAnsi="Times New Roman" w:cs="Times New Roman"/>
          <w:sz w:val="24"/>
          <w:szCs w:val="24"/>
          <w:lang w:eastAsia="ja-JP"/>
        </w:rPr>
        <w:t xml:space="preserve"> transfer connectivity</w:t>
      </w:r>
      <w:r>
        <w:rPr>
          <w:rFonts w:ascii="Times New Roman" w:eastAsia="Yu Mincho" w:hAnsi="Times New Roman" w:cs="Times New Roman"/>
          <w:sz w:val="24"/>
          <w:szCs w:val="24"/>
          <w:lang w:eastAsia="ja-JP"/>
        </w:rPr>
        <w:t xml:space="preserve"> and travel time to represent the quality of </w:t>
      </w:r>
      <w:r w:rsidR="00491109">
        <w:rPr>
          <w:rFonts w:ascii="Times New Roman" w:eastAsia="Yu Mincho" w:hAnsi="Times New Roman" w:cs="Times New Roman"/>
          <w:sz w:val="24"/>
          <w:szCs w:val="24"/>
          <w:lang w:eastAsia="ja-JP"/>
        </w:rPr>
        <w:t>transfer</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Guo &amp; Wilson</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2011)</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assess transfer </w:t>
      </w:r>
      <w:r w:rsidR="00491109">
        <w:rPr>
          <w:rFonts w:ascii="Times New Roman" w:eastAsia="Yu Mincho" w:hAnsi="Times New Roman" w:cs="Times New Roman"/>
          <w:sz w:val="24"/>
          <w:szCs w:val="24"/>
          <w:lang w:eastAsia="ja-JP"/>
        </w:rPr>
        <w:t xml:space="preserve">cost based on both users’ and operators’ perspective. </w:t>
      </w:r>
      <w:r>
        <w:rPr>
          <w:rFonts w:ascii="Times New Roman" w:eastAsia="Yu Mincho" w:hAnsi="Times New Roman" w:cs="Times New Roman"/>
          <w:sz w:val="24"/>
          <w:szCs w:val="24"/>
          <w:lang w:eastAsia="ja-JP"/>
        </w:rPr>
        <w:t>They develop</w:t>
      </w:r>
      <w:r w:rsidR="00491109">
        <w:rPr>
          <w:rFonts w:ascii="Times New Roman" w:eastAsia="Yu Mincho" w:hAnsi="Times New Roman" w:cs="Times New Roman"/>
          <w:sz w:val="24"/>
          <w:szCs w:val="24"/>
          <w:lang w:eastAsia="ja-JP"/>
        </w:rPr>
        <w:t xml:space="preserve"> an index </w:t>
      </w:r>
      <w:r>
        <w:rPr>
          <w:rFonts w:ascii="Times New Roman" w:eastAsia="Yu Mincho" w:hAnsi="Times New Roman" w:cs="Times New Roman"/>
          <w:sz w:val="24"/>
          <w:szCs w:val="24"/>
          <w:lang w:eastAsia="ja-JP"/>
        </w:rPr>
        <w:t xml:space="preserve">that measures each transfer node’s effectiveness based on </w:t>
      </w:r>
      <w:r w:rsidR="00491109">
        <w:rPr>
          <w:rFonts w:ascii="Times New Roman" w:eastAsia="Yu Mincho" w:hAnsi="Times New Roman" w:cs="Times New Roman"/>
          <w:sz w:val="24"/>
          <w:szCs w:val="24"/>
          <w:lang w:eastAsia="ja-JP"/>
        </w:rPr>
        <w:t xml:space="preserve">average time and economic cost per capita and </w:t>
      </w:r>
      <w:r>
        <w:rPr>
          <w:rFonts w:ascii="Times New Roman" w:eastAsia="Yu Mincho" w:hAnsi="Times New Roman" w:cs="Times New Roman"/>
          <w:sz w:val="24"/>
          <w:szCs w:val="24"/>
          <w:lang w:eastAsia="ja-JP"/>
        </w:rPr>
        <w:t xml:space="preserve">apply it to the </w:t>
      </w:r>
      <w:r w:rsidR="00491109">
        <w:rPr>
          <w:rFonts w:ascii="Times New Roman" w:eastAsia="Yu Mincho" w:hAnsi="Times New Roman" w:cs="Times New Roman"/>
          <w:sz w:val="24"/>
          <w:szCs w:val="24"/>
          <w:lang w:eastAsia="ja-JP"/>
        </w:rPr>
        <w:t xml:space="preserve">London Underground system. </w:t>
      </w:r>
    </w:p>
    <w:p w14:paraId="20AFA1FF" w14:textId="3E9A5717" w:rsidR="002D3449" w:rsidRDefault="00491109" w:rsidP="002D344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w:t>
      </w:r>
      <w:r w:rsidR="00D14F91">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 xml:space="preserve"> users’ perception</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D14F91">
        <w:rPr>
          <w:rFonts w:ascii="Times New Roman" w:eastAsia="Yu Mincho" w:hAnsi="Times New Roman" w:cs="Times New Roman"/>
          <w:sz w:val="24"/>
          <w:szCs w:val="24"/>
          <w:lang w:eastAsia="ja-JP"/>
        </w:rPr>
        <w:t xml:space="preserve">and attitudes about </w:t>
      </w:r>
      <w:r>
        <w:rPr>
          <w:rFonts w:ascii="Times New Roman" w:eastAsia="Yu Mincho" w:hAnsi="Times New Roman" w:cs="Times New Roman"/>
          <w:sz w:val="24"/>
          <w:szCs w:val="24"/>
          <w:lang w:eastAsia="ja-JP"/>
        </w:rPr>
        <w:t>transfer</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approach","type":"article-journal","volume":"1872"},"uris":["http://www.mendeley.com/documents/?uuid=ea8c7e47-a8d0-4f86-850c-8408e51e3a6a"]},{"id":"ITEM-2","itemData":{"ISBN":"1-84268-887-1","abstract":"A key component of an integrated transport network and of the “seamless journey” is easy and convenient interchange for the public transport user. Often the need to interchange is perceived as an impediment or even a deterrent to public transport use; because of this the aim of this research is to improve understanding of the role and effect of interchange on the individual travel behaviour of public transport and car users.","author":[{"dropping-particle":"","family":"Wardman","given":"Mark","non-dropping-particle":"","parse-names":false,"suffix":""},{"dropping-particle":"","family":"Hine","given":"Julian","non-dropping-particle":"","parse-names":false,"suffix":""},{"dropping-particle":"","family":"Stradling","given":"Stephen","non-dropping-particle":"","parse-names":false,"suffix":""}],"container-title":"Edinburgh: Scottish Executive Central Research Unit","id":"ITEM-2","issued":{"date-parts":[["2001"]]},"title":"Interchange and Travel Choice Volume 1","type":"article-journal","volume":"1"},"uris":["http://www.mendeley.com/documents/?uuid=09ad41b5-fa39-46cd-9a1c-e7a519ca87cb"]},{"id":"ITEM-3","itemData":{"ISSN":"03611981","abstract":"Since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CTPS","given":"Central Transportation Planning Staff","non-dropping-particle":"","parse-names":false,"suffix":""}],"id":"ITEM-4","issued":{"date-parts":[["1997"]]},"publisher":"US Dept. of Transportation","title":"Transfer Penalties in Urban Mode Choice Modeling. Travel Model Improvement Program","type":"book"},"uris":["http://www.mendeley.com/documents/?uuid=5b1551e3-aed2-4141-9e00-1bc2600a9bfd","http://www.mendeley.com/documents/?uuid=a787741b-8ff9-4a1b-aa6a-83b63143efc1"]}],"mendeley":{"formattedCitation":"(CTPS, 1997; Guo and Wilson, 2004; Liu et al., 1997; Wardman et al., 2001)","plainTextFormattedCitation":"(CTPS, 1997; Guo and Wilson, 2004; Liu et al., 1997; Wardman et al., 2001)","previouslyFormattedCitation":"(CTPS, 1997; Guo and Wilson, 2004; Liu et al., 1997; Wardman et al.,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(CTPS, 1997; Guo and Wilson, 2004; Liu et al., 1997; Wardman et al.,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These studies </w:t>
      </w:r>
      <w:r w:rsidR="00D14F91">
        <w:rPr>
          <w:rFonts w:ascii="Times New Roman" w:eastAsia="Yu Mincho" w:hAnsi="Times New Roman" w:cs="Times New Roman"/>
          <w:sz w:val="24"/>
          <w:szCs w:val="24"/>
          <w:lang w:eastAsia="ja-JP"/>
        </w:rPr>
        <w:t xml:space="preserve">focus on measuring </w:t>
      </w:r>
      <w:r>
        <w:rPr>
          <w:rFonts w:ascii="Times New Roman" w:eastAsia="Yu Mincho" w:hAnsi="Times New Roman" w:cs="Times New Roman"/>
          <w:sz w:val="24"/>
          <w:szCs w:val="24"/>
          <w:lang w:eastAsia="ja-JP"/>
        </w:rPr>
        <w:t>transfer penalt</w:t>
      </w:r>
      <w:r w:rsidR="00D14F91">
        <w:rPr>
          <w:rFonts w:ascii="Times New Roman" w:eastAsia="Yu Mincho" w:hAnsi="Times New Roman" w:cs="Times New Roman"/>
          <w:sz w:val="24"/>
          <w:szCs w:val="24"/>
          <w:lang w:eastAsia="ja-JP"/>
        </w:rPr>
        <w:t>ies;</w:t>
      </w:r>
      <w:r>
        <w:rPr>
          <w:rFonts w:ascii="Times New Roman" w:eastAsia="Yu Mincho" w:hAnsi="Times New Roman" w:cs="Times New Roman"/>
          <w:sz w:val="24"/>
          <w:szCs w:val="24"/>
          <w:lang w:eastAsia="ja-JP"/>
        </w:rPr>
        <w:t xml:space="preserve"> these penalties encompass a broad range of factors such as walking</w:t>
      </w:r>
      <w:r w:rsidR="00527319">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xml:space="preserve">, </w:t>
      </w:r>
      <w:r w:rsidR="003E3347">
        <w:rPr>
          <w:rFonts w:ascii="Times New Roman" w:eastAsia="Yu Mincho" w:hAnsi="Times New Roman" w:cs="Times New Roman"/>
          <w:sz w:val="24"/>
          <w:szCs w:val="24"/>
          <w:lang w:eastAsia="ja-JP"/>
        </w:rPr>
        <w:t>number of transfers in a single trip</w:t>
      </w:r>
      <w:r>
        <w:rPr>
          <w:rFonts w:ascii="Times New Roman" w:eastAsia="Yu Mincho" w:hAnsi="Times New Roman" w:cs="Times New Roman"/>
          <w:sz w:val="24"/>
          <w:szCs w:val="24"/>
          <w:lang w:eastAsia="ja-JP"/>
        </w:rPr>
        <w:t>, waiting</w:t>
      </w:r>
      <w:r w:rsidR="00D14F91">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ticket fare, and other environment</w:t>
      </w:r>
      <w:r w:rsidR="002D3449">
        <w:rPr>
          <w:rFonts w:ascii="Times New Roman" w:eastAsia="Yu Mincho" w:hAnsi="Times New Roman" w:cs="Times New Roman"/>
          <w:sz w:val="24"/>
          <w:szCs w:val="24"/>
          <w:lang w:eastAsia="ja-JP"/>
        </w:rPr>
        <w:t xml:space="preserve">al factors.  </w:t>
      </w:r>
      <w:r w:rsid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2018)","manualFormatting":"Kujala et al. (2018)","plainTextFormattedCitation":"(Kujala et al., 2018)","previouslyFormattedCitation":"(Kujala et al., 2018)"},"properties":{"noteIndex":0},"schema":"https://github.com/citation-style-language/schema/raw/master/csl-citation.json"}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Kujala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2018)</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analyze</w:t>
      </w:r>
      <w:r>
        <w:rPr>
          <w:rFonts w:ascii="Times New Roman" w:eastAsia="Yu Mincho" w:hAnsi="Times New Roman" w:cs="Times New Roman"/>
          <w:sz w:val="24"/>
          <w:szCs w:val="24"/>
          <w:lang w:eastAsia="ja-JP"/>
        </w:rPr>
        <w:t xml:space="preserve"> travel time and transfer</w:t>
      </w:r>
      <w:r w:rsidR="00C538E6">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in Helsinki, Finland. The</w:t>
      </w:r>
      <w:r w:rsidR="00D14F91">
        <w:rPr>
          <w:rFonts w:ascii="Times New Roman" w:eastAsia="Yu Mincho" w:hAnsi="Times New Roman" w:cs="Times New Roman"/>
          <w:sz w:val="24"/>
          <w:szCs w:val="24"/>
          <w:lang w:eastAsia="ja-JP"/>
        </w:rPr>
        <w:t xml:space="preserve">y </w:t>
      </w:r>
      <w:r>
        <w:rPr>
          <w:rFonts w:ascii="Times New Roman" w:eastAsia="Yu Mincho" w:hAnsi="Times New Roman" w:cs="Times New Roman"/>
          <w:sz w:val="24"/>
          <w:szCs w:val="24"/>
          <w:lang w:eastAsia="ja-JP"/>
        </w:rPr>
        <w:t>calculate pre-journey waiting time, journey duration, and number of required transfers for all Pareto-optimal journeys between all origin-destination pairs to calculate accessibility for journeys with different number of possible transfers.</w:t>
      </w:r>
    </w:p>
    <w:p w14:paraId="4B5C1618" w14:textId="02ABEFE6" w:rsidR="00491109" w:rsidRPr="002D3449" w:rsidRDefault="00D14F91" w:rsidP="002D3449">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D</w:t>
      </w:r>
      <w:r w:rsidR="00B66BD0">
        <w:rPr>
          <w:rFonts w:ascii="Times New Roman" w:eastAsia="Yu Mincho" w:hAnsi="Times New Roman" w:cs="Times New Roman"/>
          <w:sz w:val="24"/>
          <w:szCs w:val="24"/>
          <w:lang w:eastAsia="ja-JP"/>
        </w:rPr>
        <w:t xml:space="preserve">ue to the lack of real-time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AF3919">
        <w:rPr>
          <w:rFonts w:ascii="Times New Roman" w:hAnsi="Times New Roman" w:cs="Times New Roman"/>
          <w:sz w:val="24"/>
          <w:szCs w:val="24"/>
        </w:rPr>
        <w:t>data sources</w:t>
      </w:r>
      <w:r w:rsidR="00B66BD0">
        <w:rPr>
          <w:rFonts w:ascii="Times New Roman" w:hAnsi="Times New Roman" w:cs="Times New Roman"/>
          <w:sz w:val="24"/>
          <w:szCs w:val="24"/>
        </w:rPr>
        <w:t xml:space="preserve">. </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lastRenderedPageBreak/>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6B03DEBE"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and Barbeau, 2008)","plainTextFormattedCitation":"(Antrim and Barbeau, 2008)","previouslyFormattedCitation":"(Antrim and Barbeau, 2008)"},"properties":{"noteIndex":0},"schema":"https://github.com/citation-style-language/schema/raw/master/csl-citation.json"}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(Antrim and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338F9AFD" w:rsidR="004B5818" w:rsidRDefault="00F719D0" w:rsidP="00E66DC6">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Pr>
          <w:rFonts w:ascii="Times New Roman" w:eastAsia="Yu Mincho" w:hAnsi="Times New Roman" w:cs="Times New Roman"/>
          <w:sz w:val="24"/>
          <w:szCs w:val="24"/>
          <w:lang w:eastAsia="ja-JP"/>
        </w:rPr>
        <w:t>standard</w:t>
      </w:r>
      <w:r w:rsidR="00E40250">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p>
    <w:p w14:paraId="298AA535" w14:textId="42D91CDD"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 is not perfect</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53F788B4" w14:textId="5C57B618" w:rsidR="00DA7F9A" w:rsidRPr="00DC63E1" w:rsidRDefault="005D5F09" w:rsidP="003B0CDB">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 xml:space="preserve">Due </w:t>
      </w:r>
      <w:r w:rsidR="00051663">
        <w:rPr>
          <w:rFonts w:ascii="Times New Roman" w:eastAsia="Yu Mincho" w:hAnsi="Times New Roman" w:cs="Times New Roman"/>
          <w:sz w:val="24"/>
          <w:szCs w:val="24"/>
          <w:lang w:eastAsia="ja-JP"/>
        </w:rPr>
        <w:t>to the temporal uncertainty of GTFS</w:t>
      </w:r>
      <w:r w:rsidR="005F18D5">
        <w:rPr>
          <w:rFonts w:ascii="Times New Roman" w:eastAsia="Yu Mincho" w:hAnsi="Times New Roman" w:cs="Times New Roman"/>
          <w:sz w:val="24"/>
          <w:szCs w:val="24"/>
          <w:lang w:eastAsia="ja-JP"/>
        </w:rPr>
        <w:t xml:space="preserve"> data</w:t>
      </w:r>
      <w:r w:rsidR="00051663">
        <w:rPr>
          <w:rFonts w:ascii="Times New Roman" w:eastAsia="Yu Mincho" w:hAnsi="Times New Roman" w:cs="Times New Roman"/>
          <w:sz w:val="24"/>
          <w:szCs w:val="24"/>
          <w:lang w:eastAsia="ja-JP"/>
        </w:rPr>
        <w:t xml:space="preserve">, we also </w:t>
      </w:r>
      <w:r w:rsidR="00841013">
        <w:rPr>
          <w:rFonts w:ascii="Times New Roman" w:eastAsia="Yu Mincho" w:hAnsi="Times New Roman" w:cs="Times New Roman"/>
          <w:sz w:val="24"/>
          <w:szCs w:val="24"/>
          <w:lang w:eastAsia="ja-JP"/>
        </w:rPr>
        <w:t xml:space="preserve">utilize another </w:t>
      </w:r>
      <w:r w:rsidR="00E40250">
        <w:rPr>
          <w:rFonts w:ascii="Times New Roman" w:eastAsia="Yu Mincho" w:hAnsi="Times New Roman" w:cs="Times New Roman"/>
          <w:sz w:val="24"/>
          <w:szCs w:val="24"/>
          <w:lang w:eastAsia="ja-JP"/>
        </w:rPr>
        <w:t xml:space="preserve">data </w:t>
      </w:r>
      <w:r w:rsidR="00841013">
        <w:rPr>
          <w:rFonts w:ascii="Times New Roman" w:eastAsia="Yu Mincho" w:hAnsi="Times New Roman" w:cs="Times New Roman"/>
          <w:sz w:val="24"/>
          <w:szCs w:val="24"/>
          <w:lang w:eastAsia="ja-JP"/>
        </w:rPr>
        <w:t>so</w:t>
      </w:r>
      <w:r>
        <w:rPr>
          <w:rFonts w:ascii="Times New Roman" w:eastAsia="Yu Mincho" w:hAnsi="Times New Roman" w:cs="Times New Roman"/>
          <w:sz w:val="24"/>
          <w:szCs w:val="24"/>
          <w:lang w:eastAsia="ja-JP"/>
        </w:rPr>
        <w:t>urce</w:t>
      </w:r>
      <w:r w:rsidR="00607A99">
        <w:rPr>
          <w:rFonts w:ascii="Times New Roman" w:eastAsia="Yu Mincho" w:hAnsi="Times New Roman" w:cs="Times New Roman"/>
          <w:sz w:val="24"/>
          <w:szCs w:val="24"/>
          <w:lang w:eastAsia="ja-JP"/>
        </w:rPr>
        <w:t>.  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p>
    <w:p w14:paraId="00CE7551" w14:textId="6724600D" w:rsidR="00B10836" w:rsidRPr="00B10836" w:rsidRDefault="00F440AF" w:rsidP="00247565">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13E60763"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lastRenderedPageBreak/>
        <w:t>Transfer definition</w:t>
      </w:r>
    </w:p>
    <w:p w14:paraId="02759214" w14:textId="474581DA" w:rsidR="00E15D87" w:rsidRDefault="00FF39CD"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Public transit transfers link a</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proofErr w:type="spellStart"/>
      <w:r w:rsidR="00E40250">
        <w:rPr>
          <w:rFonts w:ascii="Times New Roman" w:eastAsia="Yu Mincho" w:hAnsi="Times New Roman" w:cs="Times New Roman"/>
          <w:sz w:val="24"/>
          <w:szCs w:val="24"/>
          <w:lang w:eastAsia="ja-JP"/>
        </w:rPr>
        <w:t>i</w:t>
      </w:r>
      <w:proofErr w:type="spellEnd"/>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on this categorization, we can generalize the transfers as: </w:t>
      </w:r>
      <w:proofErr w:type="spellStart"/>
      <w:r w:rsidR="00E40250">
        <w:rPr>
          <w:rFonts w:ascii="Times New Roman" w:eastAsia="Yu Mincho" w:hAnsi="Times New Roman" w:cs="Times New Roman"/>
          <w:sz w:val="24"/>
          <w:szCs w:val="24"/>
          <w:lang w:eastAsia="ja-JP"/>
        </w:rPr>
        <w:t>i</w:t>
      </w:r>
      <w:proofErr w:type="spellEnd"/>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4F60174E" w14:textId="24E342A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sidR="00880852">
        <w:rPr>
          <w:rFonts w:ascii="Times New Roman" w:eastAsia="Yu Mincho" w:hAnsi="Times New Roman" w:cs="Times New Roman"/>
          <w:sz w:val="24"/>
          <w:szCs w:val="24"/>
          <w:u w:val="single"/>
          <w:lang w:eastAsia="ja-JP"/>
        </w:rPr>
        <w:t>, desynchronization and time penalties</w:t>
      </w:r>
      <w:r w:rsidR="00491109">
        <w:rPr>
          <w:rFonts w:ascii="Times New Roman" w:eastAsia="Yu Mincho" w:hAnsi="Times New Roman" w:cs="Times New Roman"/>
          <w:sz w:val="24"/>
          <w:szCs w:val="24"/>
          <w:u w:val="single"/>
          <w:lang w:eastAsia="ja-JP"/>
        </w:rPr>
        <w:t xml:space="preserve"> </w:t>
      </w:r>
    </w:p>
    <w:p w14:paraId="0858D558" w14:textId="50936D0C"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w:t>
      </w:r>
      <w:proofErr w:type="spellStart"/>
      <w:r w:rsidRPr="00880852">
        <w:rPr>
          <w:rFonts w:ascii="Times New Roman" w:eastAsia="Yu Mincho" w:hAnsi="Times New Roman" w:cs="Times New Roman"/>
          <w:sz w:val="24"/>
          <w:szCs w:val="24"/>
          <w:lang w:eastAsia="ja-JP"/>
        </w:rPr>
        <w:t>i</w:t>
      </w:r>
      <w:proofErr w:type="spellEnd"/>
      <w:r w:rsidRPr="00880852">
        <w:rPr>
          <w:rFonts w:ascii="Times New Roman" w:eastAsia="Yu Mincho" w:hAnsi="Times New Roman" w:cs="Times New Roman"/>
          <w:sz w:val="24"/>
          <w:szCs w:val="24"/>
          <w:lang w:eastAsia="ja-JP"/>
        </w:rPr>
        <w:t xml:space="preserve">) the generating trip brings passengers to the generating stop; 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w:t>
      </w:r>
      <w:commentRangeStart w:id="1"/>
      <w:r>
        <w:rPr>
          <w:rFonts w:ascii="Times New Roman" w:eastAsia="Yu Mincho" w:hAnsi="Times New Roman" w:cs="Times New Roman"/>
          <w:sz w:val="24"/>
          <w:szCs w:val="24"/>
          <w:lang w:eastAsia="ja-JP"/>
        </w:rPr>
        <w:t>e</w:t>
      </w:r>
      <w:r w:rsidR="00491109">
        <w:rPr>
          <w:rFonts w:ascii="Times New Roman" w:eastAsia="Yu Mincho" w:hAnsi="Times New Roman" w:cs="Times New Roman"/>
          <w:sz w:val="24"/>
          <w:szCs w:val="24"/>
          <w:lang w:eastAsia="ja-JP"/>
        </w:rPr>
        <w:t>synchron</w:t>
      </w:r>
      <w:commentRangeEnd w:id="1"/>
      <w:r>
        <w:rPr>
          <w:rFonts w:ascii="Times New Roman" w:eastAsia="Yu Mincho" w:hAnsi="Times New Roman" w:cs="Times New Roman"/>
          <w:sz w:val="24"/>
          <w:szCs w:val="24"/>
          <w:lang w:eastAsia="ja-JP"/>
        </w:rPr>
        <w:t>ization</w:t>
      </w:r>
      <w:r>
        <w:rPr>
          <w:rStyle w:val="CommentReference"/>
        </w:rPr>
        <w:commentReference w:id="1"/>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commentRangeStart w:id="2"/>
      <w:r>
        <w:rPr>
          <w:rFonts w:ascii="Times New Roman" w:hAnsi="Times New Roman" w:cs="Times New Roman"/>
          <w:noProof/>
          <w:sz w:val="24"/>
          <w:szCs w:val="24"/>
        </w:rPr>
        <w:drawing>
          <wp:inline distT="0" distB="0" distL="0" distR="0" wp14:anchorId="2FC05CDA" wp14:editId="01B6E832">
            <wp:extent cx="548640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commentRangeEnd w:id="2"/>
      <w:r w:rsidR="00A22B6E">
        <w:rPr>
          <w:rStyle w:val="CommentReference"/>
        </w:rPr>
        <w:commentReference w:id="2"/>
      </w:r>
    </w:p>
    <w:p w14:paraId="2A0F8079" w14:textId="4A602B8A" w:rsidR="00880852" w:rsidRDefault="00880852" w:rsidP="00880852">
      <w:pPr>
        <w:spacing w:line="240" w:lineRule="auto"/>
        <w:jc w:val="center"/>
        <w:rPr>
          <w:rFonts w:ascii="Times New Roman" w:hAnsi="Times New Roman" w:cs="Times New Roman"/>
          <w:sz w:val="24"/>
          <w:szCs w:val="24"/>
        </w:rPr>
      </w:pPr>
      <w:bookmarkStart w:id="3"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3"/>
      <w:r>
        <w:rPr>
          <w:rFonts w:ascii="Times New Roman" w:eastAsia="Yu Mincho" w:hAnsi="Times New Roman" w:cs="Times New Roman"/>
          <w:sz w:val="24"/>
          <w:szCs w:val="24"/>
          <w:lang w:eastAsia="ja-JP"/>
        </w:rPr>
        <w:t xml:space="preserve"> Time-space diagram of a delayed transfer and the corresponding scheduled transfer</w:t>
      </w:r>
    </w:p>
    <w:p w14:paraId="0231D4AE" w14:textId="7960E770"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p>
    <w:tbl>
      <w:tblPr>
        <w:tblStyle w:val="TableGrid"/>
        <w:tblW w:w="5107"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2"/>
        <w:gridCol w:w="7863"/>
        <w:gridCol w:w="540"/>
      </w:tblGrid>
      <w:tr w:rsidR="004D77B4" w:rsidRPr="007F7D33" w14:paraId="1CEFEA2F" w14:textId="77777777" w:rsidTr="002808EC">
        <w:trPr>
          <w:trHeight w:val="820"/>
          <w:jc w:val="center"/>
        </w:trPr>
        <w:tc>
          <w:tcPr>
            <w:tcW w:w="239"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54" w:type="pct"/>
            <w:hideMark/>
          </w:tcPr>
          <w:p w14:paraId="6A163EA9" w14:textId="088DF9D6" w:rsidR="00491109" w:rsidRPr="004D77B4" w:rsidRDefault="004D77B4" w:rsidP="00E342EB">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m:rPr>
                        <m:sty m:val="p"/>
                      </m:rPr>
                      <w:rPr>
                        <w:rStyle w:val="CommentReference"/>
                        <w:rFonts w:ascii="Cambria Math" w:hAnsi="Cambria Math"/>
                      </w:rPr>
                      <w:annotationRef/>
                    </m:r>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w:proofErr w:type="spellStart"/>
                                <m:r>
                                  <m:rPr>
                                    <m:nor/>
                                  </m:rPr>
                                  <w:rPr>
                                    <w:rFonts w:ascii="Cambria Math" w:eastAsia="Yu Mincho" w:hAnsi="Cambria Math" w:cs="Times New Roman"/>
                                    <w:sz w:val="24"/>
                                    <w:szCs w:val="24"/>
                                    <w:lang w:eastAsia="ja-JP"/>
                                  </w:rPr>
                                  <m:t>th</m:t>
                                </m:r>
                                <w:proofErr w:type="spellEnd"/>
                              </m:sub>
                            </m:sSub>
                            <m:r>
                              <m:rPr>
                                <m:nor/>
                              </m:rPr>
                              <w:rPr>
                                <w:rFonts w:ascii="Cambria Math" w:eastAsia="Yu Mincho" w:hAnsi="Cambria Math" w:cs="Times New Roman"/>
                                <w:sz w:val="24"/>
                                <w:szCs w:val="24"/>
                                <w:lang w:eastAsia="ja-JP"/>
                              </w:rPr>
                              <m:t xml:space="preserve"> </m:t>
                            </m:r>
                            <m:r>
                              <m:rPr>
                                <m:nor/>
                              </m:rPr>
                              <w:rPr>
                                <w:rFonts w:ascii="Cambria Math" w:eastAsia="Yu Mincho" w:hAnsi="Cambria Math" w:cs="Times New Roman"/>
                                <w:sz w:val="24"/>
                                <w:szCs w:val="24"/>
                                <w:lang w:eastAsia="ja-JP"/>
                              </w:rPr>
                              <m:t>before</m:t>
                            </m:r>
                            <m:r>
                              <m:rPr>
                                <m:nor/>
                              </m:rPr>
                              <w:rPr>
                                <w:rFonts w:ascii="Cambria Math" w:eastAsia="Yu Mincho" w:hAnsi="Cambria Math" w:cs="Times New Roman"/>
                                <w:sz w:val="24"/>
                                <w:szCs w:val="24"/>
                                <w:lang w:eastAsia="ja-JP"/>
                              </w:rPr>
                              <m:t xml:space="preserve"> scheduled bus in the sequence array</m:t>
                            </m:r>
                          </m:e>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w:proofErr w:type="spellStart"/>
                                <m:r>
                                  <m:rPr>
                                    <m:nor/>
                                  </m:rPr>
                                  <w:rPr>
                                    <w:rFonts w:ascii="Cambria Math" w:eastAsia="Yu Mincho" w:hAnsi="Cambria Math" w:cs="Times New Roman"/>
                                    <w:sz w:val="24"/>
                                    <w:szCs w:val="24"/>
                                    <w:lang w:eastAsia="ja-JP"/>
                                  </w:rPr>
                                  <m:t>th</m:t>
                                </m:r>
                                <w:proofErr w:type="spellEnd"/>
                              </m:sub>
                            </m:sSub>
                            <m:r>
                              <m:rPr>
                                <m:nor/>
                              </m:rPr>
                              <w:rPr>
                                <w:rFonts w:ascii="Cambria Math" w:eastAsia="Yu Mincho" w:hAnsi="Cambria Math" w:cs="Times New Roman"/>
                                <w:sz w:val="24"/>
                                <w:szCs w:val="24"/>
                                <w:lang w:eastAsia="ja-JP"/>
                              </w:rPr>
                              <m:t xml:space="preserve"> </m:t>
                            </m:r>
                            <m:r>
                              <m:rPr>
                                <m:nor/>
                              </m:rPr>
                              <w:rPr>
                                <w:rFonts w:ascii="Cambria Math" w:eastAsia="Yu Mincho" w:hAnsi="Cambria Math" w:cs="Times New Roman"/>
                                <w:sz w:val="24"/>
                                <w:szCs w:val="24"/>
                                <w:lang w:eastAsia="ja-JP"/>
                              </w:rPr>
                              <m:t>after</m:t>
                            </m:r>
                            <m:r>
                              <m:rPr>
                                <m:nor/>
                              </m:rPr>
                              <w:rPr>
                                <w:rFonts w:ascii="Cambria Math" w:eastAsia="Yu Mincho" w:hAnsi="Cambria Math" w:cs="Times New Roman"/>
                                <w:sz w:val="24"/>
                                <w:szCs w:val="24"/>
                                <w:lang w:eastAsia="ja-JP"/>
                              </w:rPr>
                              <m:t xml:space="preserve"> scheduled bus in the sequence array</m:t>
                            </m:r>
                          </m:e>
                        </m:eqArr>
                      </m:e>
                    </m:d>
                    <m:r>
                      <w:rPr>
                        <w:rFonts w:ascii="Cambria Math" w:eastAsia="Yu Mincho" w:hAnsi="Cambria Math" w:cs="Times New Roman"/>
                        <w:sz w:val="24"/>
                        <w:szCs w:val="24"/>
                        <w:lang w:eastAsia="ja-JP"/>
                      </w:rPr>
                      <m:t>#</m:t>
                    </m:r>
                  </m:e>
                </m:eqArr>
              </m:oMath>
            </m:oMathPara>
          </w:p>
        </w:tc>
        <w:tc>
          <w:tcPr>
            <w:tcW w:w="306"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0E7F4414" w14:textId="59A27F16" w:rsidR="000B36DA" w:rsidRDefault="000B36DA" w:rsidP="000B36DA">
      <w:pPr>
        <w:spacing w:line="240" w:lineRule="auto"/>
        <w:jc w:val="both"/>
        <w:rPr>
          <w:rFonts w:ascii="Times New Roman" w:eastAsia="Yu Mincho" w:hAnsi="Times New Roman" w:cs="Times New Roman"/>
          <w:sz w:val="24"/>
          <w:szCs w:val="24"/>
          <w:lang w:eastAsia="ja-JP"/>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25A7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77777777" w:rsidR="00A636AC" w:rsidRDefault="00A636AC" w:rsidP="00E25A70">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54C873FE" w14:textId="77777777" w:rsidR="00A636AC" w:rsidRPr="007F7D33" w:rsidRDefault="00A636AC" w:rsidP="00E25A70">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Pr="007F7D33">
              <w:rPr>
                <w:rFonts w:ascii="Times New Roman" w:eastAsia="Yu Mincho" w:hAnsi="Times New Roman" w:cs="Times New Roman"/>
                <w:i w:val="0"/>
                <w:iCs w:val="0"/>
                <w:color w:val="auto"/>
                <w:sz w:val="24"/>
                <w:szCs w:val="24"/>
                <w:lang w:eastAsia="ja-JP"/>
              </w:rPr>
              <w:t>2</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7777777" w:rsidR="00A636AC" w:rsidRDefault="00A636AC" w:rsidP="00A636AC">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w:t>
      </w:r>
      <w:proofErr w:type="spellStart"/>
      <w:r>
        <w:rPr>
          <w:rFonts w:ascii="Times New Roman" w:eastAsia="Yu Mincho" w:hAnsi="Times New Roman" w:cs="Times New Roman"/>
          <w:sz w:val="24"/>
          <w:szCs w:val="24"/>
          <w:lang w:eastAsia="ja-JP"/>
        </w:rPr>
        <w:t>rture</w:t>
      </w:r>
      <w:proofErr w:type="spellEnd"/>
      <w:r>
        <w:rPr>
          <w:rFonts w:ascii="Times New Roman" w:eastAsia="Yu Mincho" w:hAnsi="Times New Roman" w:cs="Times New Roman"/>
          <w:sz w:val="24"/>
          <w:szCs w:val="24"/>
          <w:lang w:eastAsia="ja-JP"/>
        </w:rPr>
        <w:t xml:space="preserv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25A70">
        <w:trPr>
          <w:trHeight w:val="820"/>
          <w:jc w:val="center"/>
        </w:trPr>
        <w:tc>
          <w:tcPr>
            <w:tcW w:w="258" w:type="pct"/>
            <w:vAlign w:val="center"/>
          </w:tcPr>
          <w:p w14:paraId="6AE9CC39" w14:textId="77777777" w:rsidR="00A636AC" w:rsidRDefault="00A636AC" w:rsidP="00E25A7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64CA710" w14:textId="77777777" w:rsidR="00A636AC" w:rsidRPr="0036174A"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65B1CA21" w14:textId="77777777" w:rsidR="00A636AC" w:rsidRPr="0036174A"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0A45277" w14:textId="77777777" w:rsidR="00A636AC" w:rsidRPr="0036174A"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AFC9072" w14:textId="77777777" w:rsidR="00A636AC" w:rsidRPr="0036174A"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763E50EF" w14:textId="77777777" w:rsidR="00A636AC" w:rsidRDefault="00A636AC" w:rsidP="00E25A70">
            <w:pPr>
              <w:spacing w:line="240" w:lineRule="auto"/>
              <w:jc w:val="center"/>
              <w:rPr>
                <w:rFonts w:ascii="Times New Roman" w:eastAsia="Yu Mincho" w:hAnsi="Times New Roman" w:cs="Times New Roman"/>
                <w:sz w:val="24"/>
                <w:szCs w:val="24"/>
                <w:lang w:eastAsia="ja-JP"/>
              </w:rPr>
            </w:pPr>
            <w:bookmarkStart w:id="4" w:name="_Ref19453691"/>
            <w:bookmarkStart w:id="5"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bookmarkEnd w:id="4"/>
            <w:r>
              <w:rPr>
                <w:rFonts w:ascii="Times New Roman" w:eastAsia="Yu Mincho" w:hAnsi="Times New Roman" w:cs="Times New Roman"/>
                <w:sz w:val="24"/>
                <w:szCs w:val="24"/>
                <w:lang w:eastAsia="ja-JP"/>
              </w:rPr>
              <w:t>)</w:t>
            </w:r>
            <w:bookmarkEnd w:id="5"/>
          </w:p>
        </w:tc>
      </w:tr>
    </w:tbl>
    <w:p w14:paraId="40D2B20D" w14:textId="77777777" w:rsidR="00A636AC" w:rsidRDefault="00A636AC" w:rsidP="00A636AC">
      <w:pPr>
        <w:spacing w:line="240" w:lineRule="auto"/>
        <w:jc w:val="both"/>
        <w:rPr>
          <w:rFonts w:ascii="Times New Roman" w:hAnsi="Times New Roman" w:cs="Times New Roman"/>
          <w:sz w:val="24"/>
          <w:szCs w:val="24"/>
        </w:rPr>
      </w:pPr>
    </w:p>
    <w:p w14:paraId="63125EF0" w14:textId="71D96DC6" w:rsidR="00A636AC" w:rsidRDefault="00A636AC" w:rsidP="005C1D87">
      <w:pPr>
        <w:spacing w:line="240" w:lineRule="auto"/>
        <w:jc w:val="both"/>
        <w:rPr>
          <w:rFonts w:ascii="Times New Roman" w:eastAsia="Yu Mincho" w:hAnsi="Times New Roman" w:cs="Times New Roman"/>
          <w:sz w:val="24"/>
          <w:szCs w:val="24"/>
          <w:lang w:eastAsia="ja-JP"/>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Pr>
          <w:rFonts w:ascii="Times New Roman" w:hAnsi="Times New Roman" w:cs="Times New Roman"/>
          <w:sz w:val="24"/>
          <w:szCs w:val="24"/>
          <w:lang w:eastAsia="ja-JP"/>
        </w:rPr>
        <w:t xml:space="preserve"> 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2E768CB"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correspond to the time pe</w:t>
      </w:r>
      <w:proofErr w:type="spellStart"/>
      <w:r>
        <w:rPr>
          <w:rFonts w:ascii="Times New Roman" w:eastAsia="Yu Mincho" w:hAnsi="Times New Roman" w:cs="Times New Roman"/>
          <w:sz w:val="24"/>
          <w:szCs w:val="24"/>
          <w:lang w:eastAsia="ja-JP"/>
        </w:rPr>
        <w:t>nalty</w:t>
      </w:r>
      <w:proofErr w:type="spellEnd"/>
      <w:r>
        <w:rPr>
          <w:rFonts w:ascii="Times New Roman" w:eastAsia="Yu Mincho" w:hAnsi="Times New Roman" w:cs="Times New Roman"/>
          <w:sz w:val="24"/>
          <w:szCs w:val="24"/>
          <w:lang w:eastAsia="ja-JP"/>
        </w:rPr>
        <w:t xml:space="preserve">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w:t>
      </w:r>
      <w:proofErr w:type="spellStart"/>
      <w:r>
        <w:rPr>
          <w:rFonts w:ascii="Times New Roman" w:eastAsia="Yu Mincho" w:hAnsi="Times New Roman" w:cs="Times New Roman"/>
          <w:sz w:val="24"/>
          <w:szCs w:val="24"/>
          <w:lang w:eastAsia="ja-JP"/>
        </w:rPr>
        <w:t>tual</w:t>
      </w:r>
      <w:proofErr w:type="spellEnd"/>
      <w:r>
        <w:rPr>
          <w:rFonts w:ascii="Times New Roman" w:eastAsia="Yu Mincho" w:hAnsi="Times New Roman" w:cs="Times New Roman"/>
          <w:sz w:val="24"/>
          <w:szCs w:val="24"/>
          <w:lang w:eastAsia="ja-JP"/>
        </w:rPr>
        <w:t xml:space="preserve"> arrival time is before the scheduled </w:t>
      </w:r>
      <w:r>
        <w:rPr>
          <w:rFonts w:ascii="Times New Roman" w:eastAsia="Yu Mincho" w:hAnsi="Times New Roman" w:cs="Times New Roman"/>
          <w:sz w:val="24"/>
          <w:szCs w:val="24"/>
          <w:lang w:eastAsia="ja-JP"/>
        </w:rPr>
        <w:lastRenderedPageBreak/>
        <w:t xml:space="preserve">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A636AC" w14:paraId="6933D636" w14:textId="77777777" w:rsidTr="00E25A70">
        <w:trPr>
          <w:trHeight w:val="820"/>
          <w:jc w:val="center"/>
        </w:trPr>
        <w:tc>
          <w:tcPr>
            <w:tcW w:w="153" w:type="pct"/>
            <w:vAlign w:val="center"/>
          </w:tcPr>
          <w:p w14:paraId="3A3C2431" w14:textId="77777777" w:rsidR="00A636AC" w:rsidRDefault="00A636AC" w:rsidP="00E25A70">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3045438B" w14:textId="77777777" w:rsidR="00A636AC" w:rsidRPr="005D716C"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6C3CF9DE" w14:textId="77777777" w:rsidR="00A636AC" w:rsidRPr="005D716C" w:rsidRDefault="00A636AC" w:rsidP="00E25A70">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7A4AB9B3" w14:textId="77777777" w:rsidR="00A636AC" w:rsidRPr="00090499"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FC2F234" w14:textId="77777777" w:rsidR="00A636AC" w:rsidRPr="005D716C" w:rsidRDefault="00A636AC" w:rsidP="00E25A70">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14D27735" w14:textId="643321A2" w:rsidR="00A636AC" w:rsidRDefault="00A636AC" w:rsidP="00E25A70">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7A5A37">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4ADCB09" w14:textId="77777777" w:rsidR="00A636AC" w:rsidRDefault="00A636AC" w:rsidP="00A636AC">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n is the transfer’s actual DD, M is the lower bound of DD, and N is the upper bound of DD.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Pr>
          <w:rFonts w:ascii="Times New Roman" w:hAnsi="Times New Roman" w:cs="Times New Roman"/>
          <w:sz w:val="24"/>
          <w:szCs w:val="24"/>
          <w:lang w:eastAsia="ja-JP"/>
        </w:rPr>
        <w:t xml:space="preserve"> </w:t>
      </w:r>
      <w:r>
        <w:rPr>
          <w:rFonts w:ascii="Times New Roman" w:hAnsi="Times New Roman" w:cs="Times New Roman"/>
          <w:sz w:val="24"/>
          <w:szCs w:val="24"/>
        </w:rPr>
        <w:t>is the sum of headways.</w:t>
      </w:r>
      <w:r w:rsidRPr="002A2652">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The index is applied to both schedule-based and headway-based systems; however, due to GTFS data’s schedule-based nature, we focus on the schedule-based systems in this paper.</w:t>
      </w:r>
    </w:p>
    <w:p w14:paraId="1A52BD96" w14:textId="217AD0A5"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penalty, we can expand the measures to a collection of transfers. T</w:t>
      </w:r>
      <w:r w:rsidR="00A95E6D">
        <w:rPr>
          <w:rFonts w:ascii="Times New Roman" w:eastAsia="Yu Mincho" w:hAnsi="Times New Roman" w:cs="Times New Roman"/>
          <w:sz w:val="24"/>
          <w:szCs w:val="24"/>
          <w:lang w:eastAsia="ja-JP"/>
        </w:rPr>
        <w: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commentRangeStart w:id="6"/>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w:t>
      </w:r>
      <w:proofErr w:type="gramStart"/>
      <w:r>
        <w:rPr>
          <w:rFonts w:ascii="Times New Roman" w:eastAsia="Yu Mincho" w:hAnsi="Times New Roman" w:cs="Times New Roman"/>
          <w:sz w:val="24"/>
          <w:szCs w:val="24"/>
          <w:lang w:eastAsia="ja-JP"/>
        </w:rPr>
        <w:t xml:space="preserve">transfers </w:t>
      </w:r>
      <w:proofErr w:type="gramEnd"/>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25A70">
        <w:trPr>
          <w:trHeight w:val="820"/>
          <w:jc w:val="center"/>
        </w:trPr>
        <w:tc>
          <w:tcPr>
            <w:tcW w:w="258" w:type="pct"/>
            <w:vAlign w:val="center"/>
          </w:tcPr>
          <w:p w14:paraId="733FE880" w14:textId="77777777" w:rsidR="00A636AC" w:rsidRDefault="00A636AC" w:rsidP="00E25A7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25A70">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4E7B59C5" w:rsidR="00A636AC" w:rsidRDefault="00A636AC" w:rsidP="00E25A70">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7A5A37">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commentRangeEnd w:id="6"/>
      <w:r>
        <w:rPr>
          <w:rStyle w:val="CommentReference"/>
        </w:rPr>
        <w:commentReference w:id="6"/>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349121F3"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left</w:t>
      </w:r>
      <w:r w:rsidR="00F2122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3FFA5039"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middle</w:t>
      </w:r>
      <w:r w:rsidR="00F2122B">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w:t>
      </w:r>
      <w:r w:rsidR="00491109">
        <w:rPr>
          <w:rFonts w:ascii="Times New Roman" w:eastAsia="Yu Mincho" w:hAnsi="Times New Roman" w:cs="Times New Roman"/>
          <w:sz w:val="24"/>
          <w:szCs w:val="24"/>
          <w:lang w:eastAsia="ja-JP"/>
        </w:rPr>
        <w:lastRenderedPageBreak/>
        <w:t xml:space="preserve">route scheduled after it. It is natural for users to take the closest bus despite the buses being out of sequence. </w:t>
      </w:r>
    </w:p>
    <w:p w14:paraId="37153878" w14:textId="66120DFC" w:rsidR="00B86D99" w:rsidRPr="00B86D99" w:rsidRDefault="00F47612"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right</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91109">
        <w:rPr>
          <w:rFonts w:ascii="Times New Roman" w:hAnsi="Times New Roman" w:cs="Times New Roman"/>
          <w:sz w:val="24"/>
          <w:szCs w:val="24"/>
        </w:rPr>
        <w:t xml:space="preserve"> </w:t>
      </w:r>
    </w:p>
    <w:p w14:paraId="26E64230" w14:textId="3354B2A6" w:rsidR="00491109" w:rsidRDefault="00153F55" w:rsidP="00491109">
      <w:pPr>
        <w:spacing w:line="240" w:lineRule="auto"/>
        <w:jc w:val="center"/>
        <w:rPr>
          <w:rFonts w:ascii="Times New Roman" w:hAnsi="Times New Roman" w:cs="Times New Roman"/>
          <w:sz w:val="24"/>
          <w:szCs w:val="24"/>
        </w:rPr>
      </w:pPr>
      <w:r>
        <w:rPr>
          <w:noProof/>
        </w:rPr>
        <w:drawing>
          <wp:inline distT="0" distB="0" distL="0" distR="0" wp14:anchorId="53566557" wp14:editId="4E488C72">
            <wp:extent cx="5302697" cy="461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02697" cy="4610100"/>
                    </a:xfrm>
                    <a:prstGeom prst="rect">
                      <a:avLst/>
                    </a:prstGeom>
                  </pic:spPr>
                </pic:pic>
              </a:graphicData>
            </a:graphic>
          </wp:inline>
        </w:drawing>
      </w:r>
    </w:p>
    <w:p w14:paraId="6A85EF05" w14:textId="3C49F846" w:rsidR="00491109" w:rsidRDefault="00491109" w:rsidP="00491109">
      <w:pPr>
        <w:spacing w:line="240" w:lineRule="auto"/>
        <w:jc w:val="center"/>
        <w:rPr>
          <w:rFonts w:ascii="Times New Roman" w:hAnsi="Times New Roman" w:cs="Times New Roman"/>
          <w:sz w:val="24"/>
          <w:szCs w:val="24"/>
        </w:rPr>
      </w:pPr>
      <w:bookmarkStart w:id="7"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0B6E92">
        <w:rPr>
          <w:rFonts w:ascii="Times New Roman" w:hAnsi="Times New Roman" w:cs="Times New Roman"/>
          <w:noProof/>
          <w:sz w:val="24"/>
          <w:szCs w:val="24"/>
        </w:rPr>
        <w:t>2</w:t>
      </w:r>
      <w:r>
        <w:rPr>
          <w:rFonts w:ascii="Times New Roman" w:hAnsi="Times New Roman" w:cs="Times New Roman"/>
          <w:sz w:val="24"/>
          <w:szCs w:val="24"/>
        </w:rPr>
        <w:fldChar w:fldCharType="end"/>
      </w:r>
      <w:bookmarkEnd w:id="7"/>
      <w:r>
        <w:rPr>
          <w:rFonts w:ascii="Times New Roman" w:hAnsi="Times New Roman" w:cs="Times New Roman"/>
          <w:sz w:val="24"/>
          <w:szCs w:val="24"/>
        </w:rPr>
        <w:t xml:space="preserve"> Space-time diagram of three scenarios of a transfer synchronization process (Dash line: actual; solid line: schedule.) </w:t>
      </w:r>
    </w:p>
    <w:p w14:paraId="4FF59ADA" w14:textId="1BF99102"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w:t>
      </w:r>
      <w:r w:rsidR="00B04143">
        <w:rPr>
          <w:rFonts w:ascii="Times New Roman" w:eastAsia="Yu Mincho" w:hAnsi="Times New Roman" w:cs="Times New Roman"/>
          <w:sz w:val="24"/>
          <w:szCs w:val="24"/>
          <w:lang w:eastAsia="ja-JP"/>
        </w:rPr>
        <w:t xml:space="preserve">e measure each transfer </w:t>
      </w:r>
      <w:r w:rsidR="00B04143">
        <w:rPr>
          <w:rFonts w:ascii="Times New Roman" w:eastAsia="Yu Mincho" w:hAnsi="Times New Roman" w:cs="Times New Roman"/>
          <w:sz w:val="24"/>
          <w:szCs w:val="24"/>
          <w:lang w:eastAsia="ja-JP"/>
        </w:rPr>
        <w:t>with</w:t>
      </w:r>
      <w:r w:rsidR="00B04143">
        <w:rPr>
          <w:rFonts w:ascii="Times New Roman" w:eastAsia="Yu Mincho" w:hAnsi="Times New Roman" w:cs="Times New Roman"/>
          <w:sz w:val="24"/>
          <w:szCs w:val="24"/>
          <w:lang w:eastAsia="ja-JP"/>
        </w:rPr>
        <w:t xml:space="preserve">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w:t>
      </w:r>
      <w:r w:rsidR="00B04143">
        <w:rPr>
          <w:rFonts w:ascii="Times New Roman" w:eastAsia="Yu Mincho" w:hAnsi="Times New Roman" w:cs="Times New Roman"/>
          <w:sz w:val="24"/>
          <w:szCs w:val="24"/>
          <w:lang w:eastAsia="ja-JP"/>
        </w:rPr>
        <w:t xml:space="preserve">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proofErr w:type="gramStart"/>
      <w:r w:rsidR="00045068">
        <w:rPr>
          <w:rFonts w:ascii="Times New Roman" w:eastAsia="Yu Mincho" w:hAnsi="Times New Roman" w:cs="Times New Roman"/>
          <w:sz w:val="24"/>
          <w:szCs w:val="24"/>
          <w:lang w:eastAsia="ja-JP"/>
        </w:rPr>
        <w:t xml:space="preserve">collection </w:t>
      </w:r>
      <w:proofErr w:type="gramEnd"/>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25A70">
        <w:trPr>
          <w:trHeight w:val="820"/>
          <w:jc w:val="center"/>
        </w:trPr>
        <w:tc>
          <w:tcPr>
            <w:tcW w:w="258" w:type="pct"/>
            <w:vAlign w:val="center"/>
          </w:tcPr>
          <w:p w14:paraId="1C428952" w14:textId="77777777" w:rsidR="00B04143" w:rsidRDefault="00B04143" w:rsidP="00E25A7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054253D0" w:rsidR="00B04143" w:rsidRDefault="00B04143" w:rsidP="00E25A70">
            <w:pPr>
              <w:spacing w:line="240" w:lineRule="auto"/>
              <w:jc w:val="center"/>
              <w:rPr>
                <w:rFonts w:ascii="Times New Roman" w:eastAsia="Yu Mincho" w:hAnsi="Times New Roman" w:cs="Times New Roman"/>
                <w:sz w:val="24"/>
                <w:szCs w:val="24"/>
                <w:lang w:eastAsia="ja-JP"/>
              </w:rPr>
            </w:pPr>
            <w:bookmarkStart w:id="8"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7A5A37">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8"/>
          </w:p>
        </w:tc>
      </w:tr>
    </w:tbl>
    <w:p w14:paraId="7F696214" w14:textId="735ECE1F" w:rsidR="00B04143" w:rsidRDefault="00B04143"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9199E49" w:rsidR="00BA69E7" w:rsidRPr="003C7DC9" w:rsidRDefault="00B04143" w:rsidP="00B04143">
      <w:pPr>
        <w:spacing w:line="240" w:lineRule="auto"/>
        <w:jc w:val="both"/>
        <w:rPr>
          <w:rFonts w:ascii="Times New Roman" w:hAnsi="Times New Roman" w:cs="Times New Roman" w:hint="eastAsia"/>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A missed transfer is defined as: the actual bus’s desynchronization degree is larger than 0. This also means the user takes a different bus </w:t>
      </w:r>
      <w:r w:rsidRPr="00551745">
        <w:rPr>
          <w:rFonts w:ascii="Times New Roman" w:hAnsi="Times New Roman" w:cs="Times New Roman"/>
          <w:i/>
          <w:sz w:val="24"/>
          <w:szCs w:val="24"/>
        </w:rPr>
        <w:t>after</w:t>
      </w:r>
      <w:r>
        <w:rPr>
          <w:rFonts w:ascii="Times New Roman" w:hAnsi="Times New Roman" w:cs="Times New Roman"/>
          <w:sz w:val="24"/>
          <w:szCs w:val="24"/>
        </w:rPr>
        <w:t xml:space="preserve"> the scheduled bus.</w:t>
      </w:r>
      <w:r>
        <w:rPr>
          <w:rFonts w:ascii="Times New Roman" w:eastAsia="Yu Mincho" w:hAnsi="Times New Roman" w:cs="Times New Roman"/>
          <w:sz w:val="24"/>
          <w:szCs w:val="24"/>
          <w:lang w:eastAsia="ja-JP"/>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7072F210"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519AF90B" w:rsidR="009637FE" w:rsidRDefault="00DF222A"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implement </w:t>
      </w:r>
      <w:r w:rsidR="00823430">
        <w:rPr>
          <w:rFonts w:ascii="Times New Roman" w:eastAsia="Yu Mincho" w:hAnsi="Times New Roman" w:cs="Times New Roman"/>
          <w:sz w:val="24"/>
          <w:szCs w:val="24"/>
          <w:lang w:eastAsia="ja-JP"/>
        </w:rPr>
        <w:t xml:space="preserve">and assess </w:t>
      </w:r>
      <w:r>
        <w:rPr>
          <w:rFonts w:ascii="Times New Roman" w:eastAsia="Yu Mincho" w:hAnsi="Times New Roman" w:cs="Times New Roman"/>
          <w:sz w:val="24"/>
          <w:szCs w:val="24"/>
          <w:lang w:eastAsia="ja-JP"/>
        </w:rPr>
        <w:t>the indexes and the system, 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the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353D07">
        <w:rPr>
          <w:rFonts w:ascii="Times New Roman" w:eastAsia="Yu Mincho" w:hAnsi="Times New Roman" w:cs="Times New Roman"/>
          <w:sz w:val="24"/>
          <w:szCs w:val="24"/>
          <w:lang w:eastAsia="ja-JP"/>
        </w:rPr>
        <w:t xml:space="preserve">APC 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w:t>
      </w:r>
      <w:r w:rsidR="00E8237A">
        <w:rPr>
          <w:rFonts w:ascii="Times New Roman" w:eastAsia="Yu Mincho" w:hAnsi="Times New Roman" w:cs="Times New Roman"/>
          <w:sz w:val="24"/>
          <w:szCs w:val="24"/>
          <w:lang w:eastAsia="ja-JP"/>
        </w:rPr>
        <w:lastRenderedPageBreak/>
        <w:t xml:space="preserve">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6211A26F"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78859AB1" w:rsidR="007B4F28" w:rsidRDefault="007942F8"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Based on the </w:t>
      </w:r>
      <w:r w:rsidR="000946CA">
        <w:rPr>
          <w:rFonts w:ascii="Times New Roman" w:eastAsia="Yu Mincho" w:hAnsi="Times New Roman" w:cs="Times New Roman"/>
          <w:sz w:val="24"/>
          <w:szCs w:val="24"/>
          <w:lang w:eastAsia="ja-JP"/>
        </w:rPr>
        <w:t>GTFS</w:t>
      </w:r>
      <w:r>
        <w:rPr>
          <w:rFonts w:ascii="Times New Roman" w:eastAsia="Yu Mincho" w:hAnsi="Times New Roman" w:cs="Times New Roman"/>
          <w:sz w:val="24"/>
          <w:szCs w:val="24"/>
          <w:lang w:eastAsia="ja-JP"/>
        </w:rPr>
        <w:t xml:space="preserve"> data alone</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 xml:space="preserve">average TR </w:t>
      </w:r>
      <w:r>
        <w:rPr>
          <w:rFonts w:ascii="Times New Roman" w:eastAsia="Yu Mincho" w:hAnsi="Times New Roman" w:cs="Times New Roman"/>
          <w:sz w:val="24"/>
          <w:szCs w:val="24"/>
          <w:lang w:eastAsia="ja-JP"/>
        </w:rPr>
        <w:t xml:space="preserve">over the study period </w:t>
      </w:r>
      <w:r w:rsidR="000946CA">
        <w:rPr>
          <w:rFonts w:ascii="Times New Roman" w:eastAsia="Yu Mincho" w:hAnsi="Times New Roman" w:cs="Times New Roman"/>
          <w:sz w:val="24"/>
          <w:szCs w:val="24"/>
          <w:lang w:eastAsia="ja-JP"/>
        </w:rPr>
        <w:t>is 7.14%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ATTP is 3.74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 12.97)</w:t>
      </w:r>
      <w:r w:rsidR="000946CA" w:rsidRPr="000946CA">
        <w:rPr>
          <w:rFonts w:ascii="Times New Roman" w:eastAsia="Yu Mincho" w:hAnsi="Times New Roman" w:cs="Times New Roman"/>
          <w:sz w:val="24"/>
          <w:szCs w:val="24"/>
          <w:lang w:eastAsia="ja-JP"/>
        </w:rPr>
        <w:t xml:space="preserve"> </w:t>
      </w:r>
      <w:r w:rsidR="000946CA">
        <w:rPr>
          <w:rFonts w:ascii="Times New Roman" w:eastAsia="Yu Mincho" w:hAnsi="Times New Roman" w:cs="Times New Roman"/>
          <w:sz w:val="24"/>
          <w:szCs w:val="24"/>
          <w:lang w:eastAsia="ja-JP"/>
        </w:rPr>
        <w:t>minutes</w:t>
      </w:r>
      <w:r>
        <w:rPr>
          <w:rFonts w:ascii="Times New Roman" w:eastAsia="Yu Mincho" w:hAnsi="Times New Roman" w:cs="Times New Roman"/>
          <w:sz w:val="24"/>
          <w:szCs w:val="24"/>
          <w:lang w:eastAsia="ja-JP"/>
        </w:rPr>
        <w:t xml:space="preserve">; based on the merged </w:t>
      </w:r>
      <w:r w:rsidR="000946CA">
        <w:rPr>
          <w:rFonts w:ascii="Times New Roman" w:eastAsia="Yu Mincho" w:hAnsi="Times New Roman" w:cs="Times New Roman"/>
          <w:sz w:val="24"/>
          <w:szCs w:val="24"/>
          <w:lang w:eastAsia="ja-JP"/>
        </w:rPr>
        <w:t xml:space="preserve">APC-GTFS,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w:t>
      </w:r>
      <w:r>
        <w:rPr>
          <w:rFonts w:ascii="Times New Roman" w:eastAsia="Yu Mincho" w:hAnsi="Times New Roman" w:cs="Times New Roman"/>
          <w:sz w:val="24"/>
          <w:szCs w:val="24"/>
          <w:lang w:eastAsia="ja-JP"/>
        </w:rPr>
        <w:t>ations of TR and ATTP are higher</w:t>
      </w:r>
      <w:r w:rsidR="00276EB4">
        <w:rPr>
          <w:rFonts w:ascii="Times New Roman" w:eastAsia="Yu Mincho" w:hAnsi="Times New Roman" w:cs="Times New Roman"/>
          <w:sz w:val="24"/>
          <w:szCs w:val="24"/>
          <w:lang w:eastAsia="ja-JP"/>
        </w:rPr>
        <w:t xml:space="preserve"> based on the APC-GTFS data than the GTFS data alone.</w:t>
      </w:r>
    </w:p>
    <w:p w14:paraId="198BC030" w14:textId="3FDCF3F7" w:rsidR="007D0141" w:rsidRDefault="005B5EC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and downtown area (indicated by a blue circle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209A771E" w:rsidR="00AA6E76" w:rsidRPr="00694DA5" w:rsidRDefault="001E161D" w:rsidP="00694DA5">
      <w:pPr>
        <w:spacing w:line="240" w:lineRule="auto"/>
        <w:jc w:val="center"/>
        <w:rPr>
          <w:rFonts w:ascii="Times New Roman" w:hAnsi="Times New Roman" w:cs="Times New Roman"/>
          <w:sz w:val="24"/>
          <w:szCs w:val="24"/>
        </w:rPr>
      </w:pPr>
      <w:r>
        <w:rPr>
          <w:noProof/>
        </w:rPr>
        <w:lastRenderedPageBreak/>
        <w:drawing>
          <wp:inline distT="0" distB="0" distL="0" distR="0" wp14:anchorId="05EFFFDC" wp14:editId="000DB5FE">
            <wp:extent cx="5486400" cy="205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059305"/>
                    </a:xfrm>
                    <a:prstGeom prst="rect">
                      <a:avLst/>
                    </a:prstGeom>
                  </pic:spPr>
                </pic:pic>
              </a:graphicData>
            </a:graphic>
          </wp:inline>
        </w:drawing>
      </w:r>
      <w:r>
        <w:rPr>
          <w:noProof/>
        </w:rPr>
        <w:drawing>
          <wp:inline distT="0" distB="0" distL="0" distR="0" wp14:anchorId="766976FC" wp14:editId="29DEE68A">
            <wp:extent cx="54864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059940"/>
                    </a:xfrm>
                    <a:prstGeom prst="rect">
                      <a:avLst/>
                    </a:prstGeom>
                  </pic:spPr>
                </pic:pic>
              </a:graphicData>
            </a:graphic>
          </wp:inline>
        </w:drawing>
      </w:r>
    </w:p>
    <w:p w14:paraId="6F7A8FDE" w14:textId="4779DF58" w:rsidR="00AA6E76" w:rsidRDefault="00AA6E76" w:rsidP="00AA6E76">
      <w:pPr>
        <w:spacing w:line="240" w:lineRule="auto"/>
        <w:jc w:val="center"/>
        <w:rPr>
          <w:rFonts w:ascii="Times New Roman" w:eastAsia="Yu Mincho" w:hAnsi="Times New Roman" w:cs="Times New Roman"/>
          <w:sz w:val="24"/>
          <w:szCs w:val="24"/>
          <w:lang w:eastAsia="ja-JP"/>
        </w:rPr>
      </w:pPr>
      <w:bookmarkStart w:id="9"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9"/>
      <w:r>
        <w:rPr>
          <w:rFonts w:ascii="Times New Roman" w:eastAsia="Yu Mincho" w:hAnsi="Times New Roman" w:cs="Times New Roman"/>
          <w:sz w:val="24"/>
          <w:szCs w:val="24"/>
          <w:lang w:eastAsia="ja-JP"/>
        </w:rPr>
        <w:t xml:space="preserve"> Spatial Pattern of </w:t>
      </w:r>
      <w:r w:rsidR="00694DA5">
        <w:rPr>
          <w:rFonts w:ascii="Times New Roman" w:eastAsia="Yu Mincho" w:hAnsi="Times New Roman" w:cs="Times New Roman"/>
          <w:sz w:val="24"/>
          <w:szCs w:val="24"/>
          <w:lang w:eastAsia="ja-JP"/>
        </w:rPr>
        <w:t xml:space="preserve">TR and </w:t>
      </w:r>
      <w:r>
        <w:rPr>
          <w:rFonts w:ascii="Times New Roman" w:eastAsia="Yu Mincho" w:hAnsi="Times New Roman" w:cs="Times New Roman"/>
          <w:sz w:val="24"/>
          <w:szCs w:val="24"/>
          <w:lang w:eastAsia="ja-JP"/>
        </w:rPr>
        <w:t>ATTP (</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320EA295"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4</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w:t>
      </w:r>
      <w:r w:rsidR="000F75F6">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753995"/>
                    </a:xfrm>
                    <a:prstGeom prst="rect">
                      <a:avLst/>
                    </a:prstGeom>
                  </pic:spPr>
                </pic:pic>
              </a:graphicData>
            </a:graphic>
          </wp:inline>
        </w:drawing>
      </w:r>
    </w:p>
    <w:p w14:paraId="6738ECED" w14:textId="4AE41B67" w:rsidR="00491109" w:rsidRDefault="00491109" w:rsidP="00491109">
      <w:pPr>
        <w:spacing w:line="240" w:lineRule="auto"/>
        <w:jc w:val="center"/>
        <w:rPr>
          <w:rFonts w:ascii="Times New Roman" w:eastAsia="Yu Mincho" w:hAnsi="Times New Roman" w:cs="Times New Roman"/>
          <w:sz w:val="24"/>
          <w:szCs w:val="24"/>
          <w:lang w:eastAsia="ja-JP"/>
        </w:rPr>
      </w:pPr>
      <w:bookmarkStart w:id="10"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10"/>
      <w:r>
        <w:rPr>
          <w:rFonts w:ascii="Times New Roman" w:eastAsia="Yu Mincho" w:hAnsi="Times New Roman" w:cs="Times New Roman"/>
          <w:sz w:val="24"/>
          <w:szCs w:val="24"/>
          <w:lang w:eastAsia="ja-JP"/>
        </w:rPr>
        <w:t xml:space="preserve"> Overall monthly TR and ATTP trend chart in 2018.</w:t>
      </w:r>
    </w:p>
    <w:p w14:paraId="0DE63045" w14:textId="7126070D"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C77847">
        <w:rPr>
          <w:rFonts w:ascii="Times New Roman" w:eastAsia="Yu Mincho" w:hAnsi="Times New Roman" w:cs="Times New Roman"/>
          <w:sz w:val="24"/>
          <w:szCs w:val="24"/>
          <w:lang w:eastAsia="ja-JP"/>
        </w:rPr>
        <w:t xml:space="preserve"> However, for </w:t>
      </w:r>
      <w:r w:rsidR="00FA494E">
        <w:rPr>
          <w:rFonts w:ascii="Times New Roman" w:eastAsia="Yu Mincho" w:hAnsi="Times New Roman" w:cs="Times New Roman"/>
          <w:sz w:val="24"/>
          <w:szCs w:val="24"/>
          <w:lang w:eastAsia="ja-JP"/>
        </w:rPr>
        <w:t xml:space="preserve">the </w:t>
      </w:r>
      <w:r w:rsidR="00C77847">
        <w:rPr>
          <w:rFonts w:ascii="Times New Roman" w:eastAsia="Yu Mincho" w:hAnsi="Times New Roman" w:cs="Times New Roman"/>
          <w:sz w:val="24"/>
          <w:szCs w:val="24"/>
          <w:lang w:eastAsia="ja-JP"/>
        </w:rPr>
        <w:t xml:space="preserve">APC-GTFS dataset, we observe </w:t>
      </w:r>
      <w:r w:rsidR="00597D16">
        <w:rPr>
          <w:rFonts w:ascii="Times New Roman" w:eastAsia="Yu Mincho" w:hAnsi="Times New Roman" w:cs="Times New Roman"/>
          <w:sz w:val="24"/>
          <w:szCs w:val="24"/>
          <w:lang w:eastAsia="ja-JP"/>
        </w:rPr>
        <w:t xml:space="preserve">ATTP on </w:t>
      </w:r>
      <w:r w:rsidR="00C77847">
        <w:rPr>
          <w:rFonts w:ascii="Times New Roman" w:eastAsia="Yu Mincho" w:hAnsi="Times New Roman" w:cs="Times New Roman"/>
          <w:sz w:val="24"/>
          <w:szCs w:val="24"/>
          <w:lang w:eastAsia="ja-JP"/>
        </w:rPr>
        <w:t>Sunday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is second </w:t>
      </w:r>
      <w:r w:rsidR="00597D16">
        <w:rPr>
          <w:rFonts w:ascii="Times New Roman" w:eastAsia="Yu Mincho" w:hAnsi="Times New Roman" w:cs="Times New Roman"/>
          <w:sz w:val="24"/>
          <w:szCs w:val="24"/>
          <w:lang w:eastAsia="ja-JP"/>
        </w:rPr>
        <w:t xml:space="preserve">lowest compared </w:t>
      </w:r>
      <w:r w:rsidR="00C77847">
        <w:rPr>
          <w:rFonts w:ascii="Times New Roman" w:eastAsia="Yu Mincho" w:hAnsi="Times New Roman" w:cs="Times New Roman"/>
          <w:sz w:val="24"/>
          <w:szCs w:val="24"/>
          <w:lang w:eastAsia="ja-JP"/>
        </w:rPr>
        <w:t>to Friday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which is the lowest for original GTFS dataset.  </w:t>
      </w:r>
    </w:p>
    <w:p w14:paraId="52D67752" w14:textId="0B94B31F" w:rsidR="00491109" w:rsidRDefault="00040504" w:rsidP="00491109">
      <w:pPr>
        <w:keepNext/>
        <w:spacing w:line="240" w:lineRule="auto"/>
        <w:jc w:val="center"/>
      </w:pPr>
      <w:r>
        <w:rPr>
          <w:noProof/>
        </w:rPr>
        <w:drawing>
          <wp:inline distT="0" distB="0" distL="0" distR="0" wp14:anchorId="62A858FE" wp14:editId="23E6ABBD">
            <wp:extent cx="5486400" cy="2564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64765"/>
                    </a:xfrm>
                    <a:prstGeom prst="rect">
                      <a:avLst/>
                    </a:prstGeom>
                  </pic:spPr>
                </pic:pic>
              </a:graphicData>
            </a:graphic>
          </wp:inline>
        </w:drawing>
      </w:r>
    </w:p>
    <w:p w14:paraId="08AC5DBC" w14:textId="3AD30CFC" w:rsidR="00491109" w:rsidRDefault="00491109" w:rsidP="00491109">
      <w:pPr>
        <w:spacing w:line="240" w:lineRule="auto"/>
        <w:jc w:val="center"/>
        <w:rPr>
          <w:rFonts w:ascii="Times New Roman" w:eastAsia="Yu Mincho" w:hAnsi="Times New Roman" w:cs="Times New Roman"/>
          <w:sz w:val="24"/>
          <w:szCs w:val="24"/>
          <w:lang w:eastAsia="ja-JP"/>
        </w:rPr>
      </w:pPr>
      <w:bookmarkStart w:id="11"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11"/>
      <w:r>
        <w:rPr>
          <w:rFonts w:ascii="Times New Roman" w:eastAsia="Yu Mincho" w:hAnsi="Times New Roman" w:cs="Times New Roman"/>
          <w:sz w:val="24"/>
          <w:szCs w:val="24"/>
          <w:lang w:eastAsia="ja-JP"/>
        </w:rPr>
        <w:t xml:space="preserve"> Overall Weekday TR and ATTP Trend Chart in 2018.</w:t>
      </w:r>
    </w:p>
    <w:p w14:paraId="37E914ED" w14:textId="42A2FF08" w:rsidR="000829EC"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F85176">
        <w:rPr>
          <w:rFonts w:ascii="Times New Roman" w:eastAsia="Yu Mincho" w:hAnsi="Times New Roman" w:cs="Times New Roman"/>
          <w:sz w:val="24"/>
          <w:szCs w:val="24"/>
          <w:lang w:eastAsia="ja-JP"/>
        </w:rPr>
        <w:t xml:space="preserve">Figure </w:t>
      </w:r>
      <w:r w:rsidR="00F85176">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w:t>
      </w:r>
      <w:r w:rsidR="00FB680F">
        <w:rPr>
          <w:rFonts w:ascii="Times New Roman" w:eastAsia="Yu Mincho" w:hAnsi="Times New Roman" w:cs="Times New Roman"/>
          <w:sz w:val="24"/>
          <w:szCs w:val="24"/>
          <w:lang w:eastAsia="ja-JP"/>
        </w:rPr>
        <w:lastRenderedPageBreak/>
        <w:t>APC-GTFS data</w:t>
      </w:r>
      <w:r w:rsidR="00491109">
        <w:rPr>
          <w:rFonts w:ascii="Times New Roman" w:eastAsia="Yu Mincho" w:hAnsi="Times New Roman" w:cs="Times New Roman"/>
          <w:sz w:val="24"/>
          <w:szCs w:val="24"/>
          <w:lang w:eastAsia="ja-JP"/>
        </w:rPr>
        <w:t xml:space="preserve">. High risk and penalties during the morning and afternoon periods can be explained by overall traffic pattern during these busy hours. 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t night, the consequences (time penalties) are higher due to sparser scheduled servi</w:t>
      </w:r>
      <w:r w:rsidR="007D0141">
        <w:rPr>
          <w:rFonts w:ascii="Times New Roman" w:eastAsia="Yu Mincho" w:hAnsi="Times New Roman" w:cs="Times New Roman"/>
          <w:sz w:val="24"/>
          <w:szCs w:val="24"/>
          <w:lang w:eastAsia="ja-JP"/>
        </w:rPr>
        <w:t>ce</w:t>
      </w:r>
      <w:r w:rsidR="00491109">
        <w:rPr>
          <w:rFonts w:ascii="Times New Roman" w:eastAsia="Yu Mincho" w:hAnsi="Times New Roman" w:cs="Times New Roman"/>
          <w:sz w:val="24"/>
          <w:szCs w:val="24"/>
          <w:lang w:eastAsia="ja-JP"/>
        </w:rPr>
        <w:t xml:space="preserve">. </w:t>
      </w:r>
    </w:p>
    <w:p w14:paraId="7AD9BF98" w14:textId="68B10317" w:rsidR="00491109" w:rsidRDefault="00A156CF" w:rsidP="00491109">
      <w:pPr>
        <w:keepNext/>
        <w:spacing w:line="240" w:lineRule="auto"/>
        <w:jc w:val="center"/>
      </w:pPr>
      <w:r>
        <w:rPr>
          <w:noProof/>
        </w:rPr>
        <w:drawing>
          <wp:inline distT="0" distB="0" distL="0" distR="0" wp14:anchorId="69D07F71" wp14:editId="617BE49C">
            <wp:extent cx="5486400" cy="3004820"/>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04820"/>
                    </a:xfrm>
                    <a:prstGeom prst="rect">
                      <a:avLst/>
                    </a:prstGeom>
                  </pic:spPr>
                </pic:pic>
              </a:graphicData>
            </a:graphic>
          </wp:inline>
        </w:drawing>
      </w:r>
    </w:p>
    <w:p w14:paraId="0E981A51" w14:textId="07D61314" w:rsidR="00491109" w:rsidRDefault="00491109" w:rsidP="00491109">
      <w:pPr>
        <w:spacing w:line="240" w:lineRule="auto"/>
        <w:jc w:val="center"/>
        <w:rPr>
          <w:rFonts w:ascii="Times New Roman" w:eastAsia="Yu Mincho" w:hAnsi="Times New Roman" w:cs="Times New Roman"/>
          <w:sz w:val="24"/>
          <w:szCs w:val="24"/>
          <w:lang w:eastAsia="ja-JP"/>
        </w:rPr>
      </w:pPr>
      <w:bookmarkStart w:id="12"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12"/>
      <w:r>
        <w:rPr>
          <w:rFonts w:ascii="Times New Roman" w:eastAsia="Yu Mincho" w:hAnsi="Times New Roman" w:cs="Times New Roman"/>
          <w:sz w:val="24"/>
          <w:szCs w:val="24"/>
          <w:lang w:eastAsia="ja-JP"/>
        </w:rPr>
        <w:t xml:space="preserve"> Overall Hourly TR and ATTP Trend Chart.</w:t>
      </w:r>
    </w:p>
    <w:p w14:paraId="400788C2" w14:textId="07B3F202" w:rsidR="009B5259" w:rsidRDefault="009B5259" w:rsidP="005B23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As for the comparison of original GTFS and APC-GTFS, for most hours, </w:t>
      </w:r>
      <w:r w:rsidR="00FA494E">
        <w:rPr>
          <w:rFonts w:ascii="Times New Roman" w:eastAsia="Yu Mincho" w:hAnsi="Times New Roman" w:cs="Times New Roman"/>
          <w:sz w:val="24"/>
          <w:szCs w:val="24"/>
          <w:lang w:eastAsia="ja-JP"/>
        </w:rPr>
        <w:t xml:space="preserve">the ATTP based on the APC-GTFS data </w:t>
      </w:r>
      <w:r>
        <w:rPr>
          <w:rFonts w:ascii="Times New Roman" w:eastAsia="Yu Mincho" w:hAnsi="Times New Roman" w:cs="Times New Roman"/>
          <w:sz w:val="24"/>
          <w:szCs w:val="24"/>
          <w:lang w:eastAsia="ja-JP"/>
        </w:rPr>
        <w:t xml:space="preserve">is larger than </w:t>
      </w:r>
      <w:r w:rsidR="00FA494E">
        <w:rPr>
          <w:rFonts w:ascii="Times New Roman" w:eastAsia="Yu Mincho" w:hAnsi="Times New Roman" w:cs="Times New Roman"/>
          <w:sz w:val="24"/>
          <w:szCs w:val="24"/>
          <w:lang w:eastAsia="ja-JP"/>
        </w:rPr>
        <w:t>the ATTP based on the original GTFS data</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while </w:t>
      </w:r>
      <w:r>
        <w:rPr>
          <w:rFonts w:ascii="Times New Roman" w:eastAsia="Yu Mincho" w:hAnsi="Times New Roman" w:cs="Times New Roman"/>
          <w:sz w:val="24"/>
          <w:szCs w:val="24"/>
          <w:lang w:eastAsia="ja-JP"/>
        </w:rPr>
        <w:t xml:space="preserve">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w:t>
      </w:r>
      <w:r w:rsidR="00FA494E">
        <w:rPr>
          <w:rFonts w:ascii="Times New Roman" w:eastAsia="Yu Mincho" w:hAnsi="Times New Roman" w:cs="Times New Roman"/>
          <w:sz w:val="24"/>
          <w:szCs w:val="24"/>
          <w:lang w:eastAsia="ja-JP"/>
        </w:rPr>
        <w:t xml:space="preserve"> hours (morning, afternoon) and night is the APC-GTFS transfer risk is larger than GTFS transfer risk estimate</w:t>
      </w:r>
      <w:r>
        <w:rPr>
          <w:rFonts w:ascii="Times New Roman" w:eastAsia="Yu Mincho" w:hAnsi="Times New Roman" w:cs="Times New Roman"/>
          <w:sz w:val="24"/>
          <w:szCs w:val="24"/>
          <w:lang w:eastAsia="ja-JP"/>
        </w:rPr>
        <w:t xml:space="preserve">. Although both results </w:t>
      </w:r>
      <w:r w:rsidR="00FA494E">
        <w:rPr>
          <w:rFonts w:ascii="Times New Roman" w:eastAsia="Yu Mincho" w:hAnsi="Times New Roman" w:cs="Times New Roman"/>
          <w:sz w:val="24"/>
          <w:szCs w:val="24"/>
          <w:lang w:eastAsia="ja-JP"/>
        </w:rPr>
        <w:t xml:space="preserve">display similar </w:t>
      </w:r>
      <w:r>
        <w:rPr>
          <w:rFonts w:ascii="Times New Roman" w:eastAsia="Yu Mincho" w:hAnsi="Times New Roman" w:cs="Times New Roman"/>
          <w:sz w:val="24"/>
          <w:szCs w:val="24"/>
          <w:lang w:eastAsia="ja-JP"/>
        </w:rPr>
        <w:t>pattern</w:t>
      </w:r>
      <w:r w:rsidR="00FA49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the original GTFS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results are smaller </w:t>
      </w:r>
      <w:r w:rsidR="00FA494E" w:rsidRPr="00FA494E">
        <w:rPr>
          <w:rFonts w:ascii="Times New Roman" w:eastAsia="Yu Mincho" w:hAnsi="Times New Roman" w:cs="Times New Roman"/>
          <w:sz w:val="24"/>
          <w:szCs w:val="24"/>
          <w:lang w:eastAsia="ja-JP"/>
        </w:rPr>
        <w:t xml:space="preserve">compared with APC-GTFS, </w:t>
      </w:r>
      <w:r>
        <w:rPr>
          <w:rFonts w:ascii="Times New Roman" w:eastAsia="Yu Mincho" w:hAnsi="Times New Roman" w:cs="Times New Roman"/>
          <w:sz w:val="24"/>
          <w:szCs w:val="24"/>
          <w:lang w:eastAsia="ja-JP"/>
        </w:rPr>
        <w:t xml:space="preserve">especially during rush hours. Moreover, the differences </w:t>
      </w:r>
      <w:r w:rsidR="003D3B65">
        <w:rPr>
          <w:rFonts w:ascii="Times New Roman" w:eastAsia="Yu Mincho" w:hAnsi="Times New Roman" w:cs="Times New Roman"/>
          <w:sz w:val="24"/>
          <w:szCs w:val="24"/>
          <w:lang w:eastAsia="ja-JP"/>
        </w:rPr>
        <w:t xml:space="preserve">between the datasets </w:t>
      </w:r>
      <w:r w:rsidR="00FA494E">
        <w:rPr>
          <w:rFonts w:ascii="Times New Roman" w:eastAsia="Yu Mincho" w:hAnsi="Times New Roman" w:cs="Times New Roman"/>
          <w:sz w:val="24"/>
          <w:szCs w:val="24"/>
          <w:lang w:eastAsia="ja-JP"/>
        </w:rPr>
        <w:t xml:space="preserve">could </w:t>
      </w:r>
      <w:r>
        <w:rPr>
          <w:rFonts w:ascii="Times New Roman" w:eastAsia="Yu Mincho" w:hAnsi="Times New Roman" w:cs="Times New Roman"/>
          <w:sz w:val="24"/>
          <w:szCs w:val="24"/>
          <w:lang w:eastAsia="ja-JP"/>
        </w:rPr>
        <w:t>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64EF82F6" w14:textId="43BDC818" w:rsidR="00B169B7" w:rsidRDefault="002C4120" w:rsidP="00E2597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Besides regular tem</w:t>
      </w:r>
      <w:r w:rsidR="003D3B65">
        <w:rPr>
          <w:rFonts w:ascii="Times New Roman" w:eastAsia="Yu Mincho" w:hAnsi="Times New Roman" w:cs="Times New Roman"/>
          <w:sz w:val="24"/>
          <w:szCs w:val="24"/>
          <w:lang w:eastAsia="ja-JP"/>
        </w:rPr>
        <w:t xml:space="preserve">poral patterns, we chose </w:t>
      </w:r>
      <w:r>
        <w:rPr>
          <w:rFonts w:ascii="Times New Roman" w:eastAsia="Yu Mincho" w:hAnsi="Times New Roman" w:cs="Times New Roman"/>
          <w:sz w:val="24"/>
          <w:szCs w:val="24"/>
          <w:lang w:eastAsia="ja-JP"/>
        </w:rPr>
        <w:t xml:space="preserve">days with </w:t>
      </w:r>
      <w:r w:rsidR="003D3B65">
        <w:rPr>
          <w:rFonts w:ascii="Times New Roman" w:eastAsia="Yu Mincho" w:hAnsi="Times New Roman" w:cs="Times New Roman"/>
          <w:sz w:val="24"/>
          <w:szCs w:val="24"/>
          <w:lang w:eastAsia="ja-JP"/>
        </w:rPr>
        <w:t xml:space="preserve">weather events and </w:t>
      </w:r>
      <w:r>
        <w:rPr>
          <w:rFonts w:ascii="Times New Roman" w:eastAsia="Yu Mincho" w:hAnsi="Times New Roman" w:cs="Times New Roman"/>
          <w:sz w:val="24"/>
          <w:szCs w:val="24"/>
          <w:lang w:eastAsia="ja-JP"/>
        </w:rPr>
        <w:t xml:space="preserve">special events to </w:t>
      </w:r>
      <w:r w:rsidR="009753F4">
        <w:rPr>
          <w:rFonts w:ascii="Times New Roman" w:eastAsia="Yu Mincho" w:hAnsi="Times New Roman" w:cs="Times New Roman"/>
          <w:sz w:val="24"/>
          <w:szCs w:val="24"/>
          <w:lang w:eastAsia="ja-JP"/>
        </w:rPr>
        <w:t xml:space="preserve">examine </w:t>
      </w:r>
      <w:r>
        <w:rPr>
          <w:rFonts w:ascii="Times New Roman" w:eastAsia="Yu Mincho" w:hAnsi="Times New Roman" w:cs="Times New Roman"/>
          <w:sz w:val="24"/>
          <w:szCs w:val="24"/>
          <w:lang w:eastAsia="ja-JP"/>
        </w:rPr>
        <w:t xml:space="preserve">their impact on the transfer real-time performance. Weather, especially extreme weather during winter, is a major factor for </w:t>
      </w:r>
      <w:r w:rsidR="00597D16">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delays. Special events (such as football games near </w:t>
      </w:r>
      <w:r w:rsidR="009753F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Ohio State University in Columbus) can also impact local traffic and public transit. We select</w:t>
      </w:r>
      <w:r w:rsidR="00A70BE7">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several representative days to measure the TR and ATTP differences due to these events. W</w:t>
      </w:r>
      <w:r w:rsidR="00491109">
        <w:rPr>
          <w:rFonts w:ascii="Times New Roman" w:eastAsia="Yu Mincho" w:hAnsi="Times New Roman" w:cs="Times New Roman"/>
          <w:sz w:val="24"/>
          <w:szCs w:val="24"/>
          <w:lang w:eastAsia="ja-JP"/>
        </w:rPr>
        <w:t xml:space="preserve">e analyzed all days with more than 1.78 centimeters precipitation per day and all days with football games. During days with heavy precipitation,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w:t>
      </w:r>
      <w:r w:rsidR="00D4469A">
        <w:rPr>
          <w:rFonts w:ascii="Times New Roman" w:eastAsia="Yu Mincho" w:hAnsi="Times New Roman" w:cs="Times New Roman"/>
          <w:sz w:val="24"/>
          <w:szCs w:val="24"/>
          <w:lang w:eastAsia="ja-JP"/>
        </w:rPr>
        <w:t xml:space="preserve">from 7.14% </w:t>
      </w:r>
      <w:r w:rsidR="00491109">
        <w:rPr>
          <w:rFonts w:ascii="Times New Roman" w:eastAsia="Yu Mincho" w:hAnsi="Times New Roman" w:cs="Times New Roman"/>
          <w:sz w:val="24"/>
          <w:szCs w:val="24"/>
          <w:lang w:eastAsia="ja-JP"/>
        </w:rPr>
        <w:t xml:space="preserve">to 7.47%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3.74</w:t>
      </w:r>
      <w:r w:rsidR="00491109">
        <w:rPr>
          <w:rFonts w:ascii="Times New Roman" w:eastAsia="Yu Mincho" w:hAnsi="Times New Roman" w:cs="Times New Roman"/>
          <w:sz w:val="24"/>
          <w:szCs w:val="24"/>
          <w:lang w:eastAsia="ja-JP"/>
        </w:rPr>
        <w:t xml:space="preserve"> to 3.92 minutes</w:t>
      </w:r>
      <w:r w:rsidR="00A65C22">
        <w:rPr>
          <w:rFonts w:ascii="Times New Roman" w:eastAsia="Yu Mincho" w:hAnsi="Times New Roman" w:cs="Times New Roman"/>
          <w:sz w:val="24"/>
          <w:szCs w:val="24"/>
          <w:lang w:eastAsia="ja-JP"/>
        </w:rPr>
        <w:t xml:space="preserve"> </w:t>
      </w:r>
      <w:r w:rsidR="007767C7">
        <w:rPr>
          <w:rFonts w:ascii="Times New Roman" w:eastAsia="Yu Mincho" w:hAnsi="Times New Roman" w:cs="Times New Roman"/>
          <w:sz w:val="24"/>
          <w:szCs w:val="24"/>
          <w:lang w:eastAsia="ja-JP"/>
        </w:rPr>
        <w:t xml:space="preserve">for </w:t>
      </w:r>
      <w:r w:rsidR="00A65C22">
        <w:rPr>
          <w:rFonts w:ascii="Times New Roman" w:eastAsia="Yu Mincho" w:hAnsi="Times New Roman" w:cs="Times New Roman"/>
          <w:sz w:val="24"/>
          <w:szCs w:val="24"/>
          <w:lang w:eastAsia="ja-JP"/>
        </w:rPr>
        <w:t>original GTFS</w:t>
      </w:r>
      <w:r w:rsidR="009D2E59">
        <w:rPr>
          <w:rFonts w:ascii="Times New Roman" w:eastAsia="Yu Mincho" w:hAnsi="Times New Roman" w:cs="Times New Roman"/>
          <w:sz w:val="24"/>
          <w:szCs w:val="24"/>
          <w:lang w:eastAsia="ja-JP"/>
        </w:rPr>
        <w:t xml:space="preserve"> data</w:t>
      </w:r>
      <w:r w:rsidR="00A65C22">
        <w:rPr>
          <w:rFonts w:ascii="Times New Roman" w:eastAsia="Yu Mincho" w:hAnsi="Times New Roman" w:cs="Times New Roman"/>
          <w:sz w:val="24"/>
          <w:szCs w:val="24"/>
          <w:lang w:eastAsia="ja-JP"/>
        </w:rPr>
        <w:t xml:space="preserve">; while </w:t>
      </w:r>
      <w:r w:rsidR="00122804">
        <w:rPr>
          <w:rFonts w:ascii="Times New Roman" w:eastAsia="Yu Mincho" w:hAnsi="Times New Roman" w:cs="Times New Roman"/>
          <w:sz w:val="24"/>
          <w:szCs w:val="24"/>
          <w:lang w:eastAsia="ja-JP"/>
        </w:rPr>
        <w:t>TR</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8.55%</w:t>
      </w:r>
      <w:r w:rsidR="00A65C22">
        <w:rPr>
          <w:rFonts w:ascii="Times New Roman" w:eastAsia="Yu Mincho" w:hAnsi="Times New Roman" w:cs="Times New Roman"/>
          <w:sz w:val="24"/>
          <w:szCs w:val="24"/>
          <w:lang w:eastAsia="ja-JP"/>
        </w:rPr>
        <w:t xml:space="preserve"> to 9.89% and </w:t>
      </w:r>
      <w:r w:rsidR="00122804">
        <w:rPr>
          <w:rFonts w:ascii="Times New Roman" w:eastAsia="Yu Mincho" w:hAnsi="Times New Roman" w:cs="Times New Roman"/>
          <w:sz w:val="24"/>
          <w:szCs w:val="24"/>
          <w:lang w:eastAsia="ja-JP"/>
        </w:rPr>
        <w:t>ATTP</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4.57</w:t>
      </w:r>
      <w:r w:rsidR="00A65C22">
        <w:rPr>
          <w:rFonts w:ascii="Times New Roman" w:eastAsia="Yu Mincho" w:hAnsi="Times New Roman" w:cs="Times New Roman"/>
          <w:sz w:val="24"/>
          <w:szCs w:val="24"/>
          <w:lang w:eastAsia="ja-JP"/>
        </w:rPr>
        <w:t xml:space="preserve"> to 5.14 minutes </w:t>
      </w:r>
      <w:r w:rsidR="007767C7">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APC-GTFS</w:t>
      </w:r>
      <w:r w:rsidR="00212DF1">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During the football game days,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to 8.66%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 to 4.36 minutes</w:t>
      </w:r>
      <w:r w:rsidR="00A65C22">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original GTFS</w:t>
      </w:r>
      <w:r w:rsidR="00597D16">
        <w:rPr>
          <w:rFonts w:ascii="Times New Roman" w:eastAsia="Yu Mincho" w:hAnsi="Times New Roman" w:cs="Times New Roman"/>
          <w:sz w:val="24"/>
          <w:szCs w:val="24"/>
          <w:lang w:eastAsia="ja-JP"/>
        </w:rPr>
        <w:t xml:space="preserve"> data</w:t>
      </w:r>
      <w:r w:rsidR="00122804">
        <w:rPr>
          <w:rFonts w:ascii="Times New Roman" w:eastAsia="Yu Mincho" w:hAnsi="Times New Roman" w:cs="Times New Roman"/>
          <w:sz w:val="24"/>
          <w:szCs w:val="24"/>
          <w:lang w:eastAsia="ja-JP"/>
        </w:rPr>
        <w:t>; TR increases to 9.06% and ATTP increases to 4.83 minutes</w:t>
      </w:r>
      <w:r w:rsidR="00597D16">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 xml:space="preserve">for </w:t>
      </w:r>
      <w:r w:rsidR="00597D16" w:rsidRPr="00597D16">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Extreme </w:t>
      </w:r>
      <w:r w:rsidR="00491109">
        <w:rPr>
          <w:rFonts w:ascii="Times New Roman" w:eastAsia="Yu Mincho" w:hAnsi="Times New Roman" w:cs="Times New Roman"/>
          <w:sz w:val="24"/>
          <w:szCs w:val="24"/>
          <w:lang w:eastAsia="ja-JP"/>
        </w:rPr>
        <w:lastRenderedPageBreak/>
        <w:t xml:space="preserve">weather and major events have </w:t>
      </w:r>
      <w:r w:rsidR="00A65C22">
        <w:rPr>
          <w:rFonts w:ascii="Times New Roman" w:eastAsia="Yu Mincho" w:hAnsi="Times New Roman" w:cs="Times New Roman"/>
          <w:sz w:val="24"/>
          <w:szCs w:val="24"/>
          <w:lang w:eastAsia="ja-JP"/>
        </w:rPr>
        <w:t>considerable</w:t>
      </w:r>
      <w:r w:rsidR="00491109">
        <w:rPr>
          <w:rFonts w:ascii="Times New Roman" w:eastAsia="Yu Mincho" w:hAnsi="Times New Roman" w:cs="Times New Roman"/>
          <w:sz w:val="24"/>
          <w:szCs w:val="24"/>
          <w:lang w:eastAsia="ja-JP"/>
        </w:rPr>
        <w:t xml:space="preserve"> impact on the public transit transfer performance.</w:t>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7F583663"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1200FA1C" w:rsidR="00092FB6" w:rsidRDefault="00031BC8" w:rsidP="00092FB6">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We selected the COTA 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 the impact of a DBL by assume all the buses running on this route will behave according to the GTFS static schedule data after DBL is in effect (i.e., no delay). This is 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 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 MERGEFORMAT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fldChar w:fldCharType="separate"/>
      </w:r>
      <w:r w:rsidR="00774303" w:rsidRPr="00774303">
        <w:rPr>
          <w:rFonts w:ascii="Times New Roman" w:eastAsia="Yu Mincho" w:hAnsi="Times New Roman" w:cs="Times New Roman"/>
          <w:sz w:val="24"/>
          <w:szCs w:val="24"/>
          <w:lang w:eastAsia="ja-JP"/>
        </w:rPr>
        <w:t>Figure 7</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 Therefore, although the average time savings is modest, the impacts are 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lastRenderedPageBreak/>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22505805" w:rsidR="000B6E92" w:rsidRDefault="000B6E92" w:rsidP="000B6E92">
      <w:pPr>
        <w:pStyle w:val="Formula"/>
        <w:jc w:val="center"/>
      </w:pPr>
      <w:bookmarkStart w:id="13" w:name="_Ref22114617"/>
      <w:r>
        <w:t xml:space="preserve">Figure </w:t>
      </w:r>
      <w:fldSimple w:instr=" SEQ Figure \* ARABIC ">
        <w:r>
          <w:t>7</w:t>
        </w:r>
      </w:fldSimple>
      <w:bookmarkEnd w:id="13"/>
      <w:r>
        <w:t xml:space="preserve"> TR and ATTP difference</w:t>
      </w:r>
      <w:r w:rsidRPr="000B6E92">
        <w:t xml:space="preserve"> </w:t>
      </w:r>
      <w:r w:rsidRPr="00385527">
        <w:t>after implementation of a dedicated bus lane</w:t>
      </w:r>
      <w:r>
        <w:t xml:space="preserve"> for APC-GTFS</w:t>
      </w:r>
    </w:p>
    <w:p w14:paraId="76067DC4" w14:textId="7C4DE8C5" w:rsidR="00031BC8" w:rsidRPr="000B6E92" w:rsidRDefault="00B46A45" w:rsidP="00384FA0">
      <w:pPr>
        <w:spacing w:line="240" w:lineRule="auto"/>
        <w:ind w:firstLine="720"/>
        <w:jc w:val="both"/>
        <w:rPr>
          <w:rFonts w:ascii="Times New Roman" w:hAnsi="Times New Roman" w:cs="Times New Roman"/>
          <w:sz w:val="24"/>
          <w:szCs w:val="24"/>
        </w:rPr>
      </w:pPr>
      <w:r w:rsidRPr="00BE6656">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 xml:space="preserve">DBL will save DBL-generating transfers 2.25 minutes and 5.25% transfer risk while only save DBL-receiving transfers 0.32 minutes and increase 9.03% transfer risk.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Pr>
          <w:rFonts w:ascii="Times New Roman" w:eastAsia="Yu Mincho" w:hAnsi="Times New Roman" w:cs="Times New Roman"/>
          <w:sz w:val="24"/>
          <w:szCs w:val="24"/>
          <w:lang w:eastAsia="ja-JP"/>
        </w:rPr>
        <w:t>Based on this simulation, we conclude that DBL is a good strategy to decrease transfer users’ total time penalty</w:t>
      </w:r>
      <w:r w:rsidR="00A517D0">
        <w:rPr>
          <w:rFonts w:ascii="Times New Roman" w:eastAsia="Yu Mincho" w:hAnsi="Times New Roman" w:cs="Times New Roman"/>
          <w:sz w:val="24"/>
          <w:szCs w:val="24"/>
          <w:lang w:eastAsia="ja-JP"/>
        </w:rPr>
        <w:t>, but DBL-generating transfers will benefit more from the DBL</w:t>
      </w:r>
      <w:r>
        <w:rPr>
          <w:rFonts w:ascii="Times New Roman" w:eastAsia="Yu Mincho" w:hAnsi="Times New Roman" w:cs="Times New Roman"/>
          <w:sz w:val="24"/>
          <w:szCs w:val="24"/>
          <w:lang w:eastAsia="ja-JP"/>
        </w:rPr>
        <w:t>.</w:t>
      </w: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77777777" w:rsidR="003D3B65" w:rsidRDefault="00491109" w:rsidP="003D3B65">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Transfers between routes are an essential issue for public transit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14" w:name="_Hlk527674454"/>
      <w:r>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Additionally, we simulated dedicated bus routes’ impact on the transfer performance. It suggests the dedicated bus lane is a good strategy to reduce ATTP, especially for DBL-generating transfers.</w:t>
      </w:r>
    </w:p>
    <w:p w14:paraId="5DFD1ED5" w14:textId="026EB459" w:rsidR="003D3B65" w:rsidRPr="003D3B65" w:rsidRDefault="003D3B65" w:rsidP="003D3B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w:t>
      </w:r>
      <w:commentRangeStart w:id="15"/>
      <w:r>
        <w:rPr>
          <w:rFonts w:ascii="Times New Roman" w:hAnsi="Times New Roman" w:cs="Times New Roman"/>
          <w:sz w:val="24"/>
          <w:szCs w:val="24"/>
        </w:rPr>
        <w:t xml:space="preserve">TR and ATTP measures are a further step towards supporting a smarter public transit system. Compared with existing indexes and measuring systems, the spectrum of </w:t>
      </w:r>
      <w:r>
        <w:rPr>
          <w:rFonts w:ascii="Times New Roman" w:hAnsi="Times New Roman" w:cs="Times New Roman" w:hint="eastAsia"/>
          <w:sz w:val="24"/>
          <w:szCs w:val="24"/>
        </w:rPr>
        <w:t>t</w:t>
      </w:r>
      <w:r w:rsidRPr="00A563CC">
        <w:rPr>
          <w:rFonts w:ascii="Times New Roman" w:hAnsi="Times New Roman" w:cs="Times New Roman"/>
          <w:sz w:val="24"/>
          <w:szCs w:val="24"/>
        </w:rPr>
        <w:t xml:space="preserve">he </w:t>
      </w:r>
      <w:r>
        <w:rPr>
          <w:rFonts w:ascii="Times New Roman" w:hAnsi="Times New Roman" w:cs="Times New Roman"/>
          <w:sz w:val="24"/>
          <w:szCs w:val="24"/>
        </w:rPr>
        <w:t>proposed measures’</w:t>
      </w:r>
      <w:r w:rsidRPr="001D11D3">
        <w:rPr>
          <w:rFonts w:ascii="Times New Roman" w:hAnsi="Times New Roman" w:cs="Times New Roman"/>
          <w:sz w:val="24"/>
          <w:szCs w:val="24"/>
        </w:rPr>
        <w:t xml:space="preserve"> </w:t>
      </w:r>
      <w:r w:rsidRPr="00A563CC">
        <w:rPr>
          <w:rFonts w:ascii="Times New Roman" w:hAnsi="Times New Roman" w:cs="Times New Roman"/>
          <w:sz w:val="24"/>
          <w:szCs w:val="24"/>
        </w:rPr>
        <w:t>audience is broad</w:t>
      </w:r>
      <w:r>
        <w:rPr>
          <w:rFonts w:ascii="Times New Roman" w:hAnsi="Times New Roman" w:cs="Times New Roman"/>
          <w:sz w:val="24"/>
          <w:szCs w:val="24"/>
        </w:rPr>
        <w:t xml:space="preserve">: besides academic and administrating purposes, ordinary passengers and open source developers can also be potential users. </w:t>
      </w:r>
      <w:r w:rsidRPr="00A563CC">
        <w:rPr>
          <w:rFonts w:ascii="Times New Roman" w:hAnsi="Times New Roman" w:cs="Times New Roman"/>
          <w:sz w:val="24"/>
          <w:szCs w:val="24"/>
        </w:rPr>
        <w:t xml:space="preserve">Thanks to the high-resolution </w:t>
      </w:r>
      <w:r>
        <w:rPr>
          <w:rFonts w:ascii="Times New Roman" w:hAnsi="Times New Roman" w:cs="Times New Roman"/>
          <w:sz w:val="24"/>
          <w:szCs w:val="24"/>
        </w:rPr>
        <w:t xml:space="preserve">public transit </w:t>
      </w:r>
      <w:r w:rsidRPr="00A563CC">
        <w:rPr>
          <w:rFonts w:ascii="Times New Roman" w:hAnsi="Times New Roman" w:cs="Times New Roman"/>
          <w:sz w:val="24"/>
          <w:szCs w:val="24"/>
        </w:rPr>
        <w:t xml:space="preserve">data, we can calculate corresponding performance </w:t>
      </w:r>
      <w:r>
        <w:rPr>
          <w:rFonts w:ascii="Times New Roman" w:hAnsi="Times New Roman" w:cs="Times New Roman"/>
          <w:sz w:val="24"/>
          <w:szCs w:val="24"/>
        </w:rPr>
        <w:t xml:space="preserve">based on </w:t>
      </w:r>
      <w:r w:rsidRPr="00A563CC">
        <w:rPr>
          <w:rFonts w:ascii="Times New Roman" w:hAnsi="Times New Roman" w:cs="Times New Roman"/>
          <w:sz w:val="24"/>
          <w:szCs w:val="24"/>
        </w:rPr>
        <w:t>specific transfer</w:t>
      </w:r>
      <w:r>
        <w:rPr>
          <w:rFonts w:ascii="Times New Roman" w:hAnsi="Times New Roman" w:cs="Times New Roman"/>
          <w:sz w:val="24"/>
          <w:szCs w:val="24"/>
        </w:rPr>
        <w:t>s</w:t>
      </w:r>
      <w:r w:rsidRPr="00A563CC">
        <w:rPr>
          <w:rFonts w:ascii="Times New Roman" w:hAnsi="Times New Roman" w:cs="Times New Roman"/>
          <w:sz w:val="24"/>
          <w:szCs w:val="24"/>
        </w:rPr>
        <w:t xml:space="preserve"> </w:t>
      </w:r>
      <w:r>
        <w:rPr>
          <w:rFonts w:ascii="Times New Roman" w:hAnsi="Times New Roman" w:cs="Times New Roman"/>
          <w:sz w:val="24"/>
          <w:szCs w:val="24"/>
        </w:rPr>
        <w:t>as well as</w:t>
      </w:r>
      <w:r w:rsidRPr="00A563CC">
        <w:rPr>
          <w:rFonts w:ascii="Times New Roman" w:hAnsi="Times New Roman" w:cs="Times New Roman"/>
          <w:sz w:val="24"/>
          <w:szCs w:val="24"/>
        </w:rPr>
        <w:t xml:space="preserve"> overall </w:t>
      </w:r>
      <w:r>
        <w:rPr>
          <w:rFonts w:ascii="Times New Roman" w:hAnsi="Times New Roman" w:cs="Times New Roman"/>
          <w:sz w:val="24"/>
          <w:szCs w:val="24"/>
        </w:rPr>
        <w:t>broad patterns.  For example:</w:t>
      </w:r>
    </w:p>
    <w:p w14:paraId="5294B422"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application level, users can query each transfer’s performance in their real-time transit apps and react </w:t>
      </w:r>
      <w:r>
        <w:rPr>
          <w:rFonts w:ascii="Times New Roman" w:hAnsi="Times New Roman" w:cs="Times New Roman"/>
          <w:sz w:val="24"/>
          <w:szCs w:val="24"/>
        </w:rPr>
        <w:t>correspondingly.</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 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 on their interfaces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If a proposed transfer’s empirical performance is shown when the apps plan the trip, users can avoid high risk and high penalty route thus save potential waiting time.</w:t>
      </w:r>
      <w:r>
        <w:rPr>
          <w:rFonts w:ascii="Times New Roman" w:hAnsi="Times New Roman" w:cs="Times New Roman"/>
          <w:sz w:val="24"/>
          <w:szCs w:val="24"/>
        </w:rPr>
        <w:t xml:space="preserve">  This is similar to airlines and air travel apps showing the on-time performance of air routes.</w:t>
      </w:r>
    </w:p>
    <w:p w14:paraId="2DCF65A1"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Pr="00AF1CCE">
        <w:rPr>
          <w:rFonts w:ascii="Times New Roman" w:hAnsi="Times New Roman" w:cs="Times New Roman"/>
          <w:sz w:val="24"/>
          <w:szCs w:val="24"/>
        </w:rPr>
        <w:t>operation</w:t>
      </w:r>
      <w:r>
        <w:rPr>
          <w:rFonts w:ascii="Times New Roman" w:hAnsi="Times New Roman" w:cs="Times New Roman"/>
          <w:sz w:val="24"/>
          <w:szCs w:val="24"/>
        </w:rPr>
        <w:t>al</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 in this paper</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Pr="00AF1CCE">
        <w:rPr>
          <w:rFonts w:ascii="Times New Roman" w:hAnsi="Times New Roman" w:cs="Times New Roman"/>
          <w:sz w:val="24"/>
          <w:szCs w:val="24"/>
        </w:rPr>
        <w:t xml:space="preserve"> additional buses and enforce bus’s time table to reduce transfer risk. Moreover, with the real-time ridership data, administrators can identify the ongoing transfers and plan flexible time table adjustment accordingly.</w:t>
      </w:r>
    </w:p>
    <w:p w14:paraId="087A8CD6"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w:t>
      </w:r>
      <w:r w:rsidRPr="00AF1CCE">
        <w:rPr>
          <w:rFonts w:ascii="Times New Roman" w:hAnsi="Times New Roman" w:cs="Times New Roman"/>
          <w:sz w:val="24"/>
          <w:szCs w:val="24"/>
        </w:rPr>
        <w:t xml:space="preserve">the management level, traffic and city planners can </w:t>
      </w:r>
      <w:r>
        <w:rPr>
          <w:rFonts w:ascii="Times New Roman" w:hAnsi="Times New Roman" w:cs="Times New Roman"/>
          <w:sz w:val="24"/>
          <w:szCs w:val="24"/>
        </w:rPr>
        <w:t>analyze the</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spatial and temporal </w:t>
      </w:r>
      <w:r w:rsidRPr="00AF1CCE">
        <w:rPr>
          <w:rFonts w:ascii="Times New Roman" w:hAnsi="Times New Roman" w:cs="Times New Roman"/>
          <w:sz w:val="24"/>
          <w:szCs w:val="24"/>
        </w:rPr>
        <w:t xml:space="preserve">patterns </w:t>
      </w:r>
      <w:r>
        <w:rPr>
          <w:rFonts w:ascii="Times New Roman" w:hAnsi="Times New Roman" w:cs="Times New Roman"/>
          <w:sz w:val="24"/>
          <w:szCs w:val="24"/>
        </w:rPr>
        <w:t xml:space="preserve">of risk and time penalties, </w:t>
      </w:r>
      <w:r w:rsidRPr="00AF1CCE">
        <w:rPr>
          <w:rFonts w:ascii="Times New Roman" w:hAnsi="Times New Roman" w:cs="Times New Roman"/>
          <w:sz w:val="24"/>
          <w:szCs w:val="24"/>
        </w:rPr>
        <w:t xml:space="preserve">and </w:t>
      </w:r>
      <w:r>
        <w:rPr>
          <w:rFonts w:ascii="Times New Roman" w:hAnsi="Times New Roman" w:cs="Times New Roman"/>
          <w:sz w:val="24"/>
          <w:szCs w:val="24"/>
        </w:rPr>
        <w:t xml:space="preserve">adjust the system </w:t>
      </w:r>
      <w:r w:rsidRPr="00AF1CCE">
        <w:rPr>
          <w:rFonts w:ascii="Times New Roman" w:hAnsi="Times New Roman" w:cs="Times New Roman"/>
          <w:sz w:val="24"/>
          <w:szCs w:val="24"/>
        </w:rPr>
        <w:t xml:space="preserve">accordingly. </w:t>
      </w:r>
      <w:r>
        <w:rPr>
          <w:rFonts w:ascii="Times New Roman" w:hAnsi="Times New Roman" w:cs="Times New Roman"/>
          <w:sz w:val="24"/>
          <w:szCs w:val="24"/>
        </w:rPr>
        <w:t xml:space="preserve">The patterns of </w:t>
      </w:r>
      <w:r w:rsidRPr="00AF1CCE">
        <w:rPr>
          <w:rFonts w:ascii="Times New Roman" w:hAnsi="Times New Roman" w:cs="Times New Roman"/>
          <w:sz w:val="24"/>
          <w:szCs w:val="24"/>
        </w:rPr>
        <w:t>TR and ATTP</w:t>
      </w:r>
      <w:r>
        <w:rPr>
          <w:rFonts w:ascii="Times New Roman" w:hAnsi="Times New Roman" w:cs="Times New Roman"/>
          <w:sz w:val="24"/>
          <w:szCs w:val="24"/>
        </w:rPr>
        <w:t>s</w:t>
      </w:r>
      <w:r w:rsidRPr="00AF1CCE">
        <w:rPr>
          <w:rFonts w:ascii="Times New Roman" w:hAnsi="Times New Roman" w:cs="Times New Roman"/>
          <w:sz w:val="24"/>
          <w:szCs w:val="24"/>
        </w:rPr>
        <w:t xml:space="preserve"> can </w:t>
      </w:r>
      <w:r>
        <w:rPr>
          <w:rFonts w:ascii="Times New Roman" w:hAnsi="Times New Roman" w:cs="Times New Roman"/>
          <w:sz w:val="24"/>
          <w:szCs w:val="24"/>
        </w:rPr>
        <w:t>demonstrate</w:t>
      </w:r>
      <w:r w:rsidRPr="00AF1CCE">
        <w:rPr>
          <w:rFonts w:ascii="Times New Roman" w:hAnsi="Times New Roman" w:cs="Times New Roman"/>
          <w:sz w:val="24"/>
          <w:szCs w:val="24"/>
        </w:rPr>
        <w:t xml:space="preserve"> important </w:t>
      </w:r>
      <w:r>
        <w:rPr>
          <w:rFonts w:ascii="Times New Roman" w:hAnsi="Times New Roman" w:cs="Times New Roman"/>
          <w:sz w:val="24"/>
          <w:szCs w:val="24"/>
        </w:rPr>
        <w:t xml:space="preserve">information about the road design, the transit system’s design, and other transport and non-transport factors in the domain of city planning. For example, after a major route adjustment, managers can assess the </w:t>
      </w:r>
      <w:r>
        <w:rPr>
          <w:rFonts w:ascii="Times New Roman" w:hAnsi="Times New Roman" w:cs="Times New Roman"/>
          <w:sz w:val="24"/>
          <w:szCs w:val="24"/>
        </w:rPr>
        <w:lastRenderedPageBreak/>
        <w:t>changes in transfer risk and time penalties. Similarly, traffic planners can compare the risk and penalty indexes before and after the transit route redesign, which can provide substantial evidence to validate and justify the efficiency of the change.</w:t>
      </w:r>
    </w:p>
    <w:p w14:paraId="60799BD2" w14:textId="77777777" w:rsidR="003D3B65" w:rsidRPr="00A02956"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 Unlike some composite indexes that are hard to compare with each other, transfer risk and total time penalty are all comparable across different systems</w:t>
      </w:r>
      <w:r>
        <w:rPr>
          <w:rFonts w:ascii="Times New Roman" w:hAnsi="Times New Roman" w:cs="Times New Roman"/>
          <w:sz w:val="24"/>
          <w:szCs w:val="24"/>
        </w:rPr>
        <w:t xml:space="preserve"> since they use common metrics, namely probabilities and time</w:t>
      </w:r>
      <w:r w:rsidRPr="00AF1CCE">
        <w:rPr>
          <w:rFonts w:ascii="Times New Roman" w:hAnsi="Times New Roman" w:cs="Times New Roman"/>
          <w:sz w:val="24"/>
          <w:szCs w:val="24"/>
        </w:rPr>
        <w:t xml:space="preserve">. </w:t>
      </w:r>
      <w:r>
        <w:rPr>
          <w:rFonts w:ascii="Times New Roman" w:hAnsi="Times New Roman" w:cs="Times New Roman"/>
          <w:sz w:val="24"/>
          <w:szCs w:val="24"/>
        </w:rPr>
        <w:t>Meanwhile, due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commentRangeEnd w:id="15"/>
      <w:r>
        <w:rPr>
          <w:rStyle w:val="CommentReference"/>
        </w:rPr>
        <w:commentReference w:id="15"/>
      </w:r>
    </w:p>
    <w:p w14:paraId="345BBC54" w14:textId="77777777" w:rsidR="003D3B65" w:rsidRPr="00AF1CCE" w:rsidRDefault="003D3B65" w:rsidP="003D3B65">
      <w:pPr>
        <w:pStyle w:val="ListParagraph"/>
        <w:spacing w:line="240" w:lineRule="auto"/>
        <w:ind w:left="360"/>
        <w:jc w:val="both"/>
        <w:rPr>
          <w:rFonts w:ascii="Times New Roman" w:hAnsi="Times New Roman" w:cs="Times New Roman"/>
          <w:sz w:val="24"/>
          <w:szCs w:val="24"/>
        </w:rPr>
      </w:pPr>
    </w:p>
    <w:p w14:paraId="30C88741" w14:textId="7EFCDE23"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4"/>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sidR="00D115AA">
        <w:rPr>
          <w:rFonts w:ascii="Times New Roman" w:eastAsia="Yu Mincho" w:hAnsi="Times New Roman" w:cs="Times New Roman"/>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00F85176">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{"citationItems":[{"id":"ITEM-1","itemData":{"abstract":"Smart transportation planning is one of the fundamental components of Smart Cities. Agent-based transport simulations are one efficient way to support the development of smart transportation planning systems. However, to be reliable, transportation simulations must integrate information on timevarying phenomena that can constitute obstacles to transportation, such as the impact of snow storms. Sensor networks constitute an efficient solution for gathering data on such time-varying obstacles and feeding the agent-based transportation simulation. We present Sensor-Enabled OSM-Matsim, a multi-agent transportation simulation system which integrates sensor data from the Geospatial Cyberinfrastructure for Environment Sensing (GeoCENS) platform and uses volunteered geographic information (VGI) from Open Street Map (OSM) as input data. The Sensor-Enabled OSM-Matsim is based on MatSim, which provides a toolbox to implement large-scale agent-based transportation simulations. The sensor-enabled OSM-MatSim simulation system identifies obstacles from sensor data gathered through the GeoCENS platform and integrates these obstacles into the transportation simulation for a more realistic simulation. The proposed simulation system innovates by proposing solutions to overcome issues related to the interoperability of sensor services with simulations. This simulation is applied in the context of a snow storm, where thickness of snow monitored by sensors from GeoCENS is integrated into the simulation to facilitate transportation planning in the region of Calgary. An application scenario is presented showing how the simulation can improve smart transportation in the context of smart cities. Copyright © 2012 ACM.","author":[{"dropping-particle":"","family":"Bakillah","given":"Mohamed","non-dropping-particle":"","parse-names":false,"suffix":""},{"dropping-particle":"","family":"Liang","given":"Steve H.L.","non-dropping-particle":"","parse-names":false,"suffix":""},{"dropping-particle":"","family":"Zipf","given":"Alexander","non-dropping-particle":"","parse-names":false,"suffix":""}],"container-title":"GIS: Proceedings of the ACM International Symposium on Advances in Geographic Information Systems","id":"ITEM-1","issued":{"date-parts":[["2012"]]},"page":"17-23","publisher":"ACM","title":"Toward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et al., 2012)","plainTextFormattedCitation":"(Bakillah et al., 2012)","previouslyFormattedCitation":"(Bakillah et al., 2012)"},"properties":{"noteIndex":0},"schema":"https://github.com/citation-style-language/schema/raw/master/csl-citation.json"}</w:instrText>
      </w:r>
      <w:r w:rsidR="00F85176">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(Bakillah et al., 2012)</w:t>
      </w:r>
      <w:r w:rsidR="00F85176">
        <w:rPr>
          <w:rFonts w:ascii="Times New Roman" w:eastAsia="Yu Mincho" w:hAnsi="Times New Roman" w:cs="Times New Roman"/>
          <w:sz w:val="24"/>
          <w:szCs w:val="24"/>
          <w:lang w:eastAsia="ja-JP"/>
        </w:rPr>
        <w:fldChar w:fldCharType="end"/>
      </w:r>
      <w:r w:rsidR="00F8517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w:t>
      </w:r>
      <w:r w:rsidR="0070518D">
        <w:rPr>
          <w:rFonts w:ascii="Times New Roman" w:eastAsia="Yu Mincho" w:hAnsi="Times New Roman" w:cs="Times New Roman"/>
          <w:sz w:val="24"/>
          <w:szCs w:val="24"/>
          <w:lang w:eastAsia="ja-JP"/>
        </w:rPr>
        <w:t>e incorporated into the system</w:t>
      </w:r>
      <w:r w:rsidR="00EB5A7E">
        <w:rPr>
          <w:rFonts w:ascii="Times New Roman" w:eastAsia="Yu Mincho" w:hAnsi="Times New Roman" w:cs="Times New Roman"/>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69A3C129" w14:textId="498E4400" w:rsidR="00966FF7" w:rsidRPr="00966FF7" w:rsidRDefault="00491109"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966FF7" w:rsidRPr="00966FF7">
        <w:rPr>
          <w:rFonts w:ascii="Times New Roman" w:hAnsi="Times New Roman" w:cs="Times New Roman"/>
          <w:noProof/>
          <w:sz w:val="24"/>
          <w:szCs w:val="24"/>
        </w:rPr>
        <w:t xml:space="preserve">Antrim A and Barbeau S (2008) THE MANY USES OF GTFS DATA – OPENING THE DOOR TO TRANSIT AND MULTIMODAL APPLICATIONS Aaron. </w:t>
      </w:r>
      <w:r w:rsidR="00966FF7" w:rsidRPr="00966FF7">
        <w:rPr>
          <w:rFonts w:ascii="Times New Roman" w:hAnsi="Times New Roman" w:cs="Times New Roman"/>
          <w:i/>
          <w:iCs/>
          <w:noProof/>
          <w:sz w:val="24"/>
          <w:szCs w:val="24"/>
        </w:rPr>
        <w:t>Locationaware.Usf.Edu</w:t>
      </w:r>
      <w:r w:rsidR="00966FF7" w:rsidRPr="00966FF7">
        <w:rPr>
          <w:rFonts w:ascii="Times New Roman" w:hAnsi="Times New Roman" w:cs="Times New Roman"/>
          <w:noProof/>
          <w:sz w:val="24"/>
          <w:szCs w:val="24"/>
        </w:rPr>
        <w:t xml:space="preserve"> 4.</w:t>
      </w:r>
    </w:p>
    <w:p w14:paraId="4A362925"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Bakillah M, Liang SHL and Zipf A (2012) Toward coupling sensor data and volunteered geographic information (VGI) with agent-based transport simulation in the context of smart cities. In: </w:t>
      </w:r>
      <w:r w:rsidRPr="00966FF7">
        <w:rPr>
          <w:rFonts w:ascii="Times New Roman" w:hAnsi="Times New Roman" w:cs="Times New Roman"/>
          <w:i/>
          <w:iCs/>
          <w:noProof/>
          <w:sz w:val="24"/>
          <w:szCs w:val="24"/>
        </w:rPr>
        <w:t>GIS: Proceedings of the ACM International Symposium on Advances in Geographic Information Systems</w:t>
      </w:r>
      <w:r w:rsidRPr="00966FF7">
        <w:rPr>
          <w:rFonts w:ascii="Times New Roman" w:hAnsi="Times New Roman" w:cs="Times New Roman"/>
          <w:noProof/>
          <w:sz w:val="24"/>
          <w:szCs w:val="24"/>
        </w:rPr>
        <w:t>, 2012, pp. 17–23. ACM.</w:t>
      </w:r>
    </w:p>
    <w:p w14:paraId="1AD555D2"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Bovy PH and Stern E (2012) </w:t>
      </w:r>
      <w:r w:rsidRPr="00966FF7">
        <w:rPr>
          <w:rFonts w:ascii="Times New Roman" w:hAnsi="Times New Roman" w:cs="Times New Roman"/>
          <w:i/>
          <w:iCs/>
          <w:noProof/>
          <w:sz w:val="24"/>
          <w:szCs w:val="24"/>
        </w:rPr>
        <w:t>Route Choice: Wayfinding in Transport Networks: Wayfinding in Transport Networks</w:t>
      </w:r>
      <w:r w:rsidRPr="00966FF7">
        <w:rPr>
          <w:rFonts w:ascii="Times New Roman" w:hAnsi="Times New Roman" w:cs="Times New Roman"/>
          <w:noProof/>
          <w:sz w:val="24"/>
          <w:szCs w:val="24"/>
        </w:rPr>
        <w:t>. Springer Science &amp; Business Media.</w:t>
      </w:r>
    </w:p>
    <w:p w14:paraId="054A29EA"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Ceder A (2016) </w:t>
      </w:r>
      <w:r w:rsidRPr="00966FF7">
        <w:rPr>
          <w:rFonts w:ascii="Times New Roman" w:hAnsi="Times New Roman" w:cs="Times New Roman"/>
          <w:i/>
          <w:iCs/>
          <w:noProof/>
          <w:sz w:val="24"/>
          <w:szCs w:val="24"/>
        </w:rPr>
        <w:t>Public Transit Planning and Operation: Modeling, Practice and Behavior, Second Edition</w:t>
      </w:r>
      <w:r w:rsidRPr="00966FF7">
        <w:rPr>
          <w:rFonts w:ascii="Times New Roman" w:hAnsi="Times New Roman" w:cs="Times New Roman"/>
          <w:noProof/>
          <w:sz w:val="24"/>
          <w:szCs w:val="24"/>
        </w:rPr>
        <w:t xml:space="preserve">. </w:t>
      </w:r>
      <w:r w:rsidRPr="00966FF7">
        <w:rPr>
          <w:rFonts w:ascii="Times New Roman" w:hAnsi="Times New Roman" w:cs="Times New Roman"/>
          <w:i/>
          <w:iCs/>
          <w:noProof/>
          <w:sz w:val="24"/>
          <w:szCs w:val="24"/>
        </w:rPr>
        <w:t>Public Transit Planning and Operation: Modeling, Practice and Behavior, Second Edition</w:t>
      </w:r>
      <w:r w:rsidRPr="00966FF7">
        <w:rPr>
          <w:rFonts w:ascii="Times New Roman" w:hAnsi="Times New Roman" w:cs="Times New Roman"/>
          <w:noProof/>
          <w:sz w:val="24"/>
          <w:szCs w:val="24"/>
        </w:rPr>
        <w:t>. CRC press.</w:t>
      </w:r>
    </w:p>
    <w:p w14:paraId="0936BA92"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Chen M, Mao S and Liu Y (2014) Big data: A survey. </w:t>
      </w:r>
      <w:r w:rsidRPr="00966FF7">
        <w:rPr>
          <w:rFonts w:ascii="Times New Roman" w:hAnsi="Times New Roman" w:cs="Times New Roman"/>
          <w:i/>
          <w:iCs/>
          <w:noProof/>
          <w:sz w:val="24"/>
          <w:szCs w:val="24"/>
        </w:rPr>
        <w:t>Mobile networks and applications</w:t>
      </w:r>
      <w:r w:rsidRPr="00966FF7">
        <w:rPr>
          <w:rFonts w:ascii="Times New Roman" w:hAnsi="Times New Roman" w:cs="Times New Roman"/>
          <w:noProof/>
          <w:sz w:val="24"/>
          <w:szCs w:val="24"/>
        </w:rPr>
        <w:t xml:space="preserve"> 19(2). Springer: 171–209.</w:t>
      </w:r>
    </w:p>
    <w:p w14:paraId="13A02E3C"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Chu X (2010) </w:t>
      </w:r>
      <w:r w:rsidRPr="00966FF7">
        <w:rPr>
          <w:rFonts w:ascii="Times New Roman" w:hAnsi="Times New Roman" w:cs="Times New Roman"/>
          <w:i/>
          <w:iCs/>
          <w:noProof/>
          <w:sz w:val="24"/>
          <w:szCs w:val="24"/>
        </w:rPr>
        <w:t>A Guidebook for Using Automatic Passenger Counter Data for National Transit Database ( NTD ) Reporting</w:t>
      </w:r>
      <w:r w:rsidRPr="00966FF7">
        <w:rPr>
          <w:rFonts w:ascii="Times New Roman" w:hAnsi="Times New Roman" w:cs="Times New Roman"/>
          <w:noProof/>
          <w:sz w:val="24"/>
          <w:szCs w:val="24"/>
        </w:rPr>
        <w:t>. National Center for Transit Research (US).</w:t>
      </w:r>
    </w:p>
    <w:p w14:paraId="031A7A4F"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lastRenderedPageBreak/>
        <w:t xml:space="preserve">CTPS CTPS (1997) </w:t>
      </w:r>
      <w:r w:rsidRPr="00966FF7">
        <w:rPr>
          <w:rFonts w:ascii="Times New Roman" w:hAnsi="Times New Roman" w:cs="Times New Roman"/>
          <w:i/>
          <w:iCs/>
          <w:noProof/>
          <w:sz w:val="24"/>
          <w:szCs w:val="24"/>
        </w:rPr>
        <w:t>Transfer Penalties in Urban Mode Choice Modeling. Travel Model Improvement Program</w:t>
      </w:r>
      <w:r w:rsidRPr="00966FF7">
        <w:rPr>
          <w:rFonts w:ascii="Times New Roman" w:hAnsi="Times New Roman" w:cs="Times New Roman"/>
          <w:noProof/>
          <w:sz w:val="24"/>
          <w:szCs w:val="24"/>
        </w:rPr>
        <w:t>. US Dept. of Transportation.</w:t>
      </w:r>
    </w:p>
    <w:p w14:paraId="29D2D941"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Dessouky M, Hall R, Nowroozi A, et al. (1999) Bus dispatching at timed transfer transit stations using bus tracking technology. </w:t>
      </w:r>
      <w:r w:rsidRPr="00966FF7">
        <w:rPr>
          <w:rFonts w:ascii="Times New Roman" w:hAnsi="Times New Roman" w:cs="Times New Roman"/>
          <w:i/>
          <w:iCs/>
          <w:noProof/>
          <w:sz w:val="24"/>
          <w:szCs w:val="24"/>
        </w:rPr>
        <w:t>Transportation Research Part C: Emerging Technologies</w:t>
      </w:r>
      <w:r w:rsidRPr="00966FF7">
        <w:rPr>
          <w:rFonts w:ascii="Times New Roman" w:hAnsi="Times New Roman" w:cs="Times New Roman"/>
          <w:noProof/>
          <w:sz w:val="24"/>
          <w:szCs w:val="24"/>
        </w:rPr>
        <w:t xml:space="preserve"> 7(4). Elsevier: 187–208.</w:t>
      </w:r>
    </w:p>
    <w:p w14:paraId="18E56111"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32C99A79"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Google Developers (2018) Trip Updates. Available at: https://developers.google.com/transit/gtfs-realtime/guides/trip-updates (accessed 8 April 2019).</w:t>
      </w:r>
    </w:p>
    <w:p w14:paraId="7B37F0DD"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966FF7">
        <w:rPr>
          <w:rFonts w:ascii="Times New Roman" w:hAnsi="Times New Roman" w:cs="Times New Roman"/>
          <w:i/>
          <w:iCs/>
          <w:noProof/>
          <w:sz w:val="24"/>
          <w:szCs w:val="24"/>
        </w:rPr>
        <w:t>Transportation Research Record</w:t>
      </w:r>
      <w:r w:rsidRPr="00966FF7">
        <w:rPr>
          <w:rFonts w:ascii="Times New Roman" w:hAnsi="Times New Roman" w:cs="Times New Roman"/>
          <w:noProof/>
          <w:sz w:val="24"/>
          <w:szCs w:val="24"/>
        </w:rPr>
        <w:t xml:space="preserve"> 1872(1872). Transportation Research Board of the National Academies: 10–18. DOI: 10.3141/1872-02.</w:t>
      </w:r>
    </w:p>
    <w:p w14:paraId="2C20577B"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966FF7">
        <w:rPr>
          <w:rFonts w:ascii="Times New Roman" w:hAnsi="Times New Roman" w:cs="Times New Roman"/>
          <w:i/>
          <w:iCs/>
          <w:noProof/>
          <w:sz w:val="24"/>
          <w:szCs w:val="24"/>
        </w:rPr>
        <w:t>Transportation Research Part A: Policy and Practice</w:t>
      </w:r>
      <w:r w:rsidRPr="00966FF7">
        <w:rPr>
          <w:rFonts w:ascii="Times New Roman" w:hAnsi="Times New Roman" w:cs="Times New Roman"/>
          <w:noProof/>
          <w:sz w:val="24"/>
          <w:szCs w:val="24"/>
        </w:rPr>
        <w:t xml:space="preserve"> 45(2). Pergamon: 91–104.</w:t>
      </w:r>
    </w:p>
    <w:p w14:paraId="6FC8D3A3"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Hadas Y and Ranjitkar P (2012) Modeling public-transit connectivity with spatial quality-of-transfer measurements. </w:t>
      </w:r>
      <w:r w:rsidRPr="00966FF7">
        <w:rPr>
          <w:rFonts w:ascii="Times New Roman" w:hAnsi="Times New Roman" w:cs="Times New Roman"/>
          <w:i/>
          <w:iCs/>
          <w:noProof/>
          <w:sz w:val="24"/>
          <w:szCs w:val="24"/>
        </w:rPr>
        <w:t>Journal of Transport Geography</w:t>
      </w:r>
      <w:r w:rsidRPr="00966FF7">
        <w:rPr>
          <w:rFonts w:ascii="Times New Roman" w:hAnsi="Times New Roman" w:cs="Times New Roman"/>
          <w:noProof/>
          <w:sz w:val="24"/>
          <w:szCs w:val="24"/>
        </w:rPr>
        <w:t xml:space="preserve"> 22. Elsevier: 137–147. DOI: 10.1016/j.jtrangeo.2011.12.003.</w:t>
      </w:r>
    </w:p>
    <w:p w14:paraId="066BF8C6"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Hilbert M (2016) Big Data for Development: A Review of Promises and Challenges. </w:t>
      </w:r>
      <w:r w:rsidRPr="00966FF7">
        <w:rPr>
          <w:rFonts w:ascii="Times New Roman" w:hAnsi="Times New Roman" w:cs="Times New Roman"/>
          <w:i/>
          <w:iCs/>
          <w:noProof/>
          <w:sz w:val="24"/>
          <w:szCs w:val="24"/>
        </w:rPr>
        <w:t>Development Policy Review</w:t>
      </w:r>
      <w:r w:rsidRPr="00966FF7">
        <w:rPr>
          <w:rFonts w:ascii="Times New Roman" w:hAnsi="Times New Roman" w:cs="Times New Roman"/>
          <w:noProof/>
          <w:sz w:val="24"/>
          <w:szCs w:val="24"/>
        </w:rPr>
        <w:t xml:space="preserve"> 34(1). Wiley Online Library: 135–174.</w:t>
      </w:r>
    </w:p>
    <w:p w14:paraId="77336E69"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Iseki H and Taylor BD (2009) Not all transfers are created equal: Towards a framework relating transfer connectivity to travel behaviour. </w:t>
      </w:r>
      <w:r w:rsidRPr="00966FF7">
        <w:rPr>
          <w:rFonts w:ascii="Times New Roman" w:hAnsi="Times New Roman" w:cs="Times New Roman"/>
          <w:i/>
          <w:iCs/>
          <w:noProof/>
          <w:sz w:val="24"/>
          <w:szCs w:val="24"/>
        </w:rPr>
        <w:t>Transport Reviews</w:t>
      </w:r>
      <w:r w:rsidRPr="00966FF7">
        <w:rPr>
          <w:rFonts w:ascii="Times New Roman" w:hAnsi="Times New Roman" w:cs="Times New Roman"/>
          <w:noProof/>
          <w:sz w:val="24"/>
          <w:szCs w:val="24"/>
        </w:rPr>
        <w:t xml:space="preserve"> 29(6). Taylor &amp; Francis: 777–800. DOI: 10.1080/01441640902811304.</w:t>
      </w:r>
    </w:p>
    <w:p w14:paraId="0B1FB1FA"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Jang W (2010) Travel time and transfer analysis using transit smart card data. </w:t>
      </w:r>
      <w:r w:rsidRPr="00966FF7">
        <w:rPr>
          <w:rFonts w:ascii="Times New Roman" w:hAnsi="Times New Roman" w:cs="Times New Roman"/>
          <w:i/>
          <w:iCs/>
          <w:noProof/>
          <w:sz w:val="24"/>
          <w:szCs w:val="24"/>
        </w:rPr>
        <w:t>Transportation Research Record</w:t>
      </w:r>
      <w:r w:rsidRPr="00966FF7">
        <w:rPr>
          <w:rFonts w:ascii="Times New Roman" w:hAnsi="Times New Roman" w:cs="Times New Roman"/>
          <w:noProof/>
          <w:sz w:val="24"/>
          <w:szCs w:val="24"/>
        </w:rPr>
        <w:t xml:space="preserve"> (2144). Transportation Research Board of the National Academies: 142–149.</w:t>
      </w:r>
    </w:p>
    <w:p w14:paraId="59FB72CD"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Knoppers P and Muller T (1995) Optimized transfer opportunities in public transport. </w:t>
      </w:r>
      <w:r w:rsidRPr="00966FF7">
        <w:rPr>
          <w:rFonts w:ascii="Times New Roman" w:hAnsi="Times New Roman" w:cs="Times New Roman"/>
          <w:i/>
          <w:iCs/>
          <w:noProof/>
          <w:sz w:val="24"/>
          <w:szCs w:val="24"/>
        </w:rPr>
        <w:t>Transportation Science</w:t>
      </w:r>
      <w:r w:rsidRPr="00966FF7">
        <w:rPr>
          <w:rFonts w:ascii="Times New Roman" w:hAnsi="Times New Roman" w:cs="Times New Roman"/>
          <w:noProof/>
          <w:sz w:val="24"/>
          <w:szCs w:val="24"/>
        </w:rPr>
        <w:t xml:space="preserve"> 29(1). INFORMS: 101–105.</w:t>
      </w:r>
    </w:p>
    <w:p w14:paraId="1E6FF80B"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966FF7">
        <w:rPr>
          <w:rFonts w:ascii="Times New Roman" w:hAnsi="Times New Roman" w:cs="Times New Roman"/>
          <w:i/>
          <w:iCs/>
          <w:noProof/>
          <w:sz w:val="24"/>
          <w:szCs w:val="24"/>
        </w:rPr>
        <w:t>Computers, Environment and Urban Systems</w:t>
      </w:r>
      <w:r w:rsidRPr="00966FF7">
        <w:rPr>
          <w:rFonts w:ascii="Times New Roman" w:hAnsi="Times New Roman" w:cs="Times New Roman"/>
          <w:noProof/>
          <w:sz w:val="24"/>
          <w:szCs w:val="24"/>
        </w:rPr>
        <w:t xml:space="preserve"> 67. Elsevier: 41–54.</w:t>
      </w:r>
    </w:p>
    <w:p w14:paraId="488B821B"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Li JQ, Song M, Li M, et al. (2009) Planning for bus rapid transit in single dedicated bus lane. </w:t>
      </w:r>
      <w:r w:rsidRPr="00966FF7">
        <w:rPr>
          <w:rFonts w:ascii="Times New Roman" w:hAnsi="Times New Roman" w:cs="Times New Roman"/>
          <w:i/>
          <w:iCs/>
          <w:noProof/>
          <w:sz w:val="24"/>
          <w:szCs w:val="24"/>
        </w:rPr>
        <w:t>Transportation Research Record</w:t>
      </w:r>
      <w:r w:rsidRPr="00966FF7">
        <w:rPr>
          <w:rFonts w:ascii="Times New Roman" w:hAnsi="Times New Roman" w:cs="Times New Roman"/>
          <w:noProof/>
          <w:sz w:val="24"/>
          <w:szCs w:val="24"/>
        </w:rPr>
        <w:t xml:space="preserve"> (2111). Transportation Research Board of the National Academies: 76–82.</w:t>
      </w:r>
    </w:p>
    <w:p w14:paraId="2B0B23EC"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Liu R, Pendyala RM and Polzin S (1997) Assessment of intermodal transfer penalties using stated preference data. </w:t>
      </w:r>
      <w:r w:rsidRPr="00966FF7">
        <w:rPr>
          <w:rFonts w:ascii="Times New Roman" w:hAnsi="Times New Roman" w:cs="Times New Roman"/>
          <w:i/>
          <w:iCs/>
          <w:noProof/>
          <w:sz w:val="24"/>
          <w:szCs w:val="24"/>
        </w:rPr>
        <w:t>Transportation Research Record</w:t>
      </w:r>
      <w:r w:rsidRPr="00966FF7">
        <w:rPr>
          <w:rFonts w:ascii="Times New Roman" w:hAnsi="Times New Roman" w:cs="Times New Roman"/>
          <w:noProof/>
          <w:sz w:val="24"/>
          <w:szCs w:val="24"/>
        </w:rPr>
        <w:t xml:space="preserve"> (1607). Transportation Research Board of the National Academies: 74–80.</w:t>
      </w:r>
    </w:p>
    <w:p w14:paraId="656DCD9A"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lastRenderedPageBreak/>
        <w:t xml:space="preserve">Miller HJ and Goodchild MF (2015) Data-driven geography. </w:t>
      </w:r>
      <w:r w:rsidRPr="00966FF7">
        <w:rPr>
          <w:rFonts w:ascii="Times New Roman" w:hAnsi="Times New Roman" w:cs="Times New Roman"/>
          <w:i/>
          <w:iCs/>
          <w:noProof/>
          <w:sz w:val="24"/>
          <w:szCs w:val="24"/>
        </w:rPr>
        <w:t>GeoJournal</w:t>
      </w:r>
      <w:r w:rsidRPr="00966FF7">
        <w:rPr>
          <w:rFonts w:ascii="Times New Roman" w:hAnsi="Times New Roman" w:cs="Times New Roman"/>
          <w:noProof/>
          <w:sz w:val="24"/>
          <w:szCs w:val="24"/>
        </w:rPr>
        <w:t xml:space="preserve"> 80(4). Springer: 449–461.</w:t>
      </w:r>
    </w:p>
    <w:p w14:paraId="407587FA"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Nesheli MM and Ceder A (2015) Improved reliability of public transportation using real-time transfer synchronization. </w:t>
      </w:r>
      <w:r w:rsidRPr="00966FF7">
        <w:rPr>
          <w:rFonts w:ascii="Times New Roman" w:hAnsi="Times New Roman" w:cs="Times New Roman"/>
          <w:i/>
          <w:iCs/>
          <w:noProof/>
          <w:sz w:val="24"/>
          <w:szCs w:val="24"/>
        </w:rPr>
        <w:t>Transportation Research Part C: Emerging Technologies</w:t>
      </w:r>
      <w:r w:rsidRPr="00966FF7">
        <w:rPr>
          <w:rFonts w:ascii="Times New Roman" w:hAnsi="Times New Roman" w:cs="Times New Roman"/>
          <w:noProof/>
          <w:sz w:val="24"/>
          <w:szCs w:val="24"/>
        </w:rPr>
        <w:t xml:space="preserve"> 60. Pergamon: 525–539.</w:t>
      </w:r>
    </w:p>
    <w:p w14:paraId="77EE6566"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966FF7">
        <w:rPr>
          <w:rFonts w:ascii="Times New Roman" w:hAnsi="Times New Roman" w:cs="Times New Roman"/>
          <w:i/>
          <w:iCs/>
          <w:noProof/>
          <w:sz w:val="24"/>
          <w:szCs w:val="24"/>
        </w:rPr>
        <w:t>Transportation Research Procedia</w:t>
      </w:r>
      <w:r w:rsidRPr="00966FF7">
        <w:rPr>
          <w:rFonts w:ascii="Times New Roman" w:hAnsi="Times New Roman" w:cs="Times New Roman"/>
          <w:noProof/>
          <w:sz w:val="24"/>
          <w:szCs w:val="24"/>
        </w:rPr>
        <w:t xml:space="preserve"> 6. Elsevier: 391–401.</w:t>
      </w:r>
    </w:p>
    <w:p w14:paraId="0FB4E342"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Sun L, Rong J, Ren F, et al. (2007) Evaluation of passenger transfer efficiency of an urban public transportation terminal. In: </w:t>
      </w:r>
      <w:r w:rsidRPr="00966FF7">
        <w:rPr>
          <w:rFonts w:ascii="Times New Roman" w:hAnsi="Times New Roman" w:cs="Times New Roman"/>
          <w:i/>
          <w:iCs/>
          <w:noProof/>
          <w:sz w:val="24"/>
          <w:szCs w:val="24"/>
        </w:rPr>
        <w:t>IEEE Conference on Intelligent Transportation Systems, Proceedings, ITSC</w:t>
      </w:r>
      <w:r w:rsidRPr="00966FF7">
        <w:rPr>
          <w:rFonts w:ascii="Times New Roman" w:hAnsi="Times New Roman" w:cs="Times New Roman"/>
          <w:noProof/>
          <w:sz w:val="24"/>
          <w:szCs w:val="24"/>
        </w:rPr>
        <w:t>, 2007, pp. 436–441. IEEE.</w:t>
      </w:r>
    </w:p>
    <w:p w14:paraId="297F0F5A"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966FF7">
        <w:rPr>
          <w:rFonts w:ascii="Times New Roman" w:hAnsi="Times New Roman" w:cs="Times New Roman"/>
          <w:i/>
          <w:iCs/>
          <w:noProof/>
          <w:sz w:val="24"/>
          <w:szCs w:val="24"/>
        </w:rPr>
        <w:t>Journal of Urban Planning and Development</w:t>
      </w:r>
      <w:r w:rsidRPr="00966FF7">
        <w:rPr>
          <w:rFonts w:ascii="Times New Roman" w:hAnsi="Times New Roman" w:cs="Times New Roman"/>
          <w:noProof/>
          <w:sz w:val="24"/>
          <w:szCs w:val="24"/>
        </w:rPr>
        <w:t xml:space="preserve"> 136(4). American Society of Civil Engineers: 314–319.</w:t>
      </w:r>
    </w:p>
    <w:p w14:paraId="0A7CC844"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Transit Wiki (2019) Automated passenger counter. Available at: https://www.transitwiki.org/TransitWiki/index.php/Automated_passenger_counter (accessed 10 February 2019).</w:t>
      </w:r>
    </w:p>
    <w:p w14:paraId="701B80A3"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Transmodel (2019) Standard Interface for Real-time Information. Available at: http://www.transmodel-cen.eu/standards/siri/.</w:t>
      </w:r>
    </w:p>
    <w:p w14:paraId="6A22E64C"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Walker J (2012) </w:t>
      </w:r>
      <w:r w:rsidRPr="00966FF7">
        <w:rPr>
          <w:rFonts w:ascii="Times New Roman" w:hAnsi="Times New Roman" w:cs="Times New Roman"/>
          <w:i/>
          <w:iCs/>
          <w:noProof/>
          <w:sz w:val="24"/>
          <w:szCs w:val="24"/>
        </w:rPr>
        <w:t>Human Transit: How Clearer Thinking about Public Transit Can Enrich Our Communities and Our Lives</w:t>
      </w:r>
      <w:r w:rsidRPr="00966FF7">
        <w:rPr>
          <w:rFonts w:ascii="Times New Roman" w:hAnsi="Times New Roman" w:cs="Times New Roman"/>
          <w:noProof/>
          <w:sz w:val="24"/>
          <w:szCs w:val="24"/>
        </w:rPr>
        <w:t xml:space="preserve">. </w:t>
      </w:r>
      <w:r w:rsidRPr="00966FF7">
        <w:rPr>
          <w:rFonts w:ascii="Times New Roman" w:hAnsi="Times New Roman" w:cs="Times New Roman"/>
          <w:i/>
          <w:iCs/>
          <w:noProof/>
          <w:sz w:val="24"/>
          <w:szCs w:val="24"/>
        </w:rPr>
        <w:t>Human Transit: How Clearer Thinking About Public Transit can Enrich our Communities and our Lives</w:t>
      </w:r>
      <w:r w:rsidRPr="00966FF7">
        <w:rPr>
          <w:rFonts w:ascii="Times New Roman" w:hAnsi="Times New Roman" w:cs="Times New Roman"/>
          <w:noProof/>
          <w:sz w:val="24"/>
          <w:szCs w:val="24"/>
        </w:rPr>
        <w:t>. Island Press.</w:t>
      </w:r>
    </w:p>
    <w:p w14:paraId="57E9DFD4"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Wardman M (2001) A review of British evidence on time and service quality valuations. </w:t>
      </w:r>
      <w:r w:rsidRPr="00966FF7">
        <w:rPr>
          <w:rFonts w:ascii="Times New Roman" w:hAnsi="Times New Roman" w:cs="Times New Roman"/>
          <w:i/>
          <w:iCs/>
          <w:noProof/>
          <w:sz w:val="24"/>
          <w:szCs w:val="24"/>
        </w:rPr>
        <w:t>Transportation Research Part E: Logistics and Transportation Review</w:t>
      </w:r>
      <w:r w:rsidRPr="00966FF7">
        <w:rPr>
          <w:rFonts w:ascii="Times New Roman" w:hAnsi="Times New Roman" w:cs="Times New Roman"/>
          <w:noProof/>
          <w:sz w:val="24"/>
          <w:szCs w:val="24"/>
        </w:rPr>
        <w:t xml:space="preserve"> 37(2–3). Institute of Transport Studies, University of Leeds: 107–128.</w:t>
      </w:r>
    </w:p>
    <w:p w14:paraId="423CA946"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rPr>
      </w:pPr>
      <w:r w:rsidRPr="00966FF7">
        <w:rPr>
          <w:rFonts w:ascii="Times New Roman" w:hAnsi="Times New Roman" w:cs="Times New Roman"/>
          <w:noProof/>
          <w:sz w:val="24"/>
          <w:szCs w:val="24"/>
        </w:rPr>
        <w:t xml:space="preserve">Wardman M, Hine J and Stradling S (2001) Interchange and Travel Choice Volume 1. </w:t>
      </w:r>
      <w:r w:rsidRPr="00966FF7">
        <w:rPr>
          <w:rFonts w:ascii="Times New Roman" w:hAnsi="Times New Roman" w:cs="Times New Roman"/>
          <w:i/>
          <w:iCs/>
          <w:noProof/>
          <w:sz w:val="24"/>
          <w:szCs w:val="24"/>
        </w:rPr>
        <w:t>Edinburgh: Scottish Executive Central Research Unit</w:t>
      </w:r>
      <w:r w:rsidRPr="00966FF7">
        <w:rPr>
          <w:rFonts w:ascii="Times New Roman" w:hAnsi="Times New Roman" w:cs="Times New Roman"/>
          <w:noProof/>
          <w:sz w:val="24"/>
          <w:szCs w:val="24"/>
        </w:rPr>
        <w:t xml:space="preserve"> 1.</w:t>
      </w:r>
    </w:p>
    <w:p w14:paraId="6177E57C" w14:textId="06F1E112" w:rsidR="00AB06B7" w:rsidRPr="00491109" w:rsidRDefault="00491109"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iller, Harvey J." w:date="2019-10-16T13:42:00Z" w:initials="MHJ">
    <w:p w14:paraId="72530454" w14:textId="427FC756" w:rsidR="00B04C93" w:rsidRDefault="00B04C93">
      <w:pPr>
        <w:pStyle w:val="CommentText"/>
      </w:pPr>
      <w:r>
        <w:rPr>
          <w:rStyle w:val="CommentReference"/>
        </w:rPr>
        <w:annotationRef/>
      </w:r>
      <w:r>
        <w:t xml:space="preserve">Correct?  It was “synchronizing” before </w:t>
      </w:r>
    </w:p>
  </w:comment>
  <w:comment w:id="2" w:author="Miller, Harvey J." w:date="2019-10-16T13:44:00Z" w:initials="MHJ">
    <w:p w14:paraId="30E90483" w14:textId="41E3D583" w:rsidR="00B04C93" w:rsidRDefault="00B04C93">
      <w:pPr>
        <w:pStyle w:val="CommentText"/>
      </w:pPr>
      <w:r>
        <w:rPr>
          <w:rStyle w:val="CommentReference"/>
        </w:rPr>
        <w:annotationRef/>
      </w:r>
      <w:r>
        <w:t>You should label the axes “time” (y-axis) and “space” (x-axis</w:t>
      </w:r>
      <w:proofErr w:type="gramStart"/>
      <w:r>
        <w:t>)  Also</w:t>
      </w:r>
      <w:proofErr w:type="gramEnd"/>
      <w:r>
        <w:t xml:space="preserve"> you can remove the numbers from the y-axis: they are irrelevant</w:t>
      </w:r>
    </w:p>
  </w:comment>
  <w:comment w:id="6" w:author="Miller, Harvey J." w:date="2019-10-16T14:06:00Z" w:initials="MHJ">
    <w:p w14:paraId="21A68A78" w14:textId="77777777" w:rsidR="00A636AC" w:rsidRDefault="00A636AC" w:rsidP="00A636AC">
      <w:pPr>
        <w:pStyle w:val="CommentText"/>
      </w:pPr>
      <w:r>
        <w:rPr>
          <w:rStyle w:val="CommentReference"/>
        </w:rPr>
        <w:annotationRef/>
      </w:r>
      <w:r>
        <w:t>Move to TR and ATP sections</w:t>
      </w:r>
    </w:p>
  </w:comment>
  <w:comment w:id="15" w:author="Miller, Harvey J." w:date="2019-10-16T15:40:00Z" w:initials="MHJ">
    <w:p w14:paraId="3E54B1B7" w14:textId="6538B823" w:rsidR="00B04C93" w:rsidRDefault="00B04C93" w:rsidP="003D3B65">
      <w:pPr>
        <w:pStyle w:val="CommentText"/>
      </w:pPr>
      <w:r>
        <w:rPr>
          <w:rStyle w:val="CommentReference"/>
        </w:rPr>
        <w:annotationRef/>
      </w:r>
      <w:r>
        <w:t>I think this is better in the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530454" w15:done="1"/>
  <w15:commentEx w15:paraId="30E90483" w15:done="0"/>
  <w15:commentEx w15:paraId="21A68A78" w15:done="1"/>
  <w15:commentEx w15:paraId="3E54B1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0435DD" w16cid:durableId="2142E027"/>
  <w16cid:commentId w16cid:paraId="10935CA5" w16cid:durableId="2142E028"/>
  <w16cid:commentId w16cid:paraId="38D43401" w16cid:durableId="212781FC"/>
  <w16cid:commentId w16cid:paraId="7A2479EF" w16cid:durableId="212783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3F9B95" w14:textId="77777777" w:rsidR="00F77B64" w:rsidRDefault="00F77B64" w:rsidP="00491109">
      <w:pPr>
        <w:spacing w:after="0" w:line="240" w:lineRule="auto"/>
      </w:pPr>
      <w:r>
        <w:separator/>
      </w:r>
    </w:p>
  </w:endnote>
  <w:endnote w:type="continuationSeparator" w:id="0">
    <w:p w14:paraId="28C2E46C" w14:textId="77777777" w:rsidR="00F77B64" w:rsidRDefault="00F77B64"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BE266B" w14:textId="77777777" w:rsidR="00F77B64" w:rsidRDefault="00F77B64" w:rsidP="00491109">
      <w:pPr>
        <w:spacing w:after="0" w:line="240" w:lineRule="auto"/>
      </w:pPr>
      <w:r>
        <w:separator/>
      </w:r>
    </w:p>
  </w:footnote>
  <w:footnote w:type="continuationSeparator" w:id="0">
    <w:p w14:paraId="74455B97" w14:textId="77777777" w:rsidR="00F77B64" w:rsidRDefault="00F77B64" w:rsidP="00491109">
      <w:pPr>
        <w:spacing w:after="0" w:line="240" w:lineRule="auto"/>
      </w:pPr>
      <w:r>
        <w:continuationSeparator/>
      </w:r>
    </w:p>
  </w:footnote>
  <w:footnote w:id="1">
    <w:p w14:paraId="0828D813" w14:textId="37A4A132" w:rsidR="00B04C93" w:rsidRDefault="00B04C93" w:rsidP="00491109">
      <w:pPr>
        <w:pStyle w:val="Footer"/>
        <w:rPr>
          <w:sz w:val="18"/>
        </w:rPr>
      </w:pPr>
      <w:r w:rsidRPr="003746CE">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B04C93" w:rsidRDefault="00B04C93"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C79"/>
    <w:rsid w:val="00004BEF"/>
    <w:rsid w:val="000076F6"/>
    <w:rsid w:val="00007D0A"/>
    <w:rsid w:val="0001285C"/>
    <w:rsid w:val="00012CCF"/>
    <w:rsid w:val="000160C9"/>
    <w:rsid w:val="000173B4"/>
    <w:rsid w:val="00020E6E"/>
    <w:rsid w:val="00020EE8"/>
    <w:rsid w:val="00025604"/>
    <w:rsid w:val="00027383"/>
    <w:rsid w:val="000314CB"/>
    <w:rsid w:val="00031BC8"/>
    <w:rsid w:val="00034FD2"/>
    <w:rsid w:val="0003684A"/>
    <w:rsid w:val="000368B5"/>
    <w:rsid w:val="00040504"/>
    <w:rsid w:val="000417BA"/>
    <w:rsid w:val="000421A3"/>
    <w:rsid w:val="000432C2"/>
    <w:rsid w:val="000432D6"/>
    <w:rsid w:val="00044234"/>
    <w:rsid w:val="00044528"/>
    <w:rsid w:val="00045068"/>
    <w:rsid w:val="00051663"/>
    <w:rsid w:val="00054CF9"/>
    <w:rsid w:val="0005679C"/>
    <w:rsid w:val="00060006"/>
    <w:rsid w:val="00060139"/>
    <w:rsid w:val="00066878"/>
    <w:rsid w:val="00073D1F"/>
    <w:rsid w:val="0008060B"/>
    <w:rsid w:val="000829EC"/>
    <w:rsid w:val="00083253"/>
    <w:rsid w:val="00090499"/>
    <w:rsid w:val="00092FB6"/>
    <w:rsid w:val="00094071"/>
    <w:rsid w:val="000946CA"/>
    <w:rsid w:val="0009498F"/>
    <w:rsid w:val="000A1251"/>
    <w:rsid w:val="000A3416"/>
    <w:rsid w:val="000A7901"/>
    <w:rsid w:val="000B36DA"/>
    <w:rsid w:val="000B4311"/>
    <w:rsid w:val="000B5297"/>
    <w:rsid w:val="000B5891"/>
    <w:rsid w:val="000B6E92"/>
    <w:rsid w:val="000C06A5"/>
    <w:rsid w:val="000D1429"/>
    <w:rsid w:val="000E31F0"/>
    <w:rsid w:val="000F28F2"/>
    <w:rsid w:val="000F2F58"/>
    <w:rsid w:val="000F6EE0"/>
    <w:rsid w:val="000F75F6"/>
    <w:rsid w:val="00102C46"/>
    <w:rsid w:val="00103537"/>
    <w:rsid w:val="00106441"/>
    <w:rsid w:val="00110835"/>
    <w:rsid w:val="00111A7C"/>
    <w:rsid w:val="00112116"/>
    <w:rsid w:val="0011751C"/>
    <w:rsid w:val="00122804"/>
    <w:rsid w:val="00127732"/>
    <w:rsid w:val="00137203"/>
    <w:rsid w:val="00137DBF"/>
    <w:rsid w:val="001402EB"/>
    <w:rsid w:val="00140349"/>
    <w:rsid w:val="00140D83"/>
    <w:rsid w:val="00140FEB"/>
    <w:rsid w:val="0014344D"/>
    <w:rsid w:val="0014603F"/>
    <w:rsid w:val="001460DE"/>
    <w:rsid w:val="00147139"/>
    <w:rsid w:val="00147B9C"/>
    <w:rsid w:val="00152A3E"/>
    <w:rsid w:val="00153F55"/>
    <w:rsid w:val="00157C1C"/>
    <w:rsid w:val="0016016F"/>
    <w:rsid w:val="00162E19"/>
    <w:rsid w:val="0016434C"/>
    <w:rsid w:val="00165261"/>
    <w:rsid w:val="0017026B"/>
    <w:rsid w:val="00171360"/>
    <w:rsid w:val="001716DE"/>
    <w:rsid w:val="00171F17"/>
    <w:rsid w:val="001737AE"/>
    <w:rsid w:val="00177107"/>
    <w:rsid w:val="00180A03"/>
    <w:rsid w:val="001837CE"/>
    <w:rsid w:val="00191015"/>
    <w:rsid w:val="0019318E"/>
    <w:rsid w:val="00195D23"/>
    <w:rsid w:val="001A19D6"/>
    <w:rsid w:val="001B28D9"/>
    <w:rsid w:val="001B353C"/>
    <w:rsid w:val="001B7FD9"/>
    <w:rsid w:val="001C3C4B"/>
    <w:rsid w:val="001C3E5F"/>
    <w:rsid w:val="001C4E70"/>
    <w:rsid w:val="001C5242"/>
    <w:rsid w:val="001C5D7C"/>
    <w:rsid w:val="001C7402"/>
    <w:rsid w:val="001C7CFD"/>
    <w:rsid w:val="001C7D73"/>
    <w:rsid w:val="001D11D3"/>
    <w:rsid w:val="001D271A"/>
    <w:rsid w:val="001D50EA"/>
    <w:rsid w:val="001D6B08"/>
    <w:rsid w:val="001E161D"/>
    <w:rsid w:val="001E2934"/>
    <w:rsid w:val="001F369C"/>
    <w:rsid w:val="001F4ABC"/>
    <w:rsid w:val="001F5DFE"/>
    <w:rsid w:val="00201149"/>
    <w:rsid w:val="002015BC"/>
    <w:rsid w:val="00210A6D"/>
    <w:rsid w:val="00212DF1"/>
    <w:rsid w:val="00213852"/>
    <w:rsid w:val="002148CB"/>
    <w:rsid w:val="002206A3"/>
    <w:rsid w:val="002227E9"/>
    <w:rsid w:val="00226FEF"/>
    <w:rsid w:val="00227FAE"/>
    <w:rsid w:val="00231898"/>
    <w:rsid w:val="00243B34"/>
    <w:rsid w:val="00244F2B"/>
    <w:rsid w:val="00247565"/>
    <w:rsid w:val="002529A0"/>
    <w:rsid w:val="00252F70"/>
    <w:rsid w:val="00255D0B"/>
    <w:rsid w:val="00257ADC"/>
    <w:rsid w:val="002637A9"/>
    <w:rsid w:val="002647CF"/>
    <w:rsid w:val="00271F0F"/>
    <w:rsid w:val="00272679"/>
    <w:rsid w:val="0027424D"/>
    <w:rsid w:val="0027552E"/>
    <w:rsid w:val="00276EB4"/>
    <w:rsid w:val="002808EC"/>
    <w:rsid w:val="00280DA7"/>
    <w:rsid w:val="00285491"/>
    <w:rsid w:val="00285C60"/>
    <w:rsid w:val="002862FA"/>
    <w:rsid w:val="00291A50"/>
    <w:rsid w:val="00292A81"/>
    <w:rsid w:val="002A02F6"/>
    <w:rsid w:val="002A1333"/>
    <w:rsid w:val="002A2652"/>
    <w:rsid w:val="002A288D"/>
    <w:rsid w:val="002A3B4D"/>
    <w:rsid w:val="002A3C21"/>
    <w:rsid w:val="002A437F"/>
    <w:rsid w:val="002B2F62"/>
    <w:rsid w:val="002B40A8"/>
    <w:rsid w:val="002B6676"/>
    <w:rsid w:val="002C4120"/>
    <w:rsid w:val="002C6465"/>
    <w:rsid w:val="002D0271"/>
    <w:rsid w:val="002D3449"/>
    <w:rsid w:val="002D3620"/>
    <w:rsid w:val="002D5EC9"/>
    <w:rsid w:val="002D650B"/>
    <w:rsid w:val="002D6A14"/>
    <w:rsid w:val="002E2EEE"/>
    <w:rsid w:val="002F0890"/>
    <w:rsid w:val="002F2237"/>
    <w:rsid w:val="002F5E04"/>
    <w:rsid w:val="002F6FC7"/>
    <w:rsid w:val="002F7194"/>
    <w:rsid w:val="00306A7A"/>
    <w:rsid w:val="00312A53"/>
    <w:rsid w:val="003155D2"/>
    <w:rsid w:val="00315813"/>
    <w:rsid w:val="00320E90"/>
    <w:rsid w:val="00326289"/>
    <w:rsid w:val="00327ACC"/>
    <w:rsid w:val="003477BB"/>
    <w:rsid w:val="00350DD2"/>
    <w:rsid w:val="00352D33"/>
    <w:rsid w:val="00353D07"/>
    <w:rsid w:val="00357E31"/>
    <w:rsid w:val="0036174A"/>
    <w:rsid w:val="00361813"/>
    <w:rsid w:val="00364587"/>
    <w:rsid w:val="00364764"/>
    <w:rsid w:val="00366CAB"/>
    <w:rsid w:val="003706EE"/>
    <w:rsid w:val="00372DF8"/>
    <w:rsid w:val="003746CE"/>
    <w:rsid w:val="0037699F"/>
    <w:rsid w:val="003816A2"/>
    <w:rsid w:val="00382312"/>
    <w:rsid w:val="00384FA0"/>
    <w:rsid w:val="00386FF6"/>
    <w:rsid w:val="00391233"/>
    <w:rsid w:val="00391E36"/>
    <w:rsid w:val="00391F8C"/>
    <w:rsid w:val="00393809"/>
    <w:rsid w:val="00396179"/>
    <w:rsid w:val="003A25E3"/>
    <w:rsid w:val="003A31FB"/>
    <w:rsid w:val="003A3293"/>
    <w:rsid w:val="003A33CD"/>
    <w:rsid w:val="003A4266"/>
    <w:rsid w:val="003B0CDB"/>
    <w:rsid w:val="003B3919"/>
    <w:rsid w:val="003C22E7"/>
    <w:rsid w:val="003C700A"/>
    <w:rsid w:val="003C7DC9"/>
    <w:rsid w:val="003D2880"/>
    <w:rsid w:val="003D3B65"/>
    <w:rsid w:val="003D536A"/>
    <w:rsid w:val="003D68E2"/>
    <w:rsid w:val="003E0E4E"/>
    <w:rsid w:val="003E2E3B"/>
    <w:rsid w:val="003E3347"/>
    <w:rsid w:val="003E4675"/>
    <w:rsid w:val="003E69FA"/>
    <w:rsid w:val="003E753A"/>
    <w:rsid w:val="003F507F"/>
    <w:rsid w:val="003F5491"/>
    <w:rsid w:val="003F636D"/>
    <w:rsid w:val="003F7E66"/>
    <w:rsid w:val="00400C99"/>
    <w:rsid w:val="00401E13"/>
    <w:rsid w:val="00404C7F"/>
    <w:rsid w:val="00415753"/>
    <w:rsid w:val="00416912"/>
    <w:rsid w:val="00417FB8"/>
    <w:rsid w:val="004204CE"/>
    <w:rsid w:val="004251AF"/>
    <w:rsid w:val="00430E2C"/>
    <w:rsid w:val="00431424"/>
    <w:rsid w:val="00432862"/>
    <w:rsid w:val="004336CD"/>
    <w:rsid w:val="0043423D"/>
    <w:rsid w:val="00435535"/>
    <w:rsid w:val="00440A22"/>
    <w:rsid w:val="0044446F"/>
    <w:rsid w:val="00444A8E"/>
    <w:rsid w:val="0044586E"/>
    <w:rsid w:val="004521CF"/>
    <w:rsid w:val="00452363"/>
    <w:rsid w:val="0045276C"/>
    <w:rsid w:val="0045294D"/>
    <w:rsid w:val="004609CC"/>
    <w:rsid w:val="0046248B"/>
    <w:rsid w:val="004652DA"/>
    <w:rsid w:val="004704CE"/>
    <w:rsid w:val="00472A88"/>
    <w:rsid w:val="00473EB9"/>
    <w:rsid w:val="00477FBA"/>
    <w:rsid w:val="00480DB5"/>
    <w:rsid w:val="0048142D"/>
    <w:rsid w:val="0048485F"/>
    <w:rsid w:val="00491109"/>
    <w:rsid w:val="00492858"/>
    <w:rsid w:val="00494591"/>
    <w:rsid w:val="00497227"/>
    <w:rsid w:val="004A1560"/>
    <w:rsid w:val="004A69BE"/>
    <w:rsid w:val="004A6BDB"/>
    <w:rsid w:val="004A7ADD"/>
    <w:rsid w:val="004B128D"/>
    <w:rsid w:val="004B5818"/>
    <w:rsid w:val="004B5947"/>
    <w:rsid w:val="004C0F86"/>
    <w:rsid w:val="004C3C43"/>
    <w:rsid w:val="004C5541"/>
    <w:rsid w:val="004C6E4E"/>
    <w:rsid w:val="004C7134"/>
    <w:rsid w:val="004D436F"/>
    <w:rsid w:val="004D77B4"/>
    <w:rsid w:val="004E1A87"/>
    <w:rsid w:val="004E1BBB"/>
    <w:rsid w:val="004E216B"/>
    <w:rsid w:val="004E29CA"/>
    <w:rsid w:val="004E5439"/>
    <w:rsid w:val="004F51F2"/>
    <w:rsid w:val="004F597B"/>
    <w:rsid w:val="004F7277"/>
    <w:rsid w:val="005001C6"/>
    <w:rsid w:val="0050213F"/>
    <w:rsid w:val="005039FC"/>
    <w:rsid w:val="005060E0"/>
    <w:rsid w:val="005065B2"/>
    <w:rsid w:val="00511CC7"/>
    <w:rsid w:val="00513250"/>
    <w:rsid w:val="0051744E"/>
    <w:rsid w:val="00521DBD"/>
    <w:rsid w:val="00527319"/>
    <w:rsid w:val="00527668"/>
    <w:rsid w:val="00527EB8"/>
    <w:rsid w:val="00537103"/>
    <w:rsid w:val="00537810"/>
    <w:rsid w:val="00542F21"/>
    <w:rsid w:val="00544F9C"/>
    <w:rsid w:val="00547D24"/>
    <w:rsid w:val="00551745"/>
    <w:rsid w:val="00552BF6"/>
    <w:rsid w:val="005566A1"/>
    <w:rsid w:val="005602B7"/>
    <w:rsid w:val="005612B6"/>
    <w:rsid w:val="005679EF"/>
    <w:rsid w:val="00573633"/>
    <w:rsid w:val="00576480"/>
    <w:rsid w:val="00577887"/>
    <w:rsid w:val="00577B40"/>
    <w:rsid w:val="005904FB"/>
    <w:rsid w:val="00591EC6"/>
    <w:rsid w:val="00593A45"/>
    <w:rsid w:val="00596D0C"/>
    <w:rsid w:val="00597D16"/>
    <w:rsid w:val="005A008E"/>
    <w:rsid w:val="005A0B05"/>
    <w:rsid w:val="005A3D83"/>
    <w:rsid w:val="005B23B4"/>
    <w:rsid w:val="005B44A0"/>
    <w:rsid w:val="005B5EC7"/>
    <w:rsid w:val="005B72EC"/>
    <w:rsid w:val="005C10C1"/>
    <w:rsid w:val="005C1D87"/>
    <w:rsid w:val="005C247B"/>
    <w:rsid w:val="005D5F09"/>
    <w:rsid w:val="005D716C"/>
    <w:rsid w:val="005E2458"/>
    <w:rsid w:val="005E4C90"/>
    <w:rsid w:val="005E55E3"/>
    <w:rsid w:val="005E6E46"/>
    <w:rsid w:val="005F18D5"/>
    <w:rsid w:val="006029F5"/>
    <w:rsid w:val="006058CF"/>
    <w:rsid w:val="0060689D"/>
    <w:rsid w:val="00607A99"/>
    <w:rsid w:val="0061064E"/>
    <w:rsid w:val="00611554"/>
    <w:rsid w:val="00612C75"/>
    <w:rsid w:val="00613BB2"/>
    <w:rsid w:val="00622AC3"/>
    <w:rsid w:val="0062737A"/>
    <w:rsid w:val="00627943"/>
    <w:rsid w:val="00633C3B"/>
    <w:rsid w:val="006355C7"/>
    <w:rsid w:val="00636DD3"/>
    <w:rsid w:val="00637433"/>
    <w:rsid w:val="0064001C"/>
    <w:rsid w:val="00642B0B"/>
    <w:rsid w:val="006470DC"/>
    <w:rsid w:val="00653EEA"/>
    <w:rsid w:val="006557CF"/>
    <w:rsid w:val="00664047"/>
    <w:rsid w:val="00665CD3"/>
    <w:rsid w:val="00672AAC"/>
    <w:rsid w:val="006773BF"/>
    <w:rsid w:val="006830E8"/>
    <w:rsid w:val="00690800"/>
    <w:rsid w:val="0069432C"/>
    <w:rsid w:val="00694DA5"/>
    <w:rsid w:val="00695342"/>
    <w:rsid w:val="006A47F4"/>
    <w:rsid w:val="006A5644"/>
    <w:rsid w:val="006A5BD9"/>
    <w:rsid w:val="006A61BB"/>
    <w:rsid w:val="006B6338"/>
    <w:rsid w:val="006B7A0F"/>
    <w:rsid w:val="006D1377"/>
    <w:rsid w:val="006D15F2"/>
    <w:rsid w:val="006E55F8"/>
    <w:rsid w:val="006E6DD8"/>
    <w:rsid w:val="006E7486"/>
    <w:rsid w:val="006F4087"/>
    <w:rsid w:val="006F722C"/>
    <w:rsid w:val="007009F8"/>
    <w:rsid w:val="0070254D"/>
    <w:rsid w:val="0070518D"/>
    <w:rsid w:val="00713465"/>
    <w:rsid w:val="00713AF0"/>
    <w:rsid w:val="00722546"/>
    <w:rsid w:val="00725C1C"/>
    <w:rsid w:val="00733B48"/>
    <w:rsid w:val="00734E72"/>
    <w:rsid w:val="007418B7"/>
    <w:rsid w:val="00743FA7"/>
    <w:rsid w:val="007450D9"/>
    <w:rsid w:val="0075027D"/>
    <w:rsid w:val="00753D2D"/>
    <w:rsid w:val="00760E1D"/>
    <w:rsid w:val="00762DC7"/>
    <w:rsid w:val="007644ED"/>
    <w:rsid w:val="007712B2"/>
    <w:rsid w:val="007717B7"/>
    <w:rsid w:val="00774303"/>
    <w:rsid w:val="007746D5"/>
    <w:rsid w:val="007767C7"/>
    <w:rsid w:val="007847AC"/>
    <w:rsid w:val="00785A85"/>
    <w:rsid w:val="00792827"/>
    <w:rsid w:val="007929D8"/>
    <w:rsid w:val="007942F8"/>
    <w:rsid w:val="00796403"/>
    <w:rsid w:val="007972AF"/>
    <w:rsid w:val="007A17F0"/>
    <w:rsid w:val="007A1EFA"/>
    <w:rsid w:val="007A5860"/>
    <w:rsid w:val="007A5A37"/>
    <w:rsid w:val="007B000E"/>
    <w:rsid w:val="007B10B4"/>
    <w:rsid w:val="007B4F28"/>
    <w:rsid w:val="007C5F03"/>
    <w:rsid w:val="007D0141"/>
    <w:rsid w:val="007E0E37"/>
    <w:rsid w:val="007E1486"/>
    <w:rsid w:val="007E5689"/>
    <w:rsid w:val="007E57AB"/>
    <w:rsid w:val="007F3CD5"/>
    <w:rsid w:val="007F5341"/>
    <w:rsid w:val="007F7D33"/>
    <w:rsid w:val="00810943"/>
    <w:rsid w:val="008141DA"/>
    <w:rsid w:val="008144BF"/>
    <w:rsid w:val="008174DB"/>
    <w:rsid w:val="00823430"/>
    <w:rsid w:val="008243D9"/>
    <w:rsid w:val="00825B5C"/>
    <w:rsid w:val="00831306"/>
    <w:rsid w:val="008345E7"/>
    <w:rsid w:val="00835A97"/>
    <w:rsid w:val="00841013"/>
    <w:rsid w:val="00844950"/>
    <w:rsid w:val="00853C54"/>
    <w:rsid w:val="008570B5"/>
    <w:rsid w:val="00862190"/>
    <w:rsid w:val="00866338"/>
    <w:rsid w:val="00880852"/>
    <w:rsid w:val="0088112B"/>
    <w:rsid w:val="00894FD7"/>
    <w:rsid w:val="008A00F3"/>
    <w:rsid w:val="008A16AD"/>
    <w:rsid w:val="008A1962"/>
    <w:rsid w:val="008A27CA"/>
    <w:rsid w:val="008A2D27"/>
    <w:rsid w:val="008A2E78"/>
    <w:rsid w:val="008A59A6"/>
    <w:rsid w:val="008A7059"/>
    <w:rsid w:val="008B1438"/>
    <w:rsid w:val="008B22CD"/>
    <w:rsid w:val="008B26B5"/>
    <w:rsid w:val="008B30F1"/>
    <w:rsid w:val="008B51A6"/>
    <w:rsid w:val="008B54C9"/>
    <w:rsid w:val="008B66BC"/>
    <w:rsid w:val="008C2341"/>
    <w:rsid w:val="008C4628"/>
    <w:rsid w:val="008D03CD"/>
    <w:rsid w:val="008D257F"/>
    <w:rsid w:val="008D27A4"/>
    <w:rsid w:val="008E2BBA"/>
    <w:rsid w:val="008F3C91"/>
    <w:rsid w:val="008F796D"/>
    <w:rsid w:val="00901341"/>
    <w:rsid w:val="00905CCF"/>
    <w:rsid w:val="0090604C"/>
    <w:rsid w:val="00907E90"/>
    <w:rsid w:val="00914BCC"/>
    <w:rsid w:val="009161DB"/>
    <w:rsid w:val="0092148A"/>
    <w:rsid w:val="0093017D"/>
    <w:rsid w:val="009316ED"/>
    <w:rsid w:val="0093588A"/>
    <w:rsid w:val="0094217E"/>
    <w:rsid w:val="00944153"/>
    <w:rsid w:val="00950A54"/>
    <w:rsid w:val="00955A21"/>
    <w:rsid w:val="009568F2"/>
    <w:rsid w:val="009578C7"/>
    <w:rsid w:val="009637FE"/>
    <w:rsid w:val="0096524C"/>
    <w:rsid w:val="00966FF7"/>
    <w:rsid w:val="00967995"/>
    <w:rsid w:val="009703A5"/>
    <w:rsid w:val="00972A57"/>
    <w:rsid w:val="009753F4"/>
    <w:rsid w:val="00984453"/>
    <w:rsid w:val="009946DE"/>
    <w:rsid w:val="009A3634"/>
    <w:rsid w:val="009A4F28"/>
    <w:rsid w:val="009A5FBF"/>
    <w:rsid w:val="009A7A63"/>
    <w:rsid w:val="009B2120"/>
    <w:rsid w:val="009B5259"/>
    <w:rsid w:val="009B6DE4"/>
    <w:rsid w:val="009C05A6"/>
    <w:rsid w:val="009C1B71"/>
    <w:rsid w:val="009C26A6"/>
    <w:rsid w:val="009C4200"/>
    <w:rsid w:val="009C709F"/>
    <w:rsid w:val="009D104A"/>
    <w:rsid w:val="009D2E59"/>
    <w:rsid w:val="009D3E9F"/>
    <w:rsid w:val="009D5AFF"/>
    <w:rsid w:val="009D6E9B"/>
    <w:rsid w:val="009D718A"/>
    <w:rsid w:val="009E0D57"/>
    <w:rsid w:val="009E12F4"/>
    <w:rsid w:val="009E1647"/>
    <w:rsid w:val="009E2C4A"/>
    <w:rsid w:val="009E2D3B"/>
    <w:rsid w:val="009E340A"/>
    <w:rsid w:val="009F3635"/>
    <w:rsid w:val="009F461C"/>
    <w:rsid w:val="00A02956"/>
    <w:rsid w:val="00A0572F"/>
    <w:rsid w:val="00A07C9B"/>
    <w:rsid w:val="00A10F23"/>
    <w:rsid w:val="00A132A7"/>
    <w:rsid w:val="00A1475A"/>
    <w:rsid w:val="00A1480C"/>
    <w:rsid w:val="00A15661"/>
    <w:rsid w:val="00A156CF"/>
    <w:rsid w:val="00A22B6E"/>
    <w:rsid w:val="00A247CB"/>
    <w:rsid w:val="00A250CA"/>
    <w:rsid w:val="00A27817"/>
    <w:rsid w:val="00A320E2"/>
    <w:rsid w:val="00A36DEF"/>
    <w:rsid w:val="00A37275"/>
    <w:rsid w:val="00A41306"/>
    <w:rsid w:val="00A44D75"/>
    <w:rsid w:val="00A44DB0"/>
    <w:rsid w:val="00A45F7A"/>
    <w:rsid w:val="00A472A2"/>
    <w:rsid w:val="00A517D0"/>
    <w:rsid w:val="00A52740"/>
    <w:rsid w:val="00A563CC"/>
    <w:rsid w:val="00A636AC"/>
    <w:rsid w:val="00A65C22"/>
    <w:rsid w:val="00A70BE7"/>
    <w:rsid w:val="00A80A34"/>
    <w:rsid w:val="00A815BA"/>
    <w:rsid w:val="00A81AC1"/>
    <w:rsid w:val="00A838A8"/>
    <w:rsid w:val="00A84EB0"/>
    <w:rsid w:val="00A856E7"/>
    <w:rsid w:val="00A87E72"/>
    <w:rsid w:val="00A93D64"/>
    <w:rsid w:val="00A95E6D"/>
    <w:rsid w:val="00AA1116"/>
    <w:rsid w:val="00AA21DF"/>
    <w:rsid w:val="00AA2B22"/>
    <w:rsid w:val="00AA6E76"/>
    <w:rsid w:val="00AB06B7"/>
    <w:rsid w:val="00AB36DC"/>
    <w:rsid w:val="00AB3E44"/>
    <w:rsid w:val="00AB596C"/>
    <w:rsid w:val="00AC1265"/>
    <w:rsid w:val="00AC57AE"/>
    <w:rsid w:val="00AC5CC1"/>
    <w:rsid w:val="00AD00BA"/>
    <w:rsid w:val="00AD4EC7"/>
    <w:rsid w:val="00AD59F3"/>
    <w:rsid w:val="00AD66C6"/>
    <w:rsid w:val="00AE0BCA"/>
    <w:rsid w:val="00AE271D"/>
    <w:rsid w:val="00AE504C"/>
    <w:rsid w:val="00AE6DCC"/>
    <w:rsid w:val="00AF1CCE"/>
    <w:rsid w:val="00AF2754"/>
    <w:rsid w:val="00AF3919"/>
    <w:rsid w:val="00B01FE7"/>
    <w:rsid w:val="00B04143"/>
    <w:rsid w:val="00B04C93"/>
    <w:rsid w:val="00B05DA5"/>
    <w:rsid w:val="00B10836"/>
    <w:rsid w:val="00B1197D"/>
    <w:rsid w:val="00B132C5"/>
    <w:rsid w:val="00B169B7"/>
    <w:rsid w:val="00B2180D"/>
    <w:rsid w:val="00B2329C"/>
    <w:rsid w:val="00B239E0"/>
    <w:rsid w:val="00B257BE"/>
    <w:rsid w:val="00B26864"/>
    <w:rsid w:val="00B301BE"/>
    <w:rsid w:val="00B31BB6"/>
    <w:rsid w:val="00B427F1"/>
    <w:rsid w:val="00B462CC"/>
    <w:rsid w:val="00B46A45"/>
    <w:rsid w:val="00B515CD"/>
    <w:rsid w:val="00B52265"/>
    <w:rsid w:val="00B53162"/>
    <w:rsid w:val="00B53413"/>
    <w:rsid w:val="00B60398"/>
    <w:rsid w:val="00B66BD0"/>
    <w:rsid w:val="00B66F10"/>
    <w:rsid w:val="00B67237"/>
    <w:rsid w:val="00B74C48"/>
    <w:rsid w:val="00B76F29"/>
    <w:rsid w:val="00B84626"/>
    <w:rsid w:val="00B84997"/>
    <w:rsid w:val="00B86D99"/>
    <w:rsid w:val="00B91343"/>
    <w:rsid w:val="00B91863"/>
    <w:rsid w:val="00B95DD2"/>
    <w:rsid w:val="00B96EB8"/>
    <w:rsid w:val="00BA1744"/>
    <w:rsid w:val="00BA1C37"/>
    <w:rsid w:val="00BA69E7"/>
    <w:rsid w:val="00BA7F8C"/>
    <w:rsid w:val="00BB0E9A"/>
    <w:rsid w:val="00BB19B6"/>
    <w:rsid w:val="00BB22E1"/>
    <w:rsid w:val="00BB32B0"/>
    <w:rsid w:val="00BC07B9"/>
    <w:rsid w:val="00BC0D9A"/>
    <w:rsid w:val="00BC649E"/>
    <w:rsid w:val="00BD36AB"/>
    <w:rsid w:val="00BD5C25"/>
    <w:rsid w:val="00BD79A8"/>
    <w:rsid w:val="00BE0CF2"/>
    <w:rsid w:val="00BE2D3F"/>
    <w:rsid w:val="00BE3230"/>
    <w:rsid w:val="00BE48BA"/>
    <w:rsid w:val="00BE6656"/>
    <w:rsid w:val="00BE708E"/>
    <w:rsid w:val="00BF3154"/>
    <w:rsid w:val="00C04ADB"/>
    <w:rsid w:val="00C073AB"/>
    <w:rsid w:val="00C130B1"/>
    <w:rsid w:val="00C13946"/>
    <w:rsid w:val="00C14623"/>
    <w:rsid w:val="00C17E21"/>
    <w:rsid w:val="00C2365A"/>
    <w:rsid w:val="00C26D1F"/>
    <w:rsid w:val="00C27EF1"/>
    <w:rsid w:val="00C30218"/>
    <w:rsid w:val="00C3043C"/>
    <w:rsid w:val="00C344B6"/>
    <w:rsid w:val="00C34D92"/>
    <w:rsid w:val="00C41A20"/>
    <w:rsid w:val="00C43BAE"/>
    <w:rsid w:val="00C43F58"/>
    <w:rsid w:val="00C442D5"/>
    <w:rsid w:val="00C44A32"/>
    <w:rsid w:val="00C45CD0"/>
    <w:rsid w:val="00C47A59"/>
    <w:rsid w:val="00C50311"/>
    <w:rsid w:val="00C5103D"/>
    <w:rsid w:val="00C51871"/>
    <w:rsid w:val="00C533F3"/>
    <w:rsid w:val="00C538E6"/>
    <w:rsid w:val="00C53F98"/>
    <w:rsid w:val="00C56CA3"/>
    <w:rsid w:val="00C56F89"/>
    <w:rsid w:val="00C611DB"/>
    <w:rsid w:val="00C6452A"/>
    <w:rsid w:val="00C67C34"/>
    <w:rsid w:val="00C71184"/>
    <w:rsid w:val="00C71854"/>
    <w:rsid w:val="00C72906"/>
    <w:rsid w:val="00C769F8"/>
    <w:rsid w:val="00C77847"/>
    <w:rsid w:val="00C8090A"/>
    <w:rsid w:val="00C80DB3"/>
    <w:rsid w:val="00C80DCD"/>
    <w:rsid w:val="00C91A63"/>
    <w:rsid w:val="00C9225F"/>
    <w:rsid w:val="00C924AB"/>
    <w:rsid w:val="00C956CB"/>
    <w:rsid w:val="00C96D68"/>
    <w:rsid w:val="00CA1941"/>
    <w:rsid w:val="00CA4BD1"/>
    <w:rsid w:val="00CA7A07"/>
    <w:rsid w:val="00CB047E"/>
    <w:rsid w:val="00CB0BBA"/>
    <w:rsid w:val="00CB5BB1"/>
    <w:rsid w:val="00CC4CB4"/>
    <w:rsid w:val="00CC6315"/>
    <w:rsid w:val="00CC63AF"/>
    <w:rsid w:val="00CC63C1"/>
    <w:rsid w:val="00CD0A08"/>
    <w:rsid w:val="00CD172D"/>
    <w:rsid w:val="00CE0389"/>
    <w:rsid w:val="00CE1D23"/>
    <w:rsid w:val="00CE4ABD"/>
    <w:rsid w:val="00CE623C"/>
    <w:rsid w:val="00CE6814"/>
    <w:rsid w:val="00CF0043"/>
    <w:rsid w:val="00CF2F0F"/>
    <w:rsid w:val="00CF7352"/>
    <w:rsid w:val="00D0093D"/>
    <w:rsid w:val="00D0135A"/>
    <w:rsid w:val="00D03901"/>
    <w:rsid w:val="00D04580"/>
    <w:rsid w:val="00D0472F"/>
    <w:rsid w:val="00D07DA3"/>
    <w:rsid w:val="00D115AA"/>
    <w:rsid w:val="00D13DF5"/>
    <w:rsid w:val="00D145BA"/>
    <w:rsid w:val="00D14C3D"/>
    <w:rsid w:val="00D14F91"/>
    <w:rsid w:val="00D17BDB"/>
    <w:rsid w:val="00D22F0D"/>
    <w:rsid w:val="00D261DA"/>
    <w:rsid w:val="00D30E67"/>
    <w:rsid w:val="00D44295"/>
    <w:rsid w:val="00D4469A"/>
    <w:rsid w:val="00D44B0A"/>
    <w:rsid w:val="00D44E5C"/>
    <w:rsid w:val="00D46DC2"/>
    <w:rsid w:val="00D502EC"/>
    <w:rsid w:val="00D5271F"/>
    <w:rsid w:val="00D53349"/>
    <w:rsid w:val="00D574E9"/>
    <w:rsid w:val="00D601B9"/>
    <w:rsid w:val="00D645BB"/>
    <w:rsid w:val="00D7087B"/>
    <w:rsid w:val="00D736FF"/>
    <w:rsid w:val="00D84C7E"/>
    <w:rsid w:val="00D865EB"/>
    <w:rsid w:val="00D86B9D"/>
    <w:rsid w:val="00D91453"/>
    <w:rsid w:val="00DA022C"/>
    <w:rsid w:val="00DA22CA"/>
    <w:rsid w:val="00DA3081"/>
    <w:rsid w:val="00DA7E3E"/>
    <w:rsid w:val="00DA7F54"/>
    <w:rsid w:val="00DA7F9A"/>
    <w:rsid w:val="00DB162D"/>
    <w:rsid w:val="00DB3F03"/>
    <w:rsid w:val="00DB4433"/>
    <w:rsid w:val="00DB56FB"/>
    <w:rsid w:val="00DC1030"/>
    <w:rsid w:val="00DC2B01"/>
    <w:rsid w:val="00DC5489"/>
    <w:rsid w:val="00DC5A96"/>
    <w:rsid w:val="00DC63E1"/>
    <w:rsid w:val="00DC7754"/>
    <w:rsid w:val="00DD750E"/>
    <w:rsid w:val="00DE4EC5"/>
    <w:rsid w:val="00DE630A"/>
    <w:rsid w:val="00DE6C80"/>
    <w:rsid w:val="00DE7BF3"/>
    <w:rsid w:val="00DF188E"/>
    <w:rsid w:val="00DF222A"/>
    <w:rsid w:val="00DF5E3D"/>
    <w:rsid w:val="00E02949"/>
    <w:rsid w:val="00E07817"/>
    <w:rsid w:val="00E11859"/>
    <w:rsid w:val="00E142F9"/>
    <w:rsid w:val="00E15D87"/>
    <w:rsid w:val="00E21BE6"/>
    <w:rsid w:val="00E22DA2"/>
    <w:rsid w:val="00E23B3D"/>
    <w:rsid w:val="00E25970"/>
    <w:rsid w:val="00E27A4C"/>
    <w:rsid w:val="00E30BF7"/>
    <w:rsid w:val="00E342EB"/>
    <w:rsid w:val="00E35607"/>
    <w:rsid w:val="00E40250"/>
    <w:rsid w:val="00E402D3"/>
    <w:rsid w:val="00E419B3"/>
    <w:rsid w:val="00E47677"/>
    <w:rsid w:val="00E52AE3"/>
    <w:rsid w:val="00E57093"/>
    <w:rsid w:val="00E61140"/>
    <w:rsid w:val="00E641B3"/>
    <w:rsid w:val="00E66DC6"/>
    <w:rsid w:val="00E728CC"/>
    <w:rsid w:val="00E735FF"/>
    <w:rsid w:val="00E73B7E"/>
    <w:rsid w:val="00E73CE1"/>
    <w:rsid w:val="00E77661"/>
    <w:rsid w:val="00E8237A"/>
    <w:rsid w:val="00E82E20"/>
    <w:rsid w:val="00E916A9"/>
    <w:rsid w:val="00E9570C"/>
    <w:rsid w:val="00EA3155"/>
    <w:rsid w:val="00EA6DE5"/>
    <w:rsid w:val="00EB3462"/>
    <w:rsid w:val="00EB36E9"/>
    <w:rsid w:val="00EB5A7E"/>
    <w:rsid w:val="00EC1384"/>
    <w:rsid w:val="00EC6FFD"/>
    <w:rsid w:val="00ED0F49"/>
    <w:rsid w:val="00EE2B29"/>
    <w:rsid w:val="00EE312A"/>
    <w:rsid w:val="00EE3244"/>
    <w:rsid w:val="00EE36BF"/>
    <w:rsid w:val="00EE48E5"/>
    <w:rsid w:val="00EF2A3C"/>
    <w:rsid w:val="00EF3679"/>
    <w:rsid w:val="00F00249"/>
    <w:rsid w:val="00F06FB4"/>
    <w:rsid w:val="00F07863"/>
    <w:rsid w:val="00F145D6"/>
    <w:rsid w:val="00F15D4C"/>
    <w:rsid w:val="00F17C4A"/>
    <w:rsid w:val="00F2122B"/>
    <w:rsid w:val="00F23C3E"/>
    <w:rsid w:val="00F24C26"/>
    <w:rsid w:val="00F24CB2"/>
    <w:rsid w:val="00F32C97"/>
    <w:rsid w:val="00F34688"/>
    <w:rsid w:val="00F3481E"/>
    <w:rsid w:val="00F35940"/>
    <w:rsid w:val="00F37AE6"/>
    <w:rsid w:val="00F440AF"/>
    <w:rsid w:val="00F463BE"/>
    <w:rsid w:val="00F46BA9"/>
    <w:rsid w:val="00F46FDC"/>
    <w:rsid w:val="00F47612"/>
    <w:rsid w:val="00F510D6"/>
    <w:rsid w:val="00F51D72"/>
    <w:rsid w:val="00F54289"/>
    <w:rsid w:val="00F5671C"/>
    <w:rsid w:val="00F63977"/>
    <w:rsid w:val="00F657CD"/>
    <w:rsid w:val="00F70438"/>
    <w:rsid w:val="00F719D0"/>
    <w:rsid w:val="00F7253F"/>
    <w:rsid w:val="00F72BC0"/>
    <w:rsid w:val="00F745EE"/>
    <w:rsid w:val="00F75DE6"/>
    <w:rsid w:val="00F76B38"/>
    <w:rsid w:val="00F77B64"/>
    <w:rsid w:val="00F813BD"/>
    <w:rsid w:val="00F85176"/>
    <w:rsid w:val="00F851B8"/>
    <w:rsid w:val="00F91B00"/>
    <w:rsid w:val="00F956B8"/>
    <w:rsid w:val="00F97C64"/>
    <w:rsid w:val="00FA4651"/>
    <w:rsid w:val="00FA494E"/>
    <w:rsid w:val="00FB6085"/>
    <w:rsid w:val="00FB680F"/>
    <w:rsid w:val="00FC0581"/>
    <w:rsid w:val="00FC445C"/>
    <w:rsid w:val="00FD1AFF"/>
    <w:rsid w:val="00FD368C"/>
    <w:rsid w:val="00FD5CDA"/>
    <w:rsid w:val="00FE1323"/>
    <w:rsid w:val="00FE182C"/>
    <w:rsid w:val="00FE37B3"/>
    <w:rsid w:val="00FE5008"/>
    <w:rsid w:val="00FE6A32"/>
    <w:rsid w:val="00FF39CD"/>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8" Type="http://schemas.microsoft.com/office/2016/09/relationships/commentsIds" Target="commentsIds.xml"/><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8B26C-3528-4444-A6C4-FC29AF3DF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20</Pages>
  <Words>20210</Words>
  <Characters>115198</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7</cp:revision>
  <cp:lastPrinted>2019-03-29T20:31:00Z</cp:lastPrinted>
  <dcterms:created xsi:type="dcterms:W3CDTF">2019-10-17T02:11:00Z</dcterms:created>
  <dcterms:modified xsi:type="dcterms:W3CDTF">2019-10-17T02:26:00Z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