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3746CE">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194A1CCB" w14:textId="5AD5B649" w:rsidR="00DD78D2" w:rsidRPr="00DD78D2" w:rsidRDefault="00491109" w:rsidP="00002250">
      <w:pPr>
        <w:spacing w:line="240" w:lineRule="auto"/>
        <w:jc w:val="center"/>
        <w:rPr>
          <w:rFonts w:ascii="Times New Roman" w:hAnsi="Times New Roman" w:cs="Times New Roman"/>
          <w:b/>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57A99099"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of missed transfers</w:t>
      </w:r>
      <w:r w:rsidR="00DE4EC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schedule </w:t>
      </w:r>
      <w:r w:rsidR="0002396B">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and </w:t>
      </w:r>
      <w:r w:rsidR="0002396B">
        <w:rPr>
          <w:rFonts w:ascii="Times New Roman" w:eastAsia="Yu Mincho" w:hAnsi="Times New Roman" w:cs="Times New Roman"/>
          <w:sz w:val="24"/>
          <w:szCs w:val="24"/>
          <w:lang w:eastAsia="ja-JP"/>
        </w:rPr>
        <w:t xml:space="preserve">two sources of </w:t>
      </w:r>
      <w:r>
        <w:rPr>
          <w:rFonts w:ascii="Times New Roman" w:eastAsia="Yu Mincho" w:hAnsi="Times New Roman" w:cs="Times New Roman"/>
          <w:sz w:val="24"/>
          <w:szCs w:val="24"/>
          <w:lang w:eastAsia="ja-JP"/>
        </w:rPr>
        <w:t xml:space="preserve">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w:t>
      </w:r>
      <w:r w:rsidR="00620A18">
        <w:rPr>
          <w:rFonts w:ascii="Times New Roman" w:eastAsia="Yu Mincho" w:hAnsi="Times New Roman" w:cs="Times New Roman"/>
          <w:sz w:val="24"/>
          <w:szCs w:val="24"/>
          <w:lang w:eastAsia="ja-JP"/>
        </w:rPr>
        <w:t xml:space="preserve">to </w:t>
      </w:r>
      <w:r>
        <w:rPr>
          <w:rFonts w:ascii="Times New Roman" w:eastAsia="Yu Mincho" w:hAnsi="Times New Roman" w:cs="Times New Roman"/>
          <w:sz w:val="24"/>
          <w:szCs w:val="24"/>
          <w:lang w:eastAsia="ja-JP"/>
        </w:rPr>
        <w:t xml:space="preserve">guide planning and decision making </w:t>
      </w:r>
      <w:r w:rsidR="00620A18">
        <w:rPr>
          <w:rFonts w:ascii="Times New Roman" w:eastAsia="Yu Mincho" w:hAnsi="Times New Roman" w:cs="Times New Roman"/>
          <w:sz w:val="24"/>
          <w:szCs w:val="24"/>
          <w:lang w:eastAsia="ja-JP"/>
        </w:rPr>
        <w:t xml:space="preserve">that can </w:t>
      </w:r>
      <w:r>
        <w:rPr>
          <w:rFonts w:ascii="Times New Roman" w:eastAsia="Yu Mincho" w:hAnsi="Times New Roman" w:cs="Times New Roman"/>
          <w:sz w:val="24"/>
          <w:szCs w:val="24"/>
          <w:lang w:eastAsia="ja-JP"/>
        </w:rPr>
        <w:t>improve on-time performance.</w:t>
      </w:r>
    </w:p>
    <w:p w14:paraId="1F1D116E" w14:textId="365BDD07"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Public transit; on-t</w:t>
      </w:r>
      <w:r w:rsidR="00730D59">
        <w:rPr>
          <w:rFonts w:ascii="Times New Roman" w:eastAsia="Yu Mincho" w:hAnsi="Times New Roman" w:cs="Times New Roman"/>
          <w:sz w:val="24"/>
          <w:szCs w:val="24"/>
          <w:lang w:eastAsia="ja-JP"/>
        </w:rPr>
        <w:t xml:space="preserve">ime performance; transfer risk; </w:t>
      </w:r>
      <w:r w:rsidR="000D1926">
        <w:rPr>
          <w:rFonts w:ascii="Times New Roman" w:eastAsia="Yu Mincho" w:hAnsi="Times New Roman" w:cs="Times New Roman"/>
          <w:color w:val="C00000"/>
          <w:sz w:val="24"/>
          <w:szCs w:val="24"/>
          <w:lang w:eastAsia="ja-JP"/>
        </w:rPr>
        <w:t>b</w:t>
      </w:r>
      <w:r w:rsidR="00730D59" w:rsidRPr="00FB1627">
        <w:rPr>
          <w:rFonts w:ascii="Times New Roman" w:eastAsia="Yu Mincho" w:hAnsi="Times New Roman" w:cs="Times New Roman"/>
          <w:color w:val="C00000"/>
          <w:sz w:val="24"/>
          <w:szCs w:val="24"/>
          <w:lang w:eastAsia="ja-JP"/>
        </w:rPr>
        <w:t xml:space="preserve">ig </w:t>
      </w:r>
      <w:r w:rsidR="00FB1627" w:rsidRPr="00FB1627">
        <w:rPr>
          <w:rFonts w:ascii="Times New Roman" w:eastAsia="Yu Mincho" w:hAnsi="Times New Roman" w:cs="Times New Roman"/>
          <w:color w:val="C00000"/>
          <w:sz w:val="24"/>
          <w:szCs w:val="24"/>
          <w:lang w:eastAsia="ja-JP"/>
        </w:rPr>
        <w:t>d</w:t>
      </w:r>
      <w:r w:rsidRPr="00FB1627">
        <w:rPr>
          <w:rFonts w:ascii="Times New Roman" w:eastAsia="Yu Mincho" w:hAnsi="Times New Roman" w:cs="Times New Roman"/>
          <w:color w:val="C00000"/>
          <w:sz w:val="24"/>
          <w:szCs w:val="24"/>
          <w:lang w:eastAsia="ja-JP"/>
        </w:rPr>
        <w:t>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5A2055CE" w:rsidR="00491109" w:rsidRDefault="000F49B9" w:rsidP="00491109">
      <w:pPr>
        <w:spacing w:line="240" w:lineRule="auto"/>
        <w:ind w:firstLine="720"/>
        <w:jc w:val="both"/>
        <w:rPr>
          <w:rFonts w:ascii="Times New Roman" w:eastAsia="Yu Mincho" w:hAnsi="Times New Roman" w:cs="Times New Roman"/>
          <w:sz w:val="24"/>
          <w:szCs w:val="24"/>
          <w:lang w:eastAsia="ja-JP"/>
        </w:rPr>
      </w:pPr>
      <w:r w:rsidRPr="00541588">
        <w:rPr>
          <w:rFonts w:ascii="Times New Roman" w:eastAsia="Yu Mincho" w:hAnsi="Times New Roman" w:cs="Times New Roman"/>
          <w:color w:val="C00000"/>
          <w:sz w:val="24"/>
          <w:szCs w:val="24"/>
          <w:lang w:eastAsia="ja-JP"/>
        </w:rPr>
        <w:lastRenderedPageBreak/>
        <w:t xml:space="preserve">Until the recent introduction and mass application of transportation </w:t>
      </w:r>
      <w:r w:rsidRPr="00541588">
        <w:rPr>
          <w:rFonts w:ascii="Times New Roman" w:eastAsia="Yu Mincho" w:hAnsi="Times New Roman" w:cs="Times New Roman"/>
          <w:i/>
          <w:color w:val="C00000"/>
          <w:sz w:val="24"/>
          <w:szCs w:val="24"/>
          <w:lang w:eastAsia="ja-JP"/>
        </w:rPr>
        <w:t>big data</w:t>
      </w:r>
      <w:r w:rsidR="00364764" w:rsidRPr="00541588">
        <w:rPr>
          <w:rFonts w:ascii="Times New Roman" w:eastAsia="Yu Mincho" w:hAnsi="Times New Roman" w:cs="Times New Roman"/>
          <w:color w:val="C00000"/>
          <w:sz w:val="24"/>
          <w:szCs w:val="24"/>
          <w:lang w:eastAsia="ja-JP"/>
        </w:rPr>
        <w:t>, t</w:t>
      </w:r>
      <w:r w:rsidR="00DA7F54" w:rsidRPr="00541588">
        <w:rPr>
          <w:rFonts w:ascii="Times New Roman" w:eastAsia="Yu Mincho" w:hAnsi="Times New Roman" w:cs="Times New Roman"/>
          <w:color w:val="C00000"/>
          <w:sz w:val="24"/>
          <w:szCs w:val="24"/>
          <w:lang w:eastAsia="ja-JP"/>
        </w:rPr>
        <w:t xml:space="preserve">he </w:t>
      </w:r>
      <w:r w:rsidR="00364764" w:rsidRPr="00541588">
        <w:rPr>
          <w:rFonts w:ascii="Times New Roman" w:eastAsia="Yu Mincho" w:hAnsi="Times New Roman" w:cs="Times New Roman"/>
          <w:color w:val="C00000"/>
          <w:sz w:val="24"/>
          <w:szCs w:val="24"/>
          <w:lang w:eastAsia="ja-JP"/>
        </w:rPr>
        <w:t xml:space="preserve">scientific </w:t>
      </w:r>
      <w:r w:rsidR="00DA7F54" w:rsidRPr="00541588">
        <w:rPr>
          <w:rFonts w:ascii="Times New Roman" w:eastAsia="Yu Mincho" w:hAnsi="Times New Roman" w:cs="Times New Roman"/>
          <w:color w:val="C00000"/>
          <w:sz w:val="24"/>
          <w:szCs w:val="24"/>
          <w:lang w:eastAsia="ja-JP"/>
        </w:rPr>
        <w:t xml:space="preserve">analysis of public transit </w:t>
      </w:r>
      <w:r w:rsidR="00491109" w:rsidRPr="00541588">
        <w:rPr>
          <w:rFonts w:ascii="Times New Roman" w:eastAsia="Yu Mincho" w:hAnsi="Times New Roman" w:cs="Times New Roman"/>
          <w:color w:val="C00000"/>
          <w:sz w:val="24"/>
          <w:szCs w:val="24"/>
          <w:lang w:eastAsia="ja-JP"/>
        </w:rPr>
        <w:t>transfers ha</w:t>
      </w:r>
      <w:r w:rsidR="00364764" w:rsidRPr="00541588">
        <w:rPr>
          <w:rFonts w:ascii="Times New Roman" w:eastAsia="Yu Mincho" w:hAnsi="Times New Roman" w:cs="Times New Roman"/>
          <w:color w:val="C00000"/>
          <w:sz w:val="24"/>
          <w:szCs w:val="24"/>
          <w:lang w:eastAsia="ja-JP"/>
        </w:rPr>
        <w:t>s</w:t>
      </w:r>
      <w:r w:rsidR="00491109" w:rsidRPr="00541588">
        <w:rPr>
          <w:rFonts w:ascii="Times New Roman" w:eastAsia="Yu Mincho" w:hAnsi="Times New Roman" w:cs="Times New Roman"/>
          <w:color w:val="C00000"/>
          <w:sz w:val="24"/>
          <w:szCs w:val="24"/>
          <w:lang w:eastAsia="ja-JP"/>
        </w:rPr>
        <w:t xml:space="preserve"> been </w:t>
      </w:r>
      <w:r w:rsidR="00622AC3" w:rsidRPr="00541588">
        <w:rPr>
          <w:rFonts w:ascii="Times New Roman" w:eastAsia="Yu Mincho" w:hAnsi="Times New Roman" w:cs="Times New Roman"/>
          <w:color w:val="C00000"/>
          <w:sz w:val="24"/>
          <w:szCs w:val="24"/>
          <w:lang w:eastAsia="ja-JP"/>
        </w:rPr>
        <w:t>limited</w:t>
      </w:r>
      <w:r w:rsidR="00491109" w:rsidRPr="00541588">
        <w:rPr>
          <w:rFonts w:ascii="Times New Roman" w:eastAsia="Yu Mincho" w:hAnsi="Times New Roman" w:cs="Times New Roman"/>
          <w:color w:val="C00000"/>
          <w:sz w:val="24"/>
          <w:szCs w:val="24"/>
          <w:lang w:eastAsia="ja-JP"/>
        </w:rPr>
        <w:t>.</w:t>
      </w:r>
      <w:r w:rsidR="00491109">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 xml:space="preserve">data sources to include smart card data </w:t>
      </w:r>
      <w:r w:rsidR="00B25AD1">
        <w:rPr>
          <w:rFonts w:ascii="Times New Roman" w:eastAsia="Yu Mincho" w:hAnsi="Times New Roman" w:cs="Times New Roman"/>
          <w:sz w:val="24"/>
          <w:szCs w:val="24"/>
          <w:lang w:eastAsia="ja-JP"/>
        </w:rPr>
        <w:fldChar w:fldCharType="begin" w:fldLock="1"/>
      </w:r>
      <w:r w:rsidR="00B25AD1">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(Jang, 2010; Nishiuchi et al., 2015)</w:t>
      </w:r>
      <w:r w:rsidR="00B25AD1">
        <w:rPr>
          <w:rFonts w:ascii="Times New Roman" w:eastAsia="Yu Mincho" w:hAnsi="Times New Roman" w:cs="Times New Roman"/>
          <w:sz w:val="24"/>
          <w:szCs w:val="24"/>
          <w:lang w:eastAsia="ja-JP"/>
        </w:rPr>
        <w:fldChar w:fldCharType="end"/>
      </w:r>
      <w:r w:rsidR="00B25AD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and </w:t>
      </w:r>
      <w:r w:rsidR="00B25AD1">
        <w:rPr>
          <w:rFonts w:ascii="Times New Roman" w:eastAsia="Yu Mincho" w:hAnsi="Times New Roman" w:cs="Times New Roman"/>
          <w:sz w:val="24"/>
          <w:szCs w:val="24"/>
          <w:lang w:eastAsia="ja-JP"/>
        </w:rPr>
        <w:t xml:space="preserve">simulated </w:t>
      </w:r>
      <w:r w:rsidR="00491109">
        <w:rPr>
          <w:rFonts w:ascii="Times New Roman" w:eastAsia="Yu Mincho" w:hAnsi="Times New Roman" w:cs="Times New Roman"/>
          <w:sz w:val="24"/>
          <w:szCs w:val="24"/>
          <w:lang w:eastAsia="ja-JP"/>
        </w:rPr>
        <w:t>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w:t>
      </w:r>
      <w:r w:rsidR="00B25AD1">
        <w:rPr>
          <w:rFonts w:ascii="Times New Roman" w:eastAsia="Yu Mincho" w:hAnsi="Times New Roman" w:cs="Times New Roman"/>
          <w:sz w:val="24"/>
          <w:szCs w:val="24"/>
          <w:lang w:eastAsia="ja-JP"/>
        </w:rPr>
        <w:t xml:space="preserve"> </w:t>
      </w:r>
      <w:r w:rsidR="00B25AD1">
        <w:rPr>
          <w:rFonts w:ascii="Times New Roman" w:eastAsia="Yu Mincho" w:hAnsi="Times New Roman" w:cs="Times New Roman"/>
          <w:sz w:val="24"/>
          <w:szCs w:val="24"/>
          <w:lang w:eastAsia="ja-JP"/>
        </w:rPr>
        <w:fldChar w:fldCharType="begin" w:fldLock="1"/>
      </w:r>
      <w:r w:rsidR="00D25CE8">
        <w:rPr>
          <w:rFonts w:ascii="Times New Roman" w:eastAsia="Yu Mincho" w:hAnsi="Times New Roman" w:cs="Times New Roman"/>
          <w:sz w:val="24"/>
          <w:szCs w:val="24"/>
          <w:lang w:eastAsia="ja-JP"/>
        </w:rPr>
        <w:instrText>ADDIN CSL_CITATION {"citationItems":[{"id":"ITEM-1","itemData":{"ISSN":"0968090X","abstract":"Service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Technologies","id":"ITEM-1","issued":{"date-parts":[["2015"]]},"page":"525-539","publisher":"Pergamon","title":"Improved reliability of public transportation using real-time transfer synchronization","type":"article-journal","volume":"60"},"uris":["http://www.mendeley.com/documents/?uuid=fe49d469-177e-4e83-bbdc-bf9fb2de5fe4"]}],"mendeley":{"formattedCitation":"(Nesheli and Ceder, 2015)","plainTextFormattedCitation":"(Nesheli and Ceder, 2015)","previouslyFormattedCitation":"(Nesheli and Ceder,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(Nesheli and Ceder, 2015)</w:t>
      </w:r>
      <w:r w:rsidR="00B25AD1">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541588" w:rsidRPr="00541588">
        <w:rPr>
          <w:rFonts w:ascii="Times New Roman" w:eastAsia="Yu Mincho" w:hAnsi="Times New Roman" w:cs="Times New Roman"/>
          <w:i/>
          <w:sz w:val="24"/>
          <w:szCs w:val="24"/>
          <w:lang w:eastAsia="ja-JP"/>
        </w:rPr>
        <w:t>big data</w:t>
      </w:r>
      <w:r w:rsidR="00491109">
        <w:rPr>
          <w:rFonts w:ascii="Times New Roman" w:eastAsia="Yu Mincho" w:hAnsi="Times New Roman" w:cs="Times New Roman"/>
          <w:sz w:val="24"/>
          <w:szCs w:val="24"/>
          <w:lang w:eastAsia="ja-JP"/>
        </w:rPr>
        <w:t xml:space="preserve">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0354C4E5" w:rsidR="00491109" w:rsidRPr="00201A19" w:rsidRDefault="00491109" w:rsidP="00491109">
      <w:pPr>
        <w:spacing w:line="240" w:lineRule="auto"/>
        <w:ind w:firstLine="720"/>
        <w:jc w:val="both"/>
        <w:rPr>
          <w:rFonts w:ascii="Times New Roman" w:hAnsi="Times New Roman" w:cs="Times New Roman" w:hint="eastAsia"/>
          <w:color w:val="C00000"/>
          <w:sz w:val="24"/>
          <w:szCs w:val="24"/>
        </w:rPr>
      </w:pPr>
      <w:r>
        <w:rPr>
          <w:rFonts w:ascii="Times New Roman" w:eastAsia="Yu Mincho" w:hAnsi="Times New Roman" w:cs="Times New Roman"/>
          <w:sz w:val="24"/>
          <w:szCs w:val="24"/>
          <w:lang w:eastAsia="ja-JP"/>
        </w:rPr>
        <w:t>In this paper,</w:t>
      </w:r>
      <w:r w:rsidR="00F27484">
        <w:rPr>
          <w:rFonts w:ascii="Times New Roman" w:eastAsia="Yu Mincho" w:hAnsi="Times New Roman" w:cs="Times New Roman"/>
          <w:sz w:val="24"/>
          <w:szCs w:val="24"/>
          <w:lang w:eastAsia="ja-JP"/>
        </w:rPr>
        <w:t xml:space="preserve"> </w:t>
      </w:r>
      <w:r w:rsidR="00F27484" w:rsidRPr="00065557">
        <w:rPr>
          <w:rFonts w:ascii="Times New Roman" w:eastAsia="Yu Mincho" w:hAnsi="Times New Roman" w:cs="Times New Roman"/>
          <w:color w:val="C00000"/>
          <w:sz w:val="24"/>
          <w:szCs w:val="24"/>
          <w:lang w:eastAsia="ja-JP"/>
        </w:rPr>
        <w:t xml:space="preserve">in response to the </w:t>
      </w:r>
      <w:r w:rsidR="00443363">
        <w:rPr>
          <w:rFonts w:ascii="Times New Roman" w:eastAsia="Yu Mincho" w:hAnsi="Times New Roman" w:cs="Times New Roman"/>
          <w:i/>
          <w:color w:val="C00000"/>
          <w:sz w:val="24"/>
          <w:szCs w:val="24"/>
          <w:lang w:eastAsia="ja-JP"/>
        </w:rPr>
        <w:t>high</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velocity</w:t>
      </w:r>
      <w:r w:rsidR="00F27484" w:rsidRPr="00065557">
        <w:rPr>
          <w:rFonts w:ascii="Times New Roman" w:eastAsia="Yu Mincho" w:hAnsi="Times New Roman" w:cs="Times New Roman"/>
          <w:color w:val="C00000"/>
          <w:sz w:val="24"/>
          <w:szCs w:val="24"/>
          <w:lang w:eastAsia="ja-JP"/>
        </w:rPr>
        <w:t xml:space="preserve"> and </w:t>
      </w:r>
      <w:r w:rsidR="00443363">
        <w:rPr>
          <w:rFonts w:ascii="Times New Roman" w:eastAsia="Yu Mincho" w:hAnsi="Times New Roman" w:cs="Times New Roman"/>
          <w:i/>
          <w:color w:val="C00000"/>
          <w:sz w:val="24"/>
          <w:szCs w:val="24"/>
          <w:lang w:eastAsia="ja-JP"/>
        </w:rPr>
        <w:t>large</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volume</w:t>
      </w:r>
      <w:r w:rsidR="00F27484" w:rsidRPr="00065557">
        <w:rPr>
          <w:rFonts w:ascii="Times New Roman" w:eastAsia="Yu Mincho" w:hAnsi="Times New Roman" w:cs="Times New Roman"/>
          <w:color w:val="C00000"/>
          <w:sz w:val="24"/>
          <w:szCs w:val="24"/>
          <w:lang w:eastAsia="ja-JP"/>
        </w:rPr>
        <w:t xml:space="preserve"> </w:t>
      </w:r>
      <w:r w:rsidR="00C90C85" w:rsidRPr="00065557">
        <w:rPr>
          <w:rFonts w:ascii="Times New Roman" w:eastAsia="Yu Mincho" w:hAnsi="Times New Roman" w:cs="Times New Roman"/>
          <w:color w:val="C00000"/>
          <w:sz w:val="24"/>
          <w:szCs w:val="24"/>
          <w:lang w:eastAsia="ja-JP"/>
        </w:rPr>
        <w:t xml:space="preserve">nature </w:t>
      </w:r>
      <w:r w:rsidR="00F27484" w:rsidRPr="00065557">
        <w:rPr>
          <w:rFonts w:ascii="Times New Roman" w:eastAsia="Yu Mincho" w:hAnsi="Times New Roman" w:cs="Times New Roman"/>
          <w:color w:val="C00000"/>
          <w:sz w:val="24"/>
          <w:szCs w:val="24"/>
          <w:lang w:eastAsia="ja-JP"/>
        </w:rPr>
        <w:t>of the big data,</w:t>
      </w:r>
      <w:r>
        <w:rPr>
          <w:rFonts w:ascii="Times New Roman" w:eastAsia="Yu Mincho" w:hAnsi="Times New Roman" w:cs="Times New Roman"/>
          <w:sz w:val="24"/>
          <w:szCs w:val="24"/>
          <w:lang w:eastAsia="ja-JP"/>
        </w:rPr>
        <w:t xml:space="preserve">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 xml:space="preserve">public transit systems </w:t>
      </w:r>
      <w:r w:rsidR="00541588">
        <w:rPr>
          <w:rFonts w:ascii="Times New Roman" w:eastAsia="Yu Mincho" w:hAnsi="Times New Roman" w:cs="Times New Roman"/>
          <w:sz w:val="24"/>
          <w:szCs w:val="24"/>
          <w:lang w:eastAsia="ja-JP"/>
        </w:rPr>
        <w:t xml:space="preserve">for </w:t>
      </w:r>
      <w:r w:rsidR="009A7A63">
        <w:rPr>
          <w:rFonts w:ascii="Times New Roman" w:eastAsia="Yu Mincho" w:hAnsi="Times New Roman" w:cs="Times New Roman"/>
          <w:sz w:val="24"/>
          <w:szCs w:val="24"/>
          <w:lang w:eastAsia="ja-JP"/>
        </w:rPr>
        <w:t>high-resolution schedule and real-time vehicle location data</w:t>
      </w:r>
      <w:r w:rsidR="00443363">
        <w:rPr>
          <w:rFonts w:ascii="Times New Roman" w:eastAsia="Yu Mincho" w:hAnsi="Times New Roman" w:cs="Times New Roman"/>
          <w:sz w:val="24"/>
          <w:szCs w:val="24"/>
          <w:lang w:eastAsia="ja-JP"/>
        </w:rPr>
        <w:t>sets</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w:t>
      </w:r>
      <w:r w:rsidR="00065557">
        <w:rPr>
          <w:rFonts w:ascii="Times New Roman" w:eastAsia="Yu Mincho" w:hAnsi="Times New Roman" w:cs="Times New Roman"/>
          <w:sz w:val="24"/>
          <w:szCs w:val="24"/>
          <w:lang w:eastAsia="ja-JP"/>
        </w:rPr>
        <w:t xml:space="preserve"> </w:t>
      </w:r>
      <w:r w:rsidR="00065557" w:rsidRPr="007165C5">
        <w:rPr>
          <w:rFonts w:ascii="Times New Roman" w:eastAsia="Yu Mincho" w:hAnsi="Times New Roman" w:cs="Times New Roman"/>
          <w:color w:val="C00000"/>
          <w:sz w:val="24"/>
          <w:szCs w:val="24"/>
          <w:lang w:eastAsia="ja-JP"/>
        </w:rPr>
        <w:t xml:space="preserve">Unlike many former composite scores, TR and ATTP are more intuitive to compute and understand for its direct </w:t>
      </w:r>
      <w:r w:rsidR="00520340">
        <w:rPr>
          <w:rFonts w:ascii="Times New Roman" w:eastAsia="Yu Mincho" w:hAnsi="Times New Roman" w:cs="Times New Roman"/>
          <w:color w:val="C00000"/>
          <w:sz w:val="24"/>
          <w:szCs w:val="24"/>
          <w:lang w:eastAsia="ja-JP"/>
        </w:rPr>
        <w:t xml:space="preserve">and </w:t>
      </w:r>
      <w:r w:rsidR="00176751">
        <w:rPr>
          <w:rFonts w:ascii="Times New Roman" w:eastAsia="Yu Mincho" w:hAnsi="Times New Roman" w:cs="Times New Roman"/>
          <w:color w:val="C00000"/>
          <w:sz w:val="24"/>
          <w:szCs w:val="24"/>
          <w:lang w:eastAsia="ja-JP"/>
        </w:rPr>
        <w:t xml:space="preserve">precise </w:t>
      </w:r>
      <w:r w:rsidR="00065557" w:rsidRPr="007165C5">
        <w:rPr>
          <w:rFonts w:ascii="Times New Roman" w:eastAsia="Yu Mincho" w:hAnsi="Times New Roman" w:cs="Times New Roman"/>
          <w:color w:val="C00000"/>
          <w:sz w:val="24"/>
          <w:szCs w:val="24"/>
          <w:lang w:eastAsia="ja-JP"/>
        </w:rPr>
        <w:t xml:space="preserve">nature; </w:t>
      </w:r>
      <w:r w:rsidR="00A029BC">
        <w:rPr>
          <w:rFonts w:ascii="Times New Roman" w:eastAsia="Yu Mincho" w:hAnsi="Times New Roman" w:cs="Times New Roman"/>
          <w:color w:val="C00000"/>
          <w:sz w:val="24"/>
          <w:szCs w:val="24"/>
          <w:lang w:eastAsia="ja-JP"/>
        </w:rPr>
        <w:t>the measures</w:t>
      </w:r>
      <w:r w:rsidR="00065557" w:rsidRPr="007165C5">
        <w:rPr>
          <w:rFonts w:ascii="Times New Roman" w:eastAsia="Yu Mincho" w:hAnsi="Times New Roman" w:cs="Times New Roman"/>
          <w:color w:val="C00000"/>
          <w:sz w:val="24"/>
          <w:szCs w:val="24"/>
          <w:lang w:eastAsia="ja-JP"/>
        </w:rPr>
        <w:t xml:space="preserve"> are also easier to </w:t>
      </w:r>
      <w:r w:rsidR="00E637C6">
        <w:rPr>
          <w:rFonts w:ascii="Times New Roman" w:eastAsia="Yu Mincho" w:hAnsi="Times New Roman" w:cs="Times New Roman"/>
          <w:color w:val="C00000"/>
          <w:sz w:val="24"/>
          <w:szCs w:val="24"/>
          <w:lang w:eastAsia="ja-JP"/>
        </w:rPr>
        <w:t>aggregate</w:t>
      </w:r>
      <w:r w:rsidR="00065557" w:rsidRPr="007165C5">
        <w:rPr>
          <w:rFonts w:ascii="Times New Roman" w:eastAsia="Yu Mincho" w:hAnsi="Times New Roman" w:cs="Times New Roman"/>
          <w:color w:val="C00000"/>
          <w:sz w:val="24"/>
          <w:szCs w:val="24"/>
          <w:lang w:eastAsia="ja-JP"/>
        </w:rPr>
        <w:t xml:space="preserve"> </w:t>
      </w:r>
      <w:r w:rsidR="007165C5">
        <w:rPr>
          <w:rFonts w:ascii="Times New Roman" w:eastAsia="Yu Mincho" w:hAnsi="Times New Roman" w:cs="Times New Roman"/>
          <w:color w:val="C00000"/>
          <w:sz w:val="24"/>
          <w:szCs w:val="24"/>
          <w:lang w:eastAsia="ja-JP"/>
        </w:rPr>
        <w:t>into</w:t>
      </w:r>
      <w:r w:rsidR="00065557" w:rsidRPr="007165C5">
        <w:rPr>
          <w:rFonts w:ascii="Times New Roman" w:eastAsia="Yu Mincho" w:hAnsi="Times New Roman" w:cs="Times New Roman"/>
          <w:color w:val="C00000"/>
          <w:sz w:val="24"/>
          <w:szCs w:val="24"/>
          <w:lang w:eastAsia="ja-JP"/>
        </w:rPr>
        <w:t xml:space="preserve"> different </w:t>
      </w:r>
      <w:r w:rsidR="00C7138E">
        <w:rPr>
          <w:rFonts w:ascii="Times New Roman" w:eastAsia="Yu Mincho" w:hAnsi="Times New Roman" w:cs="Times New Roman"/>
          <w:color w:val="C00000"/>
          <w:sz w:val="24"/>
          <w:szCs w:val="24"/>
          <w:lang w:eastAsia="ja-JP"/>
        </w:rPr>
        <w:t xml:space="preserve">levels of </w:t>
      </w:r>
      <w:r w:rsidR="00065557" w:rsidRPr="007165C5">
        <w:rPr>
          <w:rFonts w:ascii="Times New Roman" w:eastAsia="Yu Mincho" w:hAnsi="Times New Roman" w:cs="Times New Roman"/>
          <w:color w:val="C00000"/>
          <w:sz w:val="24"/>
          <w:szCs w:val="24"/>
          <w:lang w:eastAsia="ja-JP"/>
        </w:rPr>
        <w:t xml:space="preserve">spatial and temporal </w:t>
      </w:r>
      <w:r w:rsidR="007165C5" w:rsidRPr="007165C5">
        <w:rPr>
          <w:rFonts w:ascii="Times New Roman" w:eastAsia="Yu Mincho" w:hAnsi="Times New Roman" w:cs="Times New Roman"/>
          <w:color w:val="C00000"/>
          <w:sz w:val="24"/>
          <w:szCs w:val="24"/>
          <w:lang w:eastAsia="ja-JP"/>
        </w:rPr>
        <w:t>resolution and expand to other systems</w:t>
      </w:r>
      <w:r w:rsidR="007165C5">
        <w:rPr>
          <w:rFonts w:ascii="Times New Roman" w:eastAsia="Yu Mincho" w:hAnsi="Times New Roman" w:cs="Times New Roman"/>
          <w:color w:val="C00000"/>
          <w:sz w:val="24"/>
          <w:szCs w:val="24"/>
          <w:lang w:eastAsia="ja-JP"/>
        </w:rPr>
        <w:t xml:space="preserve"> with </w:t>
      </w:r>
      <w:r w:rsidR="004A75D1">
        <w:rPr>
          <w:rFonts w:ascii="Times New Roman" w:eastAsia="Yu Mincho" w:hAnsi="Times New Roman" w:cs="Times New Roman"/>
          <w:color w:val="C00000"/>
          <w:sz w:val="24"/>
          <w:szCs w:val="24"/>
          <w:lang w:eastAsia="ja-JP"/>
        </w:rPr>
        <w:t xml:space="preserve">real-time </w:t>
      </w:r>
      <w:r w:rsidR="007165C5">
        <w:rPr>
          <w:rFonts w:ascii="Times New Roman" w:eastAsia="Yu Mincho" w:hAnsi="Times New Roman" w:cs="Times New Roman"/>
          <w:color w:val="C00000"/>
          <w:sz w:val="24"/>
          <w:szCs w:val="24"/>
          <w:lang w:eastAsia="ja-JP"/>
        </w:rPr>
        <w:t>support</w:t>
      </w:r>
      <w:r w:rsidR="007165C5" w:rsidRPr="007165C5">
        <w:rPr>
          <w:rFonts w:ascii="Times New Roman" w:eastAsia="Yu Mincho" w:hAnsi="Times New Roman" w:cs="Times New Roman"/>
          <w:color w:val="C00000"/>
          <w:sz w:val="24"/>
          <w:szCs w:val="24"/>
          <w:lang w:eastAsia="ja-JP"/>
        </w:rPr>
        <w:t>.</w:t>
      </w:r>
      <w:r w:rsidR="00C7138E">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w:t>
      </w:r>
      <w:r w:rsidR="00C7138E">
        <w:rPr>
          <w:rFonts w:ascii="Times New Roman" w:eastAsia="Yu Mincho" w:hAnsi="Times New Roman" w:cs="Times New Roman"/>
          <w:sz w:val="24"/>
          <w:szCs w:val="24"/>
          <w:lang w:eastAsia="ja-JP"/>
        </w:rPr>
        <w:t>for different</w:t>
      </w:r>
      <w:r>
        <w:rPr>
          <w:rFonts w:ascii="Times New Roman" w:eastAsia="Yu Mincho" w:hAnsi="Times New Roman" w:cs="Times New Roman"/>
          <w:sz w:val="24"/>
          <w:szCs w:val="24"/>
          <w:lang w:eastAsia="ja-JP"/>
        </w:rPr>
        <w:t xml:space="preserve">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w:t>
      </w:r>
      <w:r w:rsidRPr="00201A19">
        <w:rPr>
          <w:rFonts w:ascii="Times New Roman" w:eastAsia="Yu Mincho" w:hAnsi="Times New Roman" w:cs="Times New Roman"/>
          <w:color w:val="C00000"/>
          <w:sz w:val="24"/>
          <w:szCs w:val="24"/>
          <w:lang w:eastAsia="ja-JP"/>
        </w:rPr>
        <w:t xml:space="preserve">The results demonstrate </w:t>
      </w:r>
      <w:r w:rsidR="0050724A" w:rsidRPr="00201A19">
        <w:rPr>
          <w:rFonts w:ascii="Times New Roman" w:eastAsia="Yu Mincho" w:hAnsi="Times New Roman" w:cs="Times New Roman"/>
          <w:color w:val="C00000"/>
          <w:sz w:val="24"/>
          <w:szCs w:val="24"/>
          <w:lang w:eastAsia="ja-JP"/>
        </w:rPr>
        <w:t>the ability of TR and ATTP measures to leverage large</w:t>
      </w:r>
      <w:r w:rsidR="00DC686B">
        <w:rPr>
          <w:rFonts w:ascii="Times New Roman" w:eastAsia="Yu Mincho" w:hAnsi="Times New Roman" w:cs="Times New Roman"/>
          <w:color w:val="C00000"/>
          <w:sz w:val="24"/>
          <w:szCs w:val="24"/>
          <w:lang w:eastAsia="ja-JP"/>
        </w:rPr>
        <w:t>-</w:t>
      </w:r>
      <w:r w:rsidR="0050724A" w:rsidRPr="00201A19">
        <w:rPr>
          <w:rFonts w:ascii="Times New Roman" w:eastAsia="Yu Mincho" w:hAnsi="Times New Roman" w:cs="Times New Roman"/>
          <w:color w:val="C00000"/>
          <w:sz w:val="24"/>
          <w:szCs w:val="24"/>
          <w:lang w:eastAsia="ja-JP"/>
        </w:rPr>
        <w:t xml:space="preserve">volume big data and </w:t>
      </w:r>
      <w:r w:rsidRPr="00201A19">
        <w:rPr>
          <w:rFonts w:ascii="Times New Roman" w:eastAsia="Yu Mincho" w:hAnsi="Times New Roman" w:cs="Times New Roman"/>
          <w:color w:val="C00000"/>
          <w:sz w:val="24"/>
          <w:szCs w:val="24"/>
          <w:lang w:eastAsia="ja-JP"/>
        </w:rPr>
        <w:t>assess the impacts of delays on transfers</w:t>
      </w:r>
      <w:r w:rsidR="00065557" w:rsidRPr="00201A19">
        <w:rPr>
          <w:rFonts w:ascii="Times New Roman" w:eastAsia="Yu Mincho" w:hAnsi="Times New Roman" w:cs="Times New Roman"/>
          <w:color w:val="C00000"/>
          <w:sz w:val="24"/>
          <w:szCs w:val="24"/>
          <w:lang w:eastAsia="ja-JP"/>
        </w:rPr>
        <w:t>;</w:t>
      </w:r>
      <w:r w:rsidRPr="00201A19">
        <w:rPr>
          <w:rFonts w:ascii="Times New Roman" w:eastAsia="Yu Mincho" w:hAnsi="Times New Roman" w:cs="Times New Roman"/>
          <w:color w:val="C00000"/>
          <w:sz w:val="24"/>
          <w:szCs w:val="24"/>
          <w:lang w:eastAsia="ja-JP"/>
        </w:rPr>
        <w:t xml:space="preserve"> </w:t>
      </w:r>
      <w:r w:rsidR="00065557" w:rsidRPr="00201A19">
        <w:rPr>
          <w:rFonts w:ascii="Times New Roman" w:eastAsia="Yu Mincho" w:hAnsi="Times New Roman" w:cs="Times New Roman"/>
          <w:color w:val="C00000"/>
          <w:sz w:val="24"/>
          <w:szCs w:val="24"/>
          <w:lang w:eastAsia="ja-JP"/>
        </w:rPr>
        <w:t xml:space="preserve">the </w:t>
      </w:r>
      <w:r w:rsidR="00201A19">
        <w:rPr>
          <w:rFonts w:ascii="Times New Roman" w:eastAsia="Yu Mincho" w:hAnsi="Times New Roman" w:cs="Times New Roman"/>
          <w:color w:val="C00000"/>
          <w:sz w:val="24"/>
          <w:szCs w:val="24"/>
          <w:lang w:eastAsia="ja-JP"/>
        </w:rPr>
        <w:t xml:space="preserve">measures can </w:t>
      </w:r>
      <w:r w:rsidR="00443363">
        <w:rPr>
          <w:rFonts w:ascii="Times New Roman" w:eastAsia="Yu Mincho" w:hAnsi="Times New Roman" w:cs="Times New Roman"/>
          <w:color w:val="C00000"/>
          <w:sz w:val="24"/>
          <w:szCs w:val="24"/>
          <w:lang w:eastAsia="ja-JP"/>
        </w:rPr>
        <w:t>not only</w:t>
      </w:r>
      <w:r w:rsidR="00443363" w:rsidRPr="00201A19">
        <w:rPr>
          <w:rFonts w:ascii="Times New Roman" w:eastAsia="Yu Mincho" w:hAnsi="Times New Roman" w:cs="Times New Roman"/>
          <w:color w:val="C00000"/>
          <w:sz w:val="24"/>
          <w:szCs w:val="24"/>
          <w:lang w:eastAsia="ja-JP"/>
        </w:rPr>
        <w:t xml:space="preserve"> </w:t>
      </w:r>
      <w:r w:rsidRPr="00201A19">
        <w:rPr>
          <w:rFonts w:ascii="Times New Roman" w:eastAsia="Yu Mincho" w:hAnsi="Times New Roman" w:cs="Times New Roman"/>
          <w:color w:val="C00000"/>
          <w:sz w:val="24"/>
          <w:szCs w:val="24"/>
          <w:lang w:eastAsia="ja-JP"/>
        </w:rPr>
        <w:t>guide planning and decision making to improve on-time performance</w:t>
      </w:r>
      <w:r w:rsidR="00CC19B8">
        <w:rPr>
          <w:rFonts w:ascii="Times New Roman" w:eastAsia="Yu Mincho" w:hAnsi="Times New Roman" w:cs="Times New Roman"/>
          <w:color w:val="C00000"/>
          <w:sz w:val="24"/>
          <w:szCs w:val="24"/>
          <w:lang w:eastAsia="ja-JP"/>
        </w:rPr>
        <w:t>, but also provide important information for ordinary users about transfers’ empirical performance</w:t>
      </w:r>
      <w:r w:rsidRPr="00201A19">
        <w:rPr>
          <w:rFonts w:ascii="Times New Roman" w:eastAsia="Yu Mincho" w:hAnsi="Times New Roman" w:cs="Times New Roman"/>
          <w:color w:val="C00000"/>
          <w:sz w:val="24"/>
          <w:szCs w:val="24"/>
          <w:lang w:eastAsia="ja-JP"/>
        </w:rPr>
        <w:t>.</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362BF3B8" w:rsidR="00491109" w:rsidRDefault="00491109" w:rsidP="00491109">
      <w:pPr>
        <w:spacing w:line="240" w:lineRule="auto"/>
        <w:jc w:val="both"/>
        <w:rPr>
          <w:rFonts w:ascii="Times New Roman" w:eastAsia="Yu Mincho" w:hAnsi="Times New Roman" w:cs="Times New Roman"/>
          <w:sz w:val="24"/>
          <w:szCs w:val="24"/>
          <w:lang w:eastAsia="ja-JP"/>
        </w:rPr>
      </w:pPr>
      <w:r w:rsidRPr="00F06662">
        <w:rPr>
          <w:rFonts w:ascii="Times New Roman" w:eastAsia="Yu Mincho" w:hAnsi="Times New Roman" w:cs="Times New Roman"/>
          <w:color w:val="C00000"/>
          <w:sz w:val="24"/>
          <w:szCs w:val="24"/>
          <w:lang w:eastAsia="ja-JP"/>
        </w:rPr>
        <w:t xml:space="preserve">This literature review covers two </w:t>
      </w:r>
      <w:r w:rsidR="00CB32A3" w:rsidRPr="00F06662">
        <w:rPr>
          <w:rFonts w:ascii="Times New Roman" w:eastAsia="Yu Mincho" w:hAnsi="Times New Roman" w:cs="Times New Roman"/>
          <w:color w:val="C00000"/>
          <w:sz w:val="24"/>
          <w:szCs w:val="24"/>
          <w:lang w:eastAsia="ja-JP"/>
        </w:rPr>
        <w:t>dimensions</w:t>
      </w:r>
      <w:r w:rsidRPr="00F06662">
        <w:rPr>
          <w:rFonts w:ascii="Times New Roman" w:eastAsia="Yu Mincho" w:hAnsi="Times New Roman" w:cs="Times New Roman"/>
          <w:color w:val="C00000"/>
          <w:sz w:val="24"/>
          <w:szCs w:val="24"/>
          <w:lang w:eastAsia="ja-JP"/>
        </w:rPr>
        <w:t xml:space="preserve"> of </w:t>
      </w:r>
      <w:r w:rsidR="00CB32A3" w:rsidRPr="00F06662">
        <w:rPr>
          <w:rFonts w:ascii="Times New Roman" w:eastAsia="Yu Mincho" w:hAnsi="Times New Roman" w:cs="Times New Roman"/>
          <w:color w:val="C00000"/>
          <w:sz w:val="24"/>
          <w:szCs w:val="24"/>
          <w:lang w:eastAsia="ja-JP"/>
        </w:rPr>
        <w:t xml:space="preserve">the development of </w:t>
      </w:r>
      <w:r w:rsidRPr="00F06662">
        <w:rPr>
          <w:rFonts w:ascii="Times New Roman" w:eastAsia="Yu Mincho" w:hAnsi="Times New Roman" w:cs="Times New Roman"/>
          <w:color w:val="C00000"/>
          <w:sz w:val="24"/>
          <w:szCs w:val="24"/>
          <w:lang w:eastAsia="ja-JP"/>
        </w:rPr>
        <w:t>measuring and analyzing public transit transfers</w:t>
      </w:r>
      <w:r w:rsidR="00D25CE8" w:rsidRPr="00F06662">
        <w:rPr>
          <w:rFonts w:ascii="Times New Roman" w:eastAsia="Yu Mincho" w:hAnsi="Times New Roman" w:cs="Times New Roman"/>
          <w:color w:val="C00000"/>
          <w:sz w:val="24"/>
          <w:szCs w:val="24"/>
          <w:lang w:eastAsia="ja-JP"/>
        </w:rPr>
        <w:t>: data and measures</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We first discuss two types of data sources: </w:t>
      </w:r>
      <w:r w:rsidR="00A956CD" w:rsidRPr="00CB32A3">
        <w:rPr>
          <w:rFonts w:ascii="Times New Roman" w:eastAsia="Yu Mincho" w:hAnsi="Times New Roman" w:cs="Times New Roman"/>
          <w:i/>
          <w:sz w:val="24"/>
          <w:szCs w:val="24"/>
          <w:lang w:eastAsia="ja-JP"/>
        </w:rPr>
        <w:t xml:space="preserve">deliberate </w:t>
      </w:r>
      <w:r w:rsidR="00853C54" w:rsidRPr="00CB32A3">
        <w:rPr>
          <w:rFonts w:ascii="Times New Roman" w:eastAsia="Yu Mincho" w:hAnsi="Times New Roman" w:cs="Times New Roman"/>
          <w:i/>
          <w:sz w:val="24"/>
          <w:szCs w:val="24"/>
          <w:lang w:eastAsia="ja-JP"/>
        </w:rPr>
        <w:t>data</w:t>
      </w:r>
      <w:r w:rsidR="00853C54">
        <w:rPr>
          <w:rFonts w:ascii="Times New Roman" w:eastAsia="Yu Mincho" w:hAnsi="Times New Roman" w:cs="Times New Roman"/>
          <w:sz w:val="24"/>
          <w:szCs w:val="24"/>
          <w:lang w:eastAsia="ja-JP"/>
        </w:rPr>
        <w:t xml:space="preserve"> collected </w:t>
      </w:r>
      <w:r w:rsidR="00A956CD">
        <w:rPr>
          <w:rFonts w:ascii="Times New Roman" w:eastAsia="Yu Mincho" w:hAnsi="Times New Roman" w:cs="Times New Roman"/>
          <w:sz w:val="24"/>
          <w:szCs w:val="24"/>
          <w:lang w:eastAsia="ja-JP"/>
        </w:rPr>
        <w:t>purposefully</w:t>
      </w:r>
      <w:r w:rsidR="00853C54">
        <w:rPr>
          <w:rFonts w:ascii="Times New Roman" w:eastAsia="Yu Mincho" w:hAnsi="Times New Roman" w:cs="Times New Roman"/>
          <w:sz w:val="24"/>
          <w:szCs w:val="24"/>
          <w:lang w:eastAsia="ja-JP"/>
        </w:rPr>
        <w:t xml:space="preserve"> for analysis and </w:t>
      </w:r>
      <w:r w:rsidR="00F26401" w:rsidRPr="00CB32A3">
        <w:rPr>
          <w:rFonts w:ascii="Times New Roman" w:eastAsia="Yu Mincho" w:hAnsi="Times New Roman" w:cs="Times New Roman"/>
          <w:i/>
          <w:sz w:val="24"/>
          <w:szCs w:val="24"/>
          <w:lang w:eastAsia="ja-JP"/>
        </w:rPr>
        <w:t>big data</w:t>
      </w:r>
      <w:r w:rsidR="00F26401">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w:t>
      </w:r>
      <w:r w:rsidR="009D0F5F">
        <w:rPr>
          <w:rFonts w:ascii="Times New Roman" w:eastAsia="Yu Mincho" w:hAnsi="Times New Roman" w:cs="Times New Roman"/>
          <w:sz w:val="24"/>
          <w:szCs w:val="24"/>
          <w:lang w:eastAsia="ja-JP"/>
        </w:rPr>
        <w:t xml:space="preserve"> existing measures</w:t>
      </w:r>
      <w:r w:rsidR="00F72BC0">
        <w:rPr>
          <w:rFonts w:ascii="Times New Roman" w:eastAsia="Yu Mincho" w:hAnsi="Times New Roman" w:cs="Times New Roman"/>
          <w:sz w:val="24"/>
          <w:szCs w:val="24"/>
          <w:lang w:eastAsia="ja-JP"/>
        </w:rPr>
        <w:t xml:space="preserve"> that uses these data for the transfer measurement</w:t>
      </w:r>
      <w:r w:rsidR="00F56EC9">
        <w:rPr>
          <w:rFonts w:ascii="Times New Roman" w:eastAsia="Yu Mincho" w:hAnsi="Times New Roman" w:cs="Times New Roman"/>
          <w:sz w:val="24"/>
          <w:szCs w:val="24"/>
          <w:lang w:eastAsia="ja-JP"/>
        </w:rPr>
        <w:t xml:space="preserve"> and their different tasks and benefits</w:t>
      </w:r>
      <w:r w:rsidR="00F72BC0">
        <w:rPr>
          <w:rFonts w:ascii="Times New Roman" w:eastAsia="Yu Mincho" w:hAnsi="Times New Roman" w:cs="Times New Roman"/>
          <w:sz w:val="24"/>
          <w:szCs w:val="24"/>
          <w:lang w:eastAsia="ja-JP"/>
        </w:rPr>
        <w: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7D509EBD"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lastRenderedPageBreak/>
        <w:t xml:space="preserve"> </w:t>
      </w:r>
      <w:r w:rsidR="00DC686B">
        <w:rPr>
          <w:rFonts w:ascii="Times New Roman" w:eastAsia="Yu Mincho" w:hAnsi="Times New Roman" w:cs="Times New Roman"/>
          <w:sz w:val="24"/>
          <w:szCs w:val="24"/>
          <w:u w:val="single"/>
          <w:lang w:eastAsia="ja-JP"/>
        </w:rPr>
        <w:t>F</w:t>
      </w:r>
      <w:r w:rsidR="00FF6026">
        <w:rPr>
          <w:rFonts w:ascii="Times New Roman" w:eastAsia="Yu Mincho" w:hAnsi="Times New Roman" w:cs="Times New Roman"/>
          <w:sz w:val="24"/>
          <w:szCs w:val="24"/>
          <w:u w:val="single"/>
          <w:lang w:eastAsia="ja-JP"/>
        </w:rPr>
        <w:t xml:space="preserve">rom </w:t>
      </w:r>
      <w:r w:rsidR="00A6168E">
        <w:rPr>
          <w:rFonts w:ascii="Times New Roman" w:eastAsia="Yu Mincho" w:hAnsi="Times New Roman" w:cs="Times New Roman"/>
          <w:sz w:val="24"/>
          <w:szCs w:val="24"/>
          <w:u w:val="single"/>
          <w:lang w:eastAsia="ja-JP"/>
        </w:rPr>
        <w:t>small</w:t>
      </w:r>
      <w:r w:rsidR="00FF6026">
        <w:rPr>
          <w:rFonts w:ascii="Times New Roman" w:eastAsia="Yu Mincho" w:hAnsi="Times New Roman" w:cs="Times New Roman"/>
          <w:sz w:val="24"/>
          <w:szCs w:val="24"/>
          <w:u w:val="single"/>
          <w:lang w:eastAsia="ja-JP"/>
        </w:rPr>
        <w:t xml:space="preserve"> data to </w:t>
      </w:r>
      <w:r w:rsidR="008042A0">
        <w:rPr>
          <w:rFonts w:ascii="Times New Roman" w:eastAsia="Yu Mincho" w:hAnsi="Times New Roman" w:cs="Times New Roman"/>
          <w:sz w:val="24"/>
          <w:szCs w:val="24"/>
          <w:u w:val="single"/>
          <w:lang w:eastAsia="ja-JP"/>
        </w:rPr>
        <w:t>b</w:t>
      </w:r>
      <w:r w:rsidR="00DC686B">
        <w:rPr>
          <w:rFonts w:ascii="Times New Roman" w:eastAsia="Yu Mincho" w:hAnsi="Times New Roman" w:cs="Times New Roman"/>
          <w:sz w:val="24"/>
          <w:szCs w:val="24"/>
          <w:u w:val="single"/>
          <w:lang w:eastAsia="ja-JP"/>
        </w:rPr>
        <w:t xml:space="preserve">ig </w:t>
      </w:r>
      <w:r w:rsidR="008042A0">
        <w:rPr>
          <w:rFonts w:ascii="Times New Roman" w:eastAsia="Yu Mincho" w:hAnsi="Times New Roman" w:cs="Times New Roman"/>
          <w:sz w:val="24"/>
          <w:szCs w:val="24"/>
          <w:u w:val="single"/>
          <w:lang w:eastAsia="ja-JP"/>
        </w:rPr>
        <w:t>d</w:t>
      </w:r>
      <w:r w:rsidR="00DC686B">
        <w:rPr>
          <w:rFonts w:ascii="Times New Roman" w:eastAsia="Yu Mincho" w:hAnsi="Times New Roman" w:cs="Times New Roman"/>
          <w:sz w:val="24"/>
          <w:szCs w:val="24"/>
          <w:u w:val="single"/>
          <w:lang w:eastAsia="ja-JP"/>
        </w:rPr>
        <w:t>ata</w:t>
      </w:r>
    </w:p>
    <w:p w14:paraId="516B5F4D" w14:textId="64C5AF48" w:rsidR="00491109" w:rsidRDefault="00564117"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color w:val="C00000"/>
          <w:sz w:val="24"/>
          <w:szCs w:val="24"/>
          <w:lang w:eastAsia="ja-JP"/>
        </w:rPr>
        <w:t>Small</w:t>
      </w:r>
      <w:r w:rsidR="008A59A6" w:rsidRPr="0039508E">
        <w:rPr>
          <w:rFonts w:ascii="Times New Roman" w:eastAsia="Yu Mincho" w:hAnsi="Times New Roman" w:cs="Times New Roman"/>
          <w:b/>
          <w:color w:val="C00000"/>
          <w:sz w:val="24"/>
          <w:szCs w:val="24"/>
          <w:lang w:eastAsia="ja-JP"/>
        </w:rPr>
        <w:t xml:space="preserve"> data. </w:t>
      </w:r>
      <w:r w:rsidR="003A33CD" w:rsidRPr="0039508E">
        <w:rPr>
          <w:rFonts w:ascii="Times New Roman" w:eastAsia="Yu Mincho" w:hAnsi="Times New Roman" w:cs="Times New Roman"/>
          <w:b/>
          <w:color w:val="C00000"/>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t>
      </w:r>
      <w:r w:rsidR="002B6517" w:rsidRPr="0039508E">
        <w:rPr>
          <w:rFonts w:ascii="Times New Roman" w:eastAsia="Yu Mincho" w:hAnsi="Times New Roman" w:cs="Times New Roman"/>
          <w:color w:val="C00000"/>
          <w:sz w:val="24"/>
          <w:szCs w:val="24"/>
          <w:lang w:eastAsia="ja-JP"/>
        </w:rPr>
        <w:t xml:space="preserve">We hereby </w:t>
      </w:r>
      <w:r w:rsidR="002D36A3" w:rsidRPr="0039508E">
        <w:rPr>
          <w:rFonts w:ascii="Times New Roman" w:eastAsia="Yu Mincho" w:hAnsi="Times New Roman" w:cs="Times New Roman"/>
          <w:color w:val="C00000"/>
          <w:sz w:val="24"/>
          <w:szCs w:val="24"/>
          <w:lang w:eastAsia="ja-JP"/>
        </w:rPr>
        <w:t>name</w:t>
      </w:r>
      <w:r w:rsidR="002B6517" w:rsidRPr="0039508E">
        <w:rPr>
          <w:rFonts w:ascii="Times New Roman" w:eastAsia="Yu Mincho" w:hAnsi="Times New Roman" w:cs="Times New Roman"/>
          <w:color w:val="C00000"/>
          <w:sz w:val="24"/>
          <w:szCs w:val="24"/>
          <w:lang w:eastAsia="ja-JP"/>
        </w:rPr>
        <w:t xml:space="preserve"> these datasets </w:t>
      </w:r>
      <w:r w:rsidR="006E5DA1">
        <w:rPr>
          <w:rFonts w:ascii="Times New Roman" w:eastAsia="Yu Mincho" w:hAnsi="Times New Roman" w:cs="Times New Roman"/>
          <w:i/>
          <w:color w:val="C00000"/>
          <w:sz w:val="24"/>
          <w:szCs w:val="24"/>
          <w:lang w:eastAsia="ja-JP"/>
        </w:rPr>
        <w:t>small</w:t>
      </w:r>
      <w:r w:rsidR="002B6517" w:rsidRPr="0039508E">
        <w:rPr>
          <w:rFonts w:ascii="Times New Roman" w:eastAsia="Yu Mincho" w:hAnsi="Times New Roman" w:cs="Times New Roman"/>
          <w:i/>
          <w:color w:val="C00000"/>
          <w:sz w:val="24"/>
          <w:szCs w:val="24"/>
          <w:lang w:eastAsia="ja-JP"/>
        </w:rPr>
        <w:t xml:space="preserve"> data</w:t>
      </w:r>
      <w:r w:rsidR="002B6517" w:rsidRPr="0039508E">
        <w:rPr>
          <w:rFonts w:ascii="Times New Roman" w:eastAsia="Yu Mincho" w:hAnsi="Times New Roman" w:cs="Times New Roman"/>
          <w:color w:val="C00000"/>
          <w:sz w:val="24"/>
          <w:szCs w:val="24"/>
          <w:lang w:eastAsia="ja-JP"/>
        </w:rPr>
        <w:t xml:space="preserve"> for its smaller volume and difficult</w:t>
      </w:r>
      <w:r w:rsidR="00F11E3F">
        <w:rPr>
          <w:rFonts w:ascii="Times New Roman" w:eastAsia="Yu Mincho" w:hAnsi="Times New Roman" w:cs="Times New Roman"/>
          <w:color w:val="C00000"/>
          <w:sz w:val="24"/>
          <w:szCs w:val="24"/>
          <w:lang w:eastAsia="ja-JP"/>
        </w:rPr>
        <w:t>ies</w:t>
      </w:r>
      <w:r w:rsidR="002B6517" w:rsidRPr="0039508E">
        <w:rPr>
          <w:rFonts w:ascii="Times New Roman" w:eastAsia="Yu Mincho" w:hAnsi="Times New Roman" w:cs="Times New Roman"/>
          <w:color w:val="C00000"/>
          <w:sz w:val="24"/>
          <w:szCs w:val="24"/>
          <w:lang w:eastAsia="ja-JP"/>
        </w:rPr>
        <w:t xml:space="preserve"> to acquire. </w:t>
      </w:r>
      <w:r w:rsidR="00491109">
        <w:rPr>
          <w:rFonts w:ascii="Times New Roman" w:eastAsia="Yu Mincho" w:hAnsi="Times New Roman" w:cs="Times New Roman"/>
          <w:sz w:val="24"/>
          <w:szCs w:val="24"/>
          <w:lang w:eastAsia="ja-JP"/>
        </w:rPr>
        <w:t xml:space="preserve">While </w:t>
      </w:r>
      <w:r w:rsidR="00CA75E2">
        <w:rPr>
          <w:rFonts w:ascii="Times New Roman" w:eastAsia="Yu Mincho" w:hAnsi="Times New Roman" w:cs="Times New Roman"/>
          <w:sz w:val="24"/>
          <w:szCs w:val="24"/>
          <w:lang w:eastAsia="ja-JP"/>
        </w:rPr>
        <w:t>small</w:t>
      </w:r>
      <w:r w:rsidR="002B6517">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w:t>
      </w:r>
      <w:r w:rsidR="00401E13">
        <w:rPr>
          <w:rFonts w:ascii="Times New Roman" w:eastAsia="Yu Mincho" w:hAnsi="Times New Roman" w:cs="Times New Roman"/>
          <w:sz w:val="24"/>
          <w:szCs w:val="24"/>
          <w:lang w:eastAsia="ja-JP"/>
        </w:rPr>
        <w:t>are valuable</w:t>
      </w:r>
      <w:r w:rsidR="00E212F0">
        <w:rPr>
          <w:rFonts w:ascii="Times New Roman" w:eastAsia="Yu Mincho" w:hAnsi="Times New Roman" w:cs="Times New Roman"/>
          <w:sz w:val="24"/>
          <w:szCs w:val="24"/>
          <w:lang w:eastAsia="ja-JP"/>
        </w:rPr>
        <w:t xml:space="preserve"> and easy to interpret</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25138C45" w14:textId="1DE4D4A3" w:rsidR="00491109" w:rsidRDefault="00F0666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 first</w:t>
      </w:r>
      <w:r w:rsidR="00491109">
        <w:rPr>
          <w:rFonts w:ascii="Times New Roman" w:eastAsia="Yu Mincho" w:hAnsi="Times New Roman" w:cs="Times New Roman"/>
          <w:sz w:val="24"/>
          <w:szCs w:val="24"/>
          <w:lang w:eastAsia="ja-JP"/>
        </w:rPr>
        <w:t xml:space="preserve"> issue is that most </w:t>
      </w:r>
      <w:r w:rsidR="006E5DA1">
        <w:rPr>
          <w:rFonts w:ascii="Times New Roman" w:eastAsia="Yu Mincho" w:hAnsi="Times New Roman" w:cs="Times New Roman"/>
          <w:sz w:val="24"/>
          <w:szCs w:val="24"/>
          <w:lang w:eastAsia="ja-JP"/>
        </w:rPr>
        <w:t>small</w:t>
      </w:r>
      <w:r w:rsidR="00A0572F">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are </w:t>
      </w:r>
      <w:r w:rsidR="009275C9">
        <w:rPr>
          <w:rFonts w:ascii="Times New Roman" w:eastAsia="Yu Mincho" w:hAnsi="Times New Roman" w:cs="Times New Roman"/>
          <w:sz w:val="24"/>
          <w:szCs w:val="24"/>
          <w:lang w:eastAsia="ja-JP"/>
        </w:rPr>
        <w:t xml:space="preserve">purposely created, which means they are </w:t>
      </w:r>
      <w:r w:rsidR="00491109">
        <w:rPr>
          <w:rFonts w:ascii="Times New Roman" w:eastAsia="Yu Mincho" w:hAnsi="Times New Roman" w:cs="Times New Roman"/>
          <w:sz w:val="24"/>
          <w:szCs w:val="24"/>
          <w:lang w:eastAsia="ja-JP"/>
        </w:rPr>
        <w:t xml:space="preserve">expensive and time-consuming to collect. For example, </w:t>
      </w:r>
      <w:r w:rsidR="00D25CE8">
        <w:rPr>
          <w:rFonts w:ascii="Times New Roman" w:eastAsia="Yu Mincho" w:hAnsi="Times New Roman" w:cs="Times New Roman"/>
          <w:sz w:val="24"/>
          <w:szCs w:val="24"/>
          <w:lang w:eastAsia="ja-JP"/>
        </w:rPr>
        <w:fldChar w:fldCharType="begin" w:fldLock="1"/>
      </w:r>
      <w:r w:rsidR="00C6649C">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00D25CE8">
        <w:rPr>
          <w:rFonts w:ascii="Times New Roman" w:eastAsia="Yu Mincho" w:hAnsi="Times New Roman" w:cs="Times New Roman"/>
          <w:sz w:val="24"/>
          <w:szCs w:val="24"/>
          <w:lang w:eastAsia="ja-JP"/>
        </w:rPr>
        <w:fldChar w:fldCharType="separate"/>
      </w:r>
      <w:r w:rsidR="00D25CE8">
        <w:rPr>
          <w:rFonts w:ascii="Times New Roman" w:eastAsia="Yu Mincho" w:hAnsi="Times New Roman" w:cs="Times New Roman"/>
          <w:noProof/>
          <w:sz w:val="24"/>
          <w:szCs w:val="24"/>
          <w:lang w:eastAsia="ja-JP"/>
        </w:rPr>
        <w:t>Guo and Wilson</w:t>
      </w:r>
      <w:r w:rsidR="00D25CE8" w:rsidRPr="00D25CE8">
        <w:rPr>
          <w:rFonts w:ascii="Times New Roman" w:eastAsia="Yu Mincho" w:hAnsi="Times New Roman" w:cs="Times New Roman"/>
          <w:noProof/>
          <w:sz w:val="24"/>
          <w:szCs w:val="24"/>
          <w:lang w:eastAsia="ja-JP"/>
        </w:rPr>
        <w:t xml:space="preserve"> </w:t>
      </w:r>
      <w:r w:rsidR="00D25CE8">
        <w:rPr>
          <w:rFonts w:ascii="Times New Roman" w:eastAsia="Yu Mincho" w:hAnsi="Times New Roman" w:cs="Times New Roman"/>
          <w:noProof/>
          <w:sz w:val="24"/>
          <w:szCs w:val="24"/>
          <w:lang w:eastAsia="ja-JP"/>
        </w:rPr>
        <w:t>(</w:t>
      </w:r>
      <w:r w:rsidR="00D25CE8" w:rsidRPr="00D25CE8">
        <w:rPr>
          <w:rFonts w:ascii="Times New Roman" w:eastAsia="Yu Mincho" w:hAnsi="Times New Roman" w:cs="Times New Roman"/>
          <w:noProof/>
          <w:sz w:val="24"/>
          <w:szCs w:val="24"/>
          <w:lang w:eastAsia="ja-JP"/>
        </w:rPr>
        <w:t>2011)</w:t>
      </w:r>
      <w:r w:rsidR="00D25CE8">
        <w:rPr>
          <w:rFonts w:ascii="Times New Roman" w:eastAsia="Yu Mincho" w:hAnsi="Times New Roman" w:cs="Times New Roman"/>
          <w:sz w:val="24"/>
          <w:szCs w:val="24"/>
          <w:lang w:eastAsia="ja-JP"/>
        </w:rPr>
        <w:fldChar w:fldCharType="end"/>
      </w:r>
      <w:r w:rsidR="00D25C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sidR="00491109">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sidR="00491109">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relatively small volume of data. Therefore, </w:t>
      </w:r>
      <w:r w:rsidR="006E5DA1">
        <w:rPr>
          <w:rFonts w:ascii="Times New Roman" w:eastAsia="Yu Mincho" w:hAnsi="Times New Roman" w:cs="Times New Roman"/>
          <w:sz w:val="24"/>
          <w:szCs w:val="24"/>
          <w:lang w:eastAsia="ja-JP"/>
        </w:rPr>
        <w:t>small</w:t>
      </w:r>
      <w:r w:rsidR="0088251B">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can be challenging to cover the </w:t>
      </w:r>
      <w:r w:rsidR="00401E13">
        <w:rPr>
          <w:rFonts w:ascii="Times New Roman" w:eastAsia="Yu Mincho" w:hAnsi="Times New Roman" w:cs="Times New Roman"/>
          <w:sz w:val="24"/>
          <w:szCs w:val="24"/>
          <w:lang w:eastAsia="ja-JP"/>
        </w:rPr>
        <w:t>entire public transit</w:t>
      </w:r>
      <w:r w:rsidR="00491109">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sidR="00491109">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t>
      </w:r>
    </w:p>
    <w:p w14:paraId="1ED24B19" w14:textId="08588077" w:rsidR="00FF6026" w:rsidRPr="009A4EEA" w:rsidRDefault="00FF6026" w:rsidP="009A4EEA">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Another</w:t>
      </w:r>
      <w:r>
        <w:rPr>
          <w:rFonts w:ascii="Times New Roman" w:eastAsia="Yu Mincho" w:hAnsi="Times New Roman" w:cs="Times New Roman"/>
          <w:sz w:val="24"/>
          <w:szCs w:val="24"/>
          <w:lang w:eastAsia="ja-JP"/>
        </w:rPr>
        <w:t xml:space="preserve"> issue is the lack of universal standards and definitions, making comparisons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w:t>
      </w:r>
      <w:r w:rsidR="009A4EEA">
        <w:rPr>
          <w:rFonts w:ascii="Times New Roman" w:eastAsia="Yu Mincho" w:hAnsi="Times New Roman" w:cs="Times New Roman"/>
          <w:sz w:val="24"/>
          <w:szCs w:val="24"/>
          <w:lang w:eastAsia="ja-JP"/>
        </w:rPr>
        <w:t xml:space="preserve">In addition, sampling frames are fragile, meaning that data collected for one set of questions cannot easily be repurposed for other questions </w:t>
      </w:r>
      <w:r w:rsidR="009A4EEA">
        <w:rPr>
          <w:rFonts w:ascii="Times New Roman" w:eastAsia="Yu Mincho" w:hAnsi="Times New Roman" w:cs="Times New Roman"/>
          <w:sz w:val="24"/>
          <w:szCs w:val="24"/>
          <w:lang w:eastAsia="ja-JP"/>
        </w:rPr>
        <w:fldChar w:fldCharType="begin" w:fldLock="1"/>
      </w:r>
      <w:r w:rsidR="009A4E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9A4EEA">
        <w:rPr>
          <w:rFonts w:ascii="Times New Roman" w:eastAsia="Yu Mincho" w:hAnsi="Times New Roman" w:cs="Times New Roman"/>
          <w:sz w:val="24"/>
          <w:szCs w:val="24"/>
          <w:lang w:eastAsia="ja-JP"/>
        </w:rPr>
        <w:fldChar w:fldCharType="separate"/>
      </w:r>
      <w:r w:rsidR="009A4EEA" w:rsidRPr="00743FA7">
        <w:rPr>
          <w:rFonts w:ascii="Times New Roman" w:eastAsia="Yu Mincho" w:hAnsi="Times New Roman" w:cs="Times New Roman"/>
          <w:noProof/>
          <w:sz w:val="24"/>
          <w:szCs w:val="24"/>
          <w:lang w:eastAsia="ja-JP"/>
        </w:rPr>
        <w:t>(Miller and Goodchild, 2015)</w:t>
      </w:r>
      <w:r w:rsidR="009A4EEA">
        <w:rPr>
          <w:rFonts w:ascii="Times New Roman" w:eastAsia="Yu Mincho" w:hAnsi="Times New Roman" w:cs="Times New Roman"/>
          <w:sz w:val="24"/>
          <w:szCs w:val="24"/>
          <w:lang w:eastAsia="ja-JP"/>
        </w:rPr>
        <w:fldChar w:fldCharType="end"/>
      </w:r>
      <w:r w:rsidR="009A4EEA">
        <w:rPr>
          <w:rFonts w:ascii="Times New Roman" w:eastAsia="Yu Mincho" w:hAnsi="Times New Roman" w:cs="Times New Roman"/>
          <w:sz w:val="24"/>
          <w:szCs w:val="24"/>
          <w:lang w:eastAsia="ja-JP"/>
        </w:rPr>
        <w:t xml:space="preserve">. </w:t>
      </w:r>
    </w:p>
    <w:p w14:paraId="79F9070F" w14:textId="7E1B78AD" w:rsidR="00491109" w:rsidRDefault="007712B2" w:rsidP="00491109">
      <w:pPr>
        <w:spacing w:line="240" w:lineRule="auto"/>
        <w:ind w:firstLine="720"/>
        <w:jc w:val="both"/>
        <w:rPr>
          <w:rFonts w:ascii="Times New Roman" w:eastAsia="Yu Mincho" w:hAnsi="Times New Roman" w:cs="Times New Roman" w:hint="eastAsia"/>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6E5DA1">
        <w:rPr>
          <w:rFonts w:ascii="Times New Roman" w:eastAsia="Yu Mincho" w:hAnsi="Times New Roman" w:cs="Times New Roman"/>
          <w:sz w:val="24"/>
          <w:szCs w:val="24"/>
          <w:lang w:eastAsia="ja-JP"/>
        </w:rPr>
        <w:t>small</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B71D9A">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hint="eastAsia"/>
          <w:sz w:val="24"/>
          <w:szCs w:val="24"/>
        </w:rPr>
      </w:pPr>
    </w:p>
    <w:p w14:paraId="381CFB1C" w14:textId="2293EFFF" w:rsidR="00612C75" w:rsidRDefault="004D69A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Big</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sidR="00D04580">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sidR="00D04580">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9A4EEA">
        <w:rPr>
          <w:rFonts w:ascii="Times New Roman" w:eastAsia="Yu Mincho" w:hAnsi="Times New Roman" w:cs="Times New Roman"/>
          <w:i/>
          <w:sz w:val="24"/>
          <w:szCs w:val="24"/>
          <w:lang w:eastAsia="ja-JP"/>
        </w:rPr>
        <w:t>b</w:t>
      </w:r>
      <w:r w:rsidR="00401E13" w:rsidRPr="006E6DD8">
        <w:rPr>
          <w:rFonts w:ascii="Times New Roman" w:eastAsia="Yu Mincho" w:hAnsi="Times New Roman" w:cs="Times New Roman"/>
          <w:i/>
          <w:sz w:val="24"/>
          <w:szCs w:val="24"/>
          <w:lang w:eastAsia="ja-JP"/>
        </w:rPr>
        <w:t xml:space="preserve">ig </w:t>
      </w:r>
      <w:r w:rsidR="009A4EEA">
        <w:rPr>
          <w:rFonts w:ascii="Times New Roman" w:eastAsia="Yu Mincho" w:hAnsi="Times New Roman" w:cs="Times New Roman"/>
          <w:i/>
          <w:sz w:val="24"/>
          <w:szCs w:val="24"/>
          <w:lang w:eastAsia="ja-JP"/>
        </w:rPr>
        <w:t>d</w:t>
      </w:r>
      <w:r w:rsidR="00401E13" w:rsidRPr="006E6DD8">
        <w:rPr>
          <w:rFonts w:ascii="Times New Roman" w:eastAsia="Yu Mincho" w:hAnsi="Times New Roman" w:cs="Times New Roman"/>
          <w:i/>
          <w:sz w:val="24"/>
          <w:szCs w:val="24"/>
          <w:lang w:eastAsia="ja-JP"/>
        </w:rPr>
        <w:t>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A4EEA">
        <w:rPr>
          <w:rFonts w:ascii="Times New Roman" w:hAnsi="Times New Roman" w:cs="Times New Roman"/>
          <w:iCs/>
          <w:sz w:val="24"/>
          <w:szCs w:val="24"/>
        </w:rPr>
        <w:t>b</w:t>
      </w:r>
      <w:r w:rsidR="009E2D3B" w:rsidRPr="0064001C">
        <w:rPr>
          <w:rFonts w:ascii="Times New Roman" w:hAnsi="Times New Roman" w:cs="Times New Roman"/>
          <w:iCs/>
          <w:sz w:val="24"/>
          <w:szCs w:val="24"/>
        </w:rPr>
        <w:t xml:space="preserve">ig </w:t>
      </w:r>
      <w:r w:rsidR="009A4EEA">
        <w:rPr>
          <w:rFonts w:ascii="Times New Roman" w:hAnsi="Times New Roman" w:cs="Times New Roman"/>
          <w:iCs/>
          <w:sz w:val="24"/>
          <w:szCs w:val="24"/>
        </w:rPr>
        <w:t>d</w:t>
      </w:r>
      <w:r w:rsidR="009E2D3B" w:rsidRPr="0064001C">
        <w:rPr>
          <w:rFonts w:ascii="Times New Roman" w:hAnsi="Times New Roman" w:cs="Times New Roman"/>
          <w:iCs/>
          <w:sz w:val="24"/>
          <w:szCs w:val="24"/>
        </w:rPr>
        <w:t>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Pr="006117FE" w:rsidRDefault="00612C75" w:rsidP="00612C75">
      <w:pPr>
        <w:ind w:firstLine="720"/>
        <w:jc w:val="both"/>
        <w:rPr>
          <w:rFonts w:ascii="Times New Roman" w:hAnsi="Times New Roman" w:cs="Times New Roman" w:hint="eastAsia"/>
          <w:sz w:val="24"/>
          <w:szCs w:val="24"/>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w:t>
      </w:r>
      <w:r w:rsidR="002D3449" w:rsidRPr="002D3449">
        <w:rPr>
          <w:rFonts w:ascii="Times New Roman" w:eastAsia="Yu Mincho" w:hAnsi="Times New Roman" w:cs="Times New Roman"/>
          <w:sz w:val="24"/>
          <w:szCs w:val="24"/>
          <w:lang w:eastAsia="ja-JP"/>
        </w:rPr>
        <w:lastRenderedPageBreak/>
        <w:t xml:space="preserve">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6E71BEB8"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6880BCE2" w:rsidR="00491109" w:rsidRDefault="00DC686B"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From </w:t>
      </w:r>
      <w:r w:rsidR="00145F2D">
        <w:rPr>
          <w:rFonts w:ascii="Times New Roman" w:eastAsia="Yu Mincho" w:hAnsi="Times New Roman" w:cs="Times New Roman"/>
          <w:sz w:val="24"/>
          <w:szCs w:val="24"/>
          <w:u w:val="single"/>
          <w:lang w:eastAsia="ja-JP"/>
        </w:rPr>
        <w:t>non-real-time</w:t>
      </w:r>
      <w:r>
        <w:rPr>
          <w:rFonts w:ascii="Times New Roman" w:eastAsia="Yu Mincho" w:hAnsi="Times New Roman" w:cs="Times New Roman"/>
          <w:sz w:val="24"/>
          <w:szCs w:val="24"/>
          <w:u w:val="single"/>
          <w:lang w:eastAsia="ja-JP"/>
        </w:rPr>
        <w:t xml:space="preserve"> measures to </w:t>
      </w:r>
      <w:r w:rsidR="009A4EEA">
        <w:rPr>
          <w:rFonts w:ascii="Times New Roman" w:eastAsia="Yu Mincho" w:hAnsi="Times New Roman" w:cs="Times New Roman"/>
          <w:sz w:val="24"/>
          <w:szCs w:val="24"/>
          <w:u w:val="single"/>
          <w:lang w:eastAsia="ja-JP"/>
        </w:rPr>
        <w:t>real-time</w:t>
      </w:r>
      <w:r>
        <w:rPr>
          <w:rFonts w:ascii="Times New Roman" w:eastAsia="Yu Mincho" w:hAnsi="Times New Roman" w:cs="Times New Roman"/>
          <w:sz w:val="24"/>
          <w:szCs w:val="24"/>
          <w:u w:val="single"/>
          <w:lang w:eastAsia="ja-JP"/>
        </w:rPr>
        <w:t xml:space="preserve"> measures</w:t>
      </w:r>
    </w:p>
    <w:p w14:paraId="54E7C21D" w14:textId="2F10A3A8" w:rsidR="00C6649C" w:rsidRDefault="00145F2D" w:rsidP="00A1134C">
      <w:pPr>
        <w:spacing w:line="240" w:lineRule="auto"/>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b/>
          <w:color w:val="C00000"/>
          <w:sz w:val="24"/>
          <w:szCs w:val="24"/>
          <w:lang w:eastAsia="ja-JP"/>
        </w:rPr>
        <w:t>Non-real-time</w:t>
      </w:r>
      <w:r w:rsidR="00AA09A5" w:rsidRPr="00AA09A5">
        <w:rPr>
          <w:rFonts w:ascii="Times New Roman" w:eastAsia="Yu Mincho" w:hAnsi="Times New Roman" w:cs="Times New Roman"/>
          <w:b/>
          <w:color w:val="C00000"/>
          <w:sz w:val="24"/>
          <w:szCs w:val="24"/>
          <w:lang w:eastAsia="ja-JP"/>
        </w:rPr>
        <w:t xml:space="preserve"> measures.</w:t>
      </w:r>
      <w:r w:rsidR="00AA09A5">
        <w:rPr>
          <w:rFonts w:ascii="Times New Roman" w:eastAsia="Yu Mincho" w:hAnsi="Times New Roman" w:cs="Times New Roman"/>
          <w:color w:val="C00000"/>
          <w:sz w:val="24"/>
          <w:szCs w:val="24"/>
          <w:lang w:eastAsia="ja-JP"/>
        </w:rPr>
        <w:t xml:space="preserve">  </w:t>
      </w:r>
      <w:r w:rsidR="00D87529" w:rsidRPr="008E4480">
        <w:rPr>
          <w:rFonts w:ascii="Times New Roman" w:eastAsia="Yu Mincho" w:hAnsi="Times New Roman" w:cs="Times New Roman"/>
          <w:color w:val="C00000"/>
          <w:sz w:val="24"/>
          <w:szCs w:val="24"/>
          <w:lang w:eastAsia="ja-JP"/>
        </w:rPr>
        <w:t>Along with the data source’s development</w:t>
      </w:r>
      <w:r w:rsidR="00CC1E82" w:rsidRPr="008E4480">
        <w:rPr>
          <w:rFonts w:ascii="Times New Roman" w:eastAsia="Yu Mincho" w:hAnsi="Times New Roman" w:cs="Times New Roman"/>
          <w:color w:val="C00000"/>
          <w:sz w:val="24"/>
          <w:szCs w:val="24"/>
          <w:lang w:eastAsia="ja-JP"/>
        </w:rPr>
        <w:t xml:space="preserve"> from </w:t>
      </w:r>
      <w:r w:rsidR="006E5DA1">
        <w:rPr>
          <w:rFonts w:ascii="Times New Roman" w:eastAsia="Yu Mincho" w:hAnsi="Times New Roman" w:cs="Times New Roman"/>
          <w:color w:val="C00000"/>
          <w:sz w:val="24"/>
          <w:szCs w:val="24"/>
          <w:lang w:eastAsia="ja-JP"/>
        </w:rPr>
        <w:t>small</w:t>
      </w:r>
      <w:r w:rsidR="00CC1E82" w:rsidRPr="008E4480">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data </w:t>
      </w:r>
      <w:r w:rsidR="00CC1E82" w:rsidRPr="008E4480">
        <w:rPr>
          <w:rFonts w:ascii="Times New Roman" w:eastAsia="Yu Mincho" w:hAnsi="Times New Roman" w:cs="Times New Roman"/>
          <w:color w:val="C00000"/>
          <w:sz w:val="24"/>
          <w:szCs w:val="24"/>
          <w:lang w:eastAsia="ja-JP"/>
        </w:rPr>
        <w:t>to big data</w:t>
      </w:r>
      <w:r w:rsidR="00D87529" w:rsidRPr="008E4480">
        <w:rPr>
          <w:rFonts w:ascii="Times New Roman" w:eastAsia="Yu Mincho" w:hAnsi="Times New Roman" w:cs="Times New Roman"/>
          <w:color w:val="C00000"/>
          <w:sz w:val="24"/>
          <w:szCs w:val="24"/>
          <w:lang w:eastAsia="ja-JP"/>
        </w:rPr>
        <w:t xml:space="preserve">, we also witness the </w:t>
      </w:r>
      <w:r w:rsidR="00CC1E82" w:rsidRPr="008E4480">
        <w:rPr>
          <w:rFonts w:ascii="Times New Roman" w:eastAsia="Yu Mincho" w:hAnsi="Times New Roman" w:cs="Times New Roman"/>
          <w:color w:val="C00000"/>
          <w:sz w:val="24"/>
          <w:szCs w:val="24"/>
          <w:lang w:eastAsia="ja-JP"/>
        </w:rPr>
        <w:t>progress</w:t>
      </w:r>
      <w:r w:rsidR="00D87529" w:rsidRPr="008E4480">
        <w:rPr>
          <w:rFonts w:ascii="Times New Roman" w:eastAsia="Yu Mincho" w:hAnsi="Times New Roman" w:cs="Times New Roman"/>
          <w:color w:val="C00000"/>
          <w:sz w:val="24"/>
          <w:szCs w:val="24"/>
          <w:lang w:eastAsia="ja-JP"/>
        </w:rPr>
        <w:t xml:space="preserve"> of the measures</w:t>
      </w:r>
      <w:r w:rsidR="00CC1E82" w:rsidRPr="008E4480">
        <w:rPr>
          <w:rFonts w:ascii="Times New Roman" w:eastAsia="Yu Mincho" w:hAnsi="Times New Roman" w:cs="Times New Roman"/>
          <w:color w:val="C00000"/>
          <w:sz w:val="24"/>
          <w:szCs w:val="24"/>
          <w:lang w:eastAsia="ja-JP"/>
        </w:rPr>
        <w:t xml:space="preserve"> from </w:t>
      </w:r>
      <w:r w:rsidR="00696D6D">
        <w:rPr>
          <w:rFonts w:ascii="Times New Roman" w:eastAsia="Yu Mincho" w:hAnsi="Times New Roman" w:cs="Times New Roman"/>
          <w:i/>
          <w:color w:val="C00000"/>
          <w:sz w:val="24"/>
          <w:szCs w:val="24"/>
          <w:lang w:eastAsia="ja-JP"/>
        </w:rPr>
        <w:t>non-real-time</w:t>
      </w:r>
      <w:r w:rsidR="00CC1E82" w:rsidRPr="008E4480">
        <w:rPr>
          <w:rFonts w:ascii="Times New Roman" w:eastAsia="Yu Mincho" w:hAnsi="Times New Roman" w:cs="Times New Roman"/>
          <w:i/>
          <w:color w:val="C00000"/>
          <w:sz w:val="24"/>
          <w:szCs w:val="24"/>
          <w:lang w:eastAsia="ja-JP"/>
        </w:rPr>
        <w:t xml:space="preserve"> measures</w:t>
      </w:r>
      <w:r w:rsidR="00CC1E82" w:rsidRPr="008E4480">
        <w:rPr>
          <w:rFonts w:ascii="Times New Roman" w:eastAsia="Yu Mincho" w:hAnsi="Times New Roman" w:cs="Times New Roman"/>
          <w:color w:val="C00000"/>
          <w:sz w:val="24"/>
          <w:szCs w:val="24"/>
          <w:lang w:eastAsia="ja-JP"/>
        </w:rPr>
        <w:t xml:space="preserve"> to </w:t>
      </w:r>
      <w:r w:rsidR="00CC1E82" w:rsidRPr="008E4480">
        <w:rPr>
          <w:rFonts w:ascii="Times New Roman" w:eastAsia="Yu Mincho" w:hAnsi="Times New Roman" w:cs="Times New Roman"/>
          <w:i/>
          <w:color w:val="C00000"/>
          <w:sz w:val="24"/>
          <w:szCs w:val="24"/>
          <w:lang w:eastAsia="ja-JP"/>
        </w:rPr>
        <w:t>real-time measures</w:t>
      </w:r>
      <w:r w:rsidR="00D87529" w:rsidRPr="008E4480">
        <w:rPr>
          <w:rFonts w:ascii="Times New Roman" w:eastAsia="Yu Mincho" w:hAnsi="Times New Roman" w:cs="Times New Roman"/>
          <w:color w:val="C00000"/>
          <w:sz w:val="24"/>
          <w:szCs w:val="24"/>
          <w:lang w:eastAsia="ja-JP"/>
        </w:rPr>
        <w:t>.</w:t>
      </w:r>
      <w:r w:rsidR="00696D6D">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 xml:space="preserve"> </w:t>
      </w:r>
    </w:p>
    <w:p w14:paraId="247BEC46" w14:textId="4EA41D90" w:rsidR="006D68AA" w:rsidRPr="00A1134C" w:rsidRDefault="00A1134C" w:rsidP="006D68AA">
      <w:pPr>
        <w:spacing w:line="240" w:lineRule="auto"/>
        <w:ind w:firstLine="720"/>
        <w:jc w:val="both"/>
        <w:rPr>
          <w:rFonts w:ascii="Times New Roman" w:eastAsia="Yu Mincho" w:hAnsi="Times New Roman" w:cs="Times New Roman" w:hint="eastAsia"/>
          <w:color w:val="C00000"/>
          <w:sz w:val="24"/>
          <w:szCs w:val="24"/>
          <w:lang w:eastAsia="ja-JP"/>
        </w:rPr>
      </w:pPr>
      <w:r>
        <w:rPr>
          <w:rFonts w:ascii="Times New Roman" w:eastAsia="Yu Mincho" w:hAnsi="Times New Roman" w:cs="Times New Roman"/>
          <w:color w:val="C00000"/>
          <w:sz w:val="24"/>
          <w:szCs w:val="24"/>
          <w:lang w:eastAsia="ja-JP"/>
        </w:rPr>
        <w:t>T</w:t>
      </w:r>
      <w:r w:rsidR="002371D5">
        <w:rPr>
          <w:rFonts w:ascii="Times New Roman" w:eastAsia="Yu Mincho" w:hAnsi="Times New Roman" w:cs="Times New Roman"/>
          <w:color w:val="C00000"/>
          <w:sz w:val="24"/>
          <w:szCs w:val="24"/>
          <w:lang w:eastAsia="ja-JP"/>
        </w:rPr>
        <w:t xml:space="preserve">he </w:t>
      </w:r>
      <w:r w:rsidR="006203D4">
        <w:rPr>
          <w:rFonts w:ascii="Times New Roman" w:eastAsia="Yu Mincho" w:hAnsi="Times New Roman" w:cs="Times New Roman"/>
          <w:color w:val="C00000"/>
          <w:sz w:val="24"/>
          <w:szCs w:val="24"/>
          <w:lang w:eastAsia="ja-JP"/>
        </w:rPr>
        <w:t xml:space="preserve">non-real-time </w:t>
      </w:r>
      <w:r w:rsidR="002371D5">
        <w:rPr>
          <w:rFonts w:ascii="Times New Roman" w:eastAsia="Yu Mincho" w:hAnsi="Times New Roman" w:cs="Times New Roman"/>
          <w:color w:val="C00000"/>
          <w:sz w:val="24"/>
          <w:szCs w:val="24"/>
          <w:lang w:eastAsia="ja-JP"/>
        </w:rPr>
        <w:t>measures</w:t>
      </w:r>
      <w:r>
        <w:rPr>
          <w:rFonts w:ascii="Times New Roman" w:eastAsia="Yu Mincho" w:hAnsi="Times New Roman" w:cs="Times New Roman"/>
          <w:color w:val="C00000"/>
          <w:sz w:val="24"/>
          <w:szCs w:val="24"/>
          <w:lang w:eastAsia="ja-JP"/>
        </w:rPr>
        <w:t xml:space="preserve"> do not measure </w:t>
      </w:r>
      <w:r w:rsidR="002371D5">
        <w:rPr>
          <w:rFonts w:ascii="Times New Roman" w:eastAsia="Yu Mincho" w:hAnsi="Times New Roman" w:cs="Times New Roman"/>
          <w:color w:val="C00000"/>
          <w:sz w:val="24"/>
          <w:szCs w:val="24"/>
          <w:lang w:eastAsia="ja-JP"/>
        </w:rPr>
        <w:t>the actual performance</w:t>
      </w:r>
      <w:r>
        <w:rPr>
          <w:rFonts w:ascii="Times New Roman" w:eastAsia="Yu Mincho" w:hAnsi="Times New Roman" w:cs="Times New Roman"/>
          <w:color w:val="C00000"/>
          <w:sz w:val="24"/>
          <w:szCs w:val="24"/>
          <w:lang w:eastAsia="ja-JP"/>
        </w:rPr>
        <w:t>.</w:t>
      </w:r>
      <w:r w:rsidR="00A5361B">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color w:val="C00000"/>
          <w:sz w:val="24"/>
          <w:szCs w:val="24"/>
          <w:lang w:eastAsia="ja-JP"/>
        </w:rPr>
        <w:t>I</w:t>
      </w:r>
      <w:r w:rsidR="00A5361B">
        <w:rPr>
          <w:rFonts w:ascii="Times New Roman" w:eastAsia="Yu Mincho" w:hAnsi="Times New Roman" w:cs="Times New Roman"/>
          <w:color w:val="C00000"/>
          <w:sz w:val="24"/>
          <w:szCs w:val="24"/>
          <w:lang w:eastAsia="ja-JP"/>
        </w:rPr>
        <w:t xml:space="preserve">nstead, </w:t>
      </w:r>
      <w:r>
        <w:rPr>
          <w:rFonts w:ascii="Times New Roman" w:eastAsia="Yu Mincho" w:hAnsi="Times New Roman" w:cs="Times New Roman"/>
          <w:color w:val="C00000"/>
          <w:sz w:val="24"/>
          <w:szCs w:val="24"/>
          <w:lang w:eastAsia="ja-JP"/>
        </w:rPr>
        <w:t>some measures</w:t>
      </w:r>
      <w:r w:rsidR="00A5361B">
        <w:rPr>
          <w:rFonts w:ascii="Times New Roman" w:eastAsia="Yu Mincho" w:hAnsi="Times New Roman" w:cs="Times New Roman"/>
          <w:color w:val="C00000"/>
          <w:sz w:val="24"/>
          <w:szCs w:val="24"/>
          <w:lang w:eastAsia="ja-JP"/>
        </w:rPr>
        <w:t xml:space="preserve"> try </w:t>
      </w:r>
      <w:r w:rsidR="00387B55">
        <w:rPr>
          <w:rFonts w:ascii="Times New Roman" w:eastAsia="Yu Mincho" w:hAnsi="Times New Roman" w:cs="Times New Roman"/>
          <w:color w:val="C00000"/>
          <w:sz w:val="24"/>
          <w:szCs w:val="24"/>
          <w:lang w:eastAsia="ja-JP"/>
        </w:rPr>
        <w:t xml:space="preserve">to </w:t>
      </w:r>
      <w:r w:rsidR="00084E77">
        <w:rPr>
          <w:rFonts w:ascii="Times New Roman" w:eastAsia="Yu Mincho" w:hAnsi="Times New Roman" w:cs="Times New Roman"/>
          <w:color w:val="C00000"/>
          <w:sz w:val="24"/>
          <w:szCs w:val="24"/>
          <w:lang w:eastAsia="ja-JP"/>
        </w:rPr>
        <w:t>gauge</w:t>
      </w:r>
      <w:r w:rsidR="00387B55">
        <w:rPr>
          <w:rFonts w:ascii="Times New Roman" w:eastAsia="Yu Mincho" w:hAnsi="Times New Roman" w:cs="Times New Roman"/>
          <w:color w:val="C00000"/>
          <w:sz w:val="24"/>
          <w:szCs w:val="24"/>
          <w:lang w:eastAsia="ja-JP"/>
        </w:rPr>
        <w:t xml:space="preserve"> </w:t>
      </w:r>
      <w:r w:rsidR="00DE265D">
        <w:rPr>
          <w:rFonts w:ascii="Times New Roman" w:eastAsia="Yu Mincho" w:hAnsi="Times New Roman" w:cs="Times New Roman"/>
          <w:color w:val="C00000"/>
          <w:sz w:val="24"/>
          <w:szCs w:val="24"/>
          <w:lang w:eastAsia="ja-JP"/>
        </w:rPr>
        <w:t>static features</w:t>
      </w:r>
      <w:r w:rsidR="00A5361B">
        <w:rPr>
          <w:rFonts w:ascii="Times New Roman" w:eastAsia="Yu Mincho" w:hAnsi="Times New Roman" w:cs="Times New Roman"/>
          <w:color w:val="C00000"/>
          <w:sz w:val="24"/>
          <w:szCs w:val="24"/>
          <w:lang w:eastAsia="ja-JP"/>
        </w:rPr>
        <w:t>, like</w:t>
      </w:r>
      <w:r w:rsidR="0066305E">
        <w:rPr>
          <w:rFonts w:ascii="Times New Roman" w:eastAsia="Yu Mincho" w:hAnsi="Times New Roman" w:cs="Times New Roman"/>
          <w:color w:val="C00000"/>
          <w:sz w:val="24"/>
          <w:szCs w:val="24"/>
          <w:lang w:eastAsia="ja-JP"/>
        </w:rPr>
        <w:t xml:space="preserve"> </w:t>
      </w:r>
      <w:r w:rsidR="00D424CF">
        <w:rPr>
          <w:rFonts w:ascii="Times New Roman" w:eastAsia="Yu Mincho" w:hAnsi="Times New Roman" w:cs="Times New Roman"/>
          <w:color w:val="C00000"/>
          <w:sz w:val="24"/>
          <w:szCs w:val="24"/>
          <w:lang w:eastAsia="ja-JP"/>
        </w:rPr>
        <w:t xml:space="preserve">transfer nodes’ </w:t>
      </w:r>
      <w:r w:rsidR="00AA09A5">
        <w:rPr>
          <w:rFonts w:ascii="Times New Roman" w:eastAsia="Yu Mincho" w:hAnsi="Times New Roman" w:cs="Times New Roman"/>
          <w:color w:val="C00000"/>
          <w:sz w:val="24"/>
          <w:szCs w:val="24"/>
          <w:lang w:eastAsia="ja-JP"/>
        </w:rPr>
        <w:t>design</w:t>
      </w:r>
      <w:r w:rsidR="006117FE">
        <w:rPr>
          <w:rFonts w:ascii="Times New Roman" w:eastAsia="Yu Mincho" w:hAnsi="Times New Roman" w:cs="Times New Roman"/>
          <w:color w:val="C00000"/>
          <w:sz w:val="24"/>
          <w:szCs w:val="24"/>
          <w:lang w:eastAsia="ja-JP"/>
        </w:rPr>
        <w:t xml:space="preserve"> and</w:t>
      </w:r>
      <w:r w:rsidR="00A5361B">
        <w:rPr>
          <w:rFonts w:ascii="Times New Roman" w:eastAsia="Yu Mincho" w:hAnsi="Times New Roman" w:cs="Times New Roman"/>
          <w:color w:val="C00000"/>
          <w:sz w:val="24"/>
          <w:szCs w:val="24"/>
          <w:lang w:eastAsia="ja-JP"/>
        </w:rPr>
        <w:t xml:space="preserve"> </w:t>
      </w:r>
      <w:r w:rsidR="00EE20E4">
        <w:rPr>
          <w:rFonts w:ascii="Times New Roman" w:eastAsia="Yu Mincho" w:hAnsi="Times New Roman" w:cs="Times New Roman"/>
          <w:color w:val="C00000"/>
          <w:sz w:val="24"/>
          <w:szCs w:val="24"/>
          <w:lang w:eastAsia="ja-JP"/>
        </w:rPr>
        <w:t>transfer connectivity</w:t>
      </w:r>
      <w:r w:rsidR="002505E7">
        <w:rPr>
          <w:rFonts w:ascii="Times New Roman" w:eastAsia="Yu Mincho" w:hAnsi="Times New Roman" w:cs="Times New Roman"/>
          <w:color w:val="C00000"/>
          <w:sz w:val="24"/>
          <w:szCs w:val="24"/>
          <w:lang w:eastAsia="ja-JP"/>
        </w:rPr>
        <w:t>.</w:t>
      </w:r>
      <w:r w:rsidR="002505E7">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For example,</w:t>
      </w:r>
      <w:r w:rsidR="00FF0A9A">
        <w:rPr>
          <w:rFonts w:ascii="Times New Roman" w:eastAsia="Yu Mincho" w:hAnsi="Times New Roman" w:cs="Times New Roman"/>
          <w:color w:val="C00000"/>
          <w:sz w:val="24"/>
          <w:szCs w:val="24"/>
          <w:lang w:eastAsia="ja-JP"/>
        </w:rPr>
        <w:t xml:space="preserve"> </w:t>
      </w:r>
      <w:r w:rsidR="006D68AA">
        <w:rPr>
          <w:rFonts w:ascii="Times New Roman" w:eastAsia="Yu Mincho" w:hAnsi="Times New Roman" w:cs="Times New Roman"/>
          <w:sz w:val="24"/>
          <w:szCs w:val="24"/>
          <w:lang w:eastAsia="ja-JP"/>
        </w:rPr>
        <w:fldChar w:fldCharType="begin" w:fldLock="1"/>
      </w:r>
      <w:r w:rsidR="006D68A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6D68AA">
        <w:rPr>
          <w:rFonts w:ascii="Times New Roman" w:eastAsia="Yu Mincho" w:hAnsi="Times New Roman" w:cs="Times New Roman"/>
          <w:sz w:val="24"/>
          <w:szCs w:val="24"/>
          <w:lang w:eastAsia="ja-JP"/>
        </w:rPr>
        <w:fldChar w:fldCharType="separate"/>
      </w:r>
      <w:r w:rsidR="006D68AA">
        <w:rPr>
          <w:rFonts w:ascii="Times New Roman" w:eastAsia="Yu Mincho" w:hAnsi="Times New Roman" w:cs="Times New Roman"/>
          <w:noProof/>
          <w:sz w:val="24"/>
          <w:szCs w:val="24"/>
          <w:lang w:eastAsia="ja-JP"/>
        </w:rPr>
        <w:t>Guo &amp; Wilson</w:t>
      </w:r>
      <w:r w:rsidR="006D68AA" w:rsidRPr="00866338">
        <w:rPr>
          <w:rFonts w:ascii="Times New Roman" w:eastAsia="Yu Mincho" w:hAnsi="Times New Roman" w:cs="Times New Roman"/>
          <w:noProof/>
          <w:sz w:val="24"/>
          <w:szCs w:val="24"/>
          <w:lang w:eastAsia="ja-JP"/>
        </w:rPr>
        <w:t xml:space="preserve"> </w:t>
      </w:r>
      <w:r w:rsidR="006D68AA">
        <w:rPr>
          <w:rFonts w:ascii="Times New Roman" w:eastAsia="Yu Mincho" w:hAnsi="Times New Roman" w:cs="Times New Roman"/>
          <w:noProof/>
          <w:sz w:val="24"/>
          <w:szCs w:val="24"/>
          <w:lang w:eastAsia="ja-JP"/>
        </w:rPr>
        <w:t>(</w:t>
      </w:r>
      <w:r w:rsidR="006D68AA" w:rsidRPr="00866338">
        <w:rPr>
          <w:rFonts w:ascii="Times New Roman" w:eastAsia="Yu Mincho" w:hAnsi="Times New Roman" w:cs="Times New Roman"/>
          <w:noProof/>
          <w:sz w:val="24"/>
          <w:szCs w:val="24"/>
          <w:lang w:eastAsia="ja-JP"/>
        </w:rPr>
        <w:t>2011)</w:t>
      </w:r>
      <w:r w:rsidR="006D68AA">
        <w:rPr>
          <w:rFonts w:ascii="Times New Roman" w:eastAsia="Yu Mincho" w:hAnsi="Times New Roman" w:cs="Times New Roman"/>
          <w:sz w:val="24"/>
          <w:szCs w:val="24"/>
          <w:lang w:eastAsia="ja-JP"/>
        </w:rPr>
        <w:fldChar w:fldCharType="end"/>
      </w:r>
      <w:r w:rsidR="006D68AA">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w:t>
      </w:r>
      <w:r w:rsidR="006D68AA">
        <w:rPr>
          <w:rFonts w:ascii="Times New Roman" w:eastAsia="Yu Mincho" w:hAnsi="Times New Roman" w:cs="Times New Roman"/>
          <w:sz w:val="24"/>
          <w:szCs w:val="24"/>
          <w:lang w:eastAsia="ja-JP"/>
        </w:rPr>
        <w:t xml:space="preserve"> </w:t>
      </w:r>
      <w:r w:rsidR="00A40455">
        <w:rPr>
          <w:rFonts w:ascii="Times New Roman" w:eastAsia="Yu Mincho" w:hAnsi="Times New Roman" w:cs="Times New Roman"/>
          <w:sz w:val="24"/>
          <w:szCs w:val="24"/>
          <w:lang w:eastAsia="ja-JP"/>
        </w:rPr>
        <w:fldChar w:fldCharType="begin" w:fldLock="1"/>
      </w:r>
      <w:r w:rsidR="00A40455">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A40455">
        <w:rPr>
          <w:rFonts w:ascii="Times New Roman" w:eastAsia="Yu Mincho" w:hAnsi="Times New Roman" w:cs="Times New Roman"/>
          <w:sz w:val="24"/>
          <w:szCs w:val="24"/>
          <w:lang w:eastAsia="ja-JP"/>
        </w:rPr>
        <w:fldChar w:fldCharType="separate"/>
      </w:r>
      <w:r w:rsidR="00A40455">
        <w:rPr>
          <w:rFonts w:ascii="Times New Roman" w:eastAsia="Yu Mincho" w:hAnsi="Times New Roman" w:cs="Times New Roman"/>
          <w:noProof/>
          <w:sz w:val="24"/>
          <w:szCs w:val="24"/>
          <w:lang w:eastAsia="ja-JP"/>
        </w:rPr>
        <w:t>Hadas &amp; Ranjitkar</w:t>
      </w:r>
      <w:r w:rsidR="00A40455" w:rsidRPr="00866338">
        <w:rPr>
          <w:rFonts w:ascii="Times New Roman" w:eastAsia="Yu Mincho" w:hAnsi="Times New Roman" w:cs="Times New Roman"/>
          <w:noProof/>
          <w:sz w:val="24"/>
          <w:szCs w:val="24"/>
          <w:lang w:eastAsia="ja-JP"/>
        </w:rPr>
        <w:t xml:space="preserve"> </w:t>
      </w:r>
      <w:r w:rsidR="00A40455">
        <w:rPr>
          <w:rFonts w:ascii="Times New Roman" w:eastAsia="Yu Mincho" w:hAnsi="Times New Roman" w:cs="Times New Roman"/>
          <w:noProof/>
          <w:sz w:val="24"/>
          <w:szCs w:val="24"/>
          <w:lang w:eastAsia="ja-JP"/>
        </w:rPr>
        <w:t>(</w:t>
      </w:r>
      <w:r w:rsidR="00A40455" w:rsidRPr="00866338">
        <w:rPr>
          <w:rFonts w:ascii="Times New Roman" w:eastAsia="Yu Mincho" w:hAnsi="Times New Roman" w:cs="Times New Roman"/>
          <w:noProof/>
          <w:sz w:val="24"/>
          <w:szCs w:val="24"/>
          <w:lang w:eastAsia="ja-JP"/>
        </w:rPr>
        <w:t>2012)</w:t>
      </w:r>
      <w:r w:rsidR="00A40455">
        <w:rPr>
          <w:rFonts w:ascii="Times New Roman" w:eastAsia="Yu Mincho" w:hAnsi="Times New Roman" w:cs="Times New Roman"/>
          <w:sz w:val="24"/>
          <w:szCs w:val="24"/>
          <w:lang w:eastAsia="ja-JP"/>
        </w:rPr>
        <w:fldChar w:fldCharType="end"/>
      </w:r>
      <w:r w:rsidR="00A40455">
        <w:rPr>
          <w:rFonts w:ascii="Times New Roman" w:eastAsia="Yu Mincho" w:hAnsi="Times New Roman" w:cs="Times New Roman"/>
          <w:sz w:val="24"/>
          <w:szCs w:val="24"/>
          <w:lang w:eastAsia="ja-JP"/>
        </w:rPr>
        <w:t xml:space="preserve"> combine transfer connectivity and travel time to represent the </w:t>
      </w:r>
      <w:r w:rsidR="00A34CB3">
        <w:rPr>
          <w:rFonts w:ascii="Times New Roman" w:eastAsia="Yu Mincho" w:hAnsi="Times New Roman" w:cs="Times New Roman"/>
          <w:sz w:val="24"/>
          <w:szCs w:val="24"/>
          <w:lang w:eastAsia="ja-JP"/>
        </w:rPr>
        <w:t xml:space="preserve">effectiveness </w:t>
      </w:r>
      <w:r w:rsidR="00A40455">
        <w:rPr>
          <w:rFonts w:ascii="Times New Roman" w:eastAsia="Yu Mincho" w:hAnsi="Times New Roman" w:cs="Times New Roman"/>
          <w:sz w:val="24"/>
          <w:szCs w:val="24"/>
          <w:lang w:eastAsia="ja-JP"/>
        </w:rPr>
        <w:t xml:space="preserve">of transfers. </w:t>
      </w:r>
      <w:r w:rsidR="006F18C3">
        <w:rPr>
          <w:rFonts w:ascii="Times New Roman" w:eastAsia="Yu Mincho" w:hAnsi="Times New Roman" w:cs="Times New Roman"/>
          <w:color w:val="C00000"/>
          <w:sz w:val="24"/>
          <w:szCs w:val="24"/>
          <w:lang w:eastAsia="ja-JP"/>
        </w:rPr>
        <w:t>A</w:t>
      </w:r>
      <w:r w:rsidR="006F18C3">
        <w:rPr>
          <w:rFonts w:ascii="Times New Roman" w:eastAsia="Yu Mincho" w:hAnsi="Times New Roman" w:cs="Times New Roman"/>
          <w:color w:val="C00000"/>
          <w:sz w:val="24"/>
          <w:szCs w:val="24"/>
          <w:lang w:eastAsia="ja-JP"/>
        </w:rPr>
        <w:t>lthough the</w:t>
      </w:r>
      <w:r w:rsidR="006F18C3">
        <w:rPr>
          <w:rFonts w:ascii="Times New Roman" w:eastAsia="Yu Mincho" w:hAnsi="Times New Roman" w:cs="Times New Roman"/>
          <w:color w:val="C00000"/>
          <w:sz w:val="24"/>
          <w:szCs w:val="24"/>
          <w:lang w:eastAsia="ja-JP"/>
        </w:rPr>
        <w:t xml:space="preserve"> non-real-time measures have been </w:t>
      </w:r>
      <w:r w:rsidR="006F18C3">
        <w:rPr>
          <w:rFonts w:ascii="Times New Roman" w:eastAsia="Yu Mincho" w:hAnsi="Times New Roman" w:cs="Times New Roman"/>
          <w:color w:val="C00000"/>
          <w:sz w:val="24"/>
          <w:szCs w:val="24"/>
          <w:lang w:eastAsia="ja-JP"/>
        </w:rPr>
        <w:t>proven to be extremely useful</w:t>
      </w:r>
      <w:r w:rsidR="006F18C3">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the results based on </w:t>
      </w:r>
      <w:r w:rsidR="006C25A2" w:rsidRPr="006C25A2">
        <w:rPr>
          <w:rFonts w:ascii="Times New Roman" w:eastAsia="Yu Mincho" w:hAnsi="Times New Roman" w:cs="Times New Roman" w:hint="eastAsia"/>
          <w:color w:val="C00000"/>
          <w:sz w:val="24"/>
          <w:szCs w:val="24"/>
          <w:lang w:eastAsia="ja-JP"/>
        </w:rPr>
        <w:t>only</w:t>
      </w:r>
      <w:r w:rsidR="006C25A2">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schedules cannot represent the actual performance. Meanwhile, </w:t>
      </w:r>
      <w:r w:rsidR="006D68AA">
        <w:rPr>
          <w:rFonts w:ascii="Times New Roman" w:eastAsia="Yu Mincho" w:hAnsi="Times New Roman" w:cs="Times New Roman"/>
          <w:color w:val="C00000"/>
          <w:sz w:val="24"/>
          <w:szCs w:val="24"/>
          <w:lang w:eastAsia="ja-JP"/>
        </w:rPr>
        <w:t>there are few variations for different time, thus it is difficult to see the temporal pattern.</w:t>
      </w:r>
      <w:r w:rsidR="006D68AA">
        <w:rPr>
          <w:rFonts w:ascii="Times New Roman" w:eastAsia="Yu Mincho" w:hAnsi="Times New Roman" w:cs="Times New Roman"/>
          <w:color w:val="C00000"/>
          <w:sz w:val="24"/>
          <w:szCs w:val="24"/>
          <w:lang w:eastAsia="ja-JP"/>
        </w:rPr>
        <w:t xml:space="preserve"> </w:t>
      </w:r>
    </w:p>
    <w:p w14:paraId="627511C1" w14:textId="1892DC7A" w:rsidR="00AA09A5" w:rsidRDefault="006D68AA" w:rsidP="00AA09A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color w:val="C00000"/>
          <w:sz w:val="24"/>
          <w:szCs w:val="24"/>
          <w:lang w:eastAsia="ja-JP"/>
        </w:rPr>
        <w:t>S</w:t>
      </w:r>
      <w:r w:rsidR="00AA09A5">
        <w:rPr>
          <w:rFonts w:ascii="Times New Roman" w:eastAsia="Yu Mincho" w:hAnsi="Times New Roman" w:cs="Times New Roman"/>
          <w:color w:val="C00000"/>
          <w:sz w:val="24"/>
          <w:szCs w:val="24"/>
          <w:lang w:eastAsia="ja-JP"/>
        </w:rPr>
        <w:t xml:space="preserve">ome </w:t>
      </w:r>
      <w:r w:rsidR="00A1134C">
        <w:rPr>
          <w:rFonts w:ascii="Times New Roman" w:eastAsia="Yu Mincho" w:hAnsi="Times New Roman" w:cs="Times New Roman"/>
          <w:color w:val="C00000"/>
          <w:sz w:val="24"/>
          <w:szCs w:val="24"/>
          <w:lang w:eastAsia="ja-JP"/>
        </w:rPr>
        <w:t xml:space="preserve">non-real-time </w:t>
      </w:r>
      <w:r w:rsidR="00AA09A5">
        <w:rPr>
          <w:rFonts w:ascii="Times New Roman" w:eastAsia="Yu Mincho" w:hAnsi="Times New Roman" w:cs="Times New Roman"/>
          <w:color w:val="C00000"/>
          <w:sz w:val="24"/>
          <w:szCs w:val="24"/>
          <w:lang w:eastAsia="ja-JP"/>
        </w:rPr>
        <w:t>measures also use second-hand</w:t>
      </w:r>
      <w:r w:rsidR="00A1134C">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sources like </w:t>
      </w:r>
      <w:r w:rsidR="00A1134C">
        <w:rPr>
          <w:rFonts w:ascii="Times New Roman" w:eastAsia="Yu Mincho" w:hAnsi="Times New Roman" w:cs="Times New Roman"/>
          <w:color w:val="C00000"/>
          <w:sz w:val="24"/>
          <w:szCs w:val="24"/>
          <w:lang w:eastAsia="ja-JP"/>
        </w:rPr>
        <w:t xml:space="preserve">stated preference </w:t>
      </w:r>
      <w:r w:rsidR="00AA09A5">
        <w:rPr>
          <w:rFonts w:ascii="Times New Roman" w:eastAsia="Yu Mincho" w:hAnsi="Times New Roman" w:cs="Times New Roman"/>
          <w:color w:val="C00000"/>
          <w:sz w:val="24"/>
          <w:szCs w:val="24"/>
          <w:lang w:eastAsia="ja-JP"/>
        </w:rPr>
        <w:t>surveys</w:t>
      </w:r>
      <w:r w:rsidR="00841B26">
        <w:rPr>
          <w:rFonts w:ascii="Times New Roman" w:eastAsia="Yu Mincho" w:hAnsi="Times New Roman" w:cs="Times New Roman"/>
          <w:color w:val="C00000"/>
          <w:sz w:val="24"/>
          <w:szCs w:val="24"/>
          <w:lang w:eastAsia="ja-JP"/>
        </w:rPr>
        <w:t xml:space="preserve">, </w:t>
      </w:r>
      <w:r w:rsidR="00F666BC">
        <w:rPr>
          <w:rFonts w:ascii="Times New Roman" w:eastAsia="Yu Mincho" w:hAnsi="Times New Roman" w:cs="Times New Roman"/>
          <w:color w:val="C00000"/>
          <w:sz w:val="24"/>
          <w:szCs w:val="24"/>
          <w:lang w:eastAsia="ja-JP"/>
        </w:rPr>
        <w:t>w</w:t>
      </w:r>
      <w:r w:rsidR="0092385B">
        <w:rPr>
          <w:rFonts w:ascii="Times New Roman" w:eastAsia="Yu Mincho" w:hAnsi="Times New Roman" w:cs="Times New Roman"/>
          <w:color w:val="C00000"/>
          <w:sz w:val="24"/>
          <w:szCs w:val="24"/>
          <w:lang w:eastAsia="ja-JP"/>
        </w:rPr>
        <w:t>hich make</w:t>
      </w:r>
      <w:r w:rsidR="00841B26">
        <w:rPr>
          <w:rFonts w:ascii="Times New Roman" w:eastAsia="Yu Mincho" w:hAnsi="Times New Roman" w:cs="Times New Roman"/>
          <w:color w:val="C00000"/>
          <w:sz w:val="24"/>
          <w:szCs w:val="24"/>
          <w:lang w:eastAsia="ja-JP"/>
        </w:rPr>
        <w:t xml:space="preserve"> the measures </w:t>
      </w:r>
      <w:r w:rsidR="00B4630C">
        <w:rPr>
          <w:rFonts w:ascii="Times New Roman" w:eastAsia="Yu Mincho" w:hAnsi="Times New Roman" w:cs="Times New Roman"/>
          <w:color w:val="C00000"/>
          <w:sz w:val="24"/>
          <w:szCs w:val="24"/>
          <w:lang w:eastAsia="ja-JP"/>
        </w:rPr>
        <w:t>divergent</w:t>
      </w:r>
      <w:r w:rsidR="00841B26">
        <w:rPr>
          <w:rFonts w:ascii="Times New Roman" w:eastAsia="Yu Mincho" w:hAnsi="Times New Roman" w:cs="Times New Roman"/>
          <w:color w:val="C00000"/>
          <w:sz w:val="24"/>
          <w:szCs w:val="24"/>
          <w:lang w:eastAsia="ja-JP"/>
        </w:rPr>
        <w:t xml:space="preserve"> from </w:t>
      </w:r>
      <w:r w:rsidR="00C73D7A">
        <w:rPr>
          <w:rFonts w:ascii="Times New Roman" w:eastAsia="Yu Mincho" w:hAnsi="Times New Roman" w:cs="Times New Roman"/>
          <w:color w:val="C00000"/>
          <w:sz w:val="24"/>
          <w:szCs w:val="24"/>
          <w:lang w:eastAsia="ja-JP"/>
        </w:rPr>
        <w:t xml:space="preserve">the </w:t>
      </w:r>
      <w:r w:rsidR="00841B26">
        <w:rPr>
          <w:rFonts w:ascii="Times New Roman" w:eastAsia="Yu Mincho" w:hAnsi="Times New Roman" w:cs="Times New Roman"/>
          <w:color w:val="C00000"/>
          <w:sz w:val="24"/>
          <w:szCs w:val="24"/>
          <w:lang w:eastAsia="ja-JP"/>
        </w:rPr>
        <w:t>actual performance</w:t>
      </w:r>
      <w:r w:rsidR="005443C0">
        <w:rPr>
          <w:rFonts w:ascii="Times New Roman" w:eastAsia="Yu Mincho" w:hAnsi="Times New Roman" w:cs="Times New Roman"/>
          <w:color w:val="C00000"/>
          <w:sz w:val="24"/>
          <w:szCs w:val="24"/>
          <w:lang w:eastAsia="ja-JP"/>
        </w:rPr>
        <w:t xml:space="preserve"> due to </w:t>
      </w:r>
      <w:r w:rsidR="00970E35">
        <w:rPr>
          <w:rFonts w:ascii="Times New Roman" w:eastAsia="Yu Mincho" w:hAnsi="Times New Roman" w:cs="Times New Roman"/>
          <w:color w:val="C00000"/>
          <w:sz w:val="24"/>
          <w:szCs w:val="24"/>
          <w:lang w:eastAsia="ja-JP"/>
        </w:rPr>
        <w:t>its</w:t>
      </w:r>
      <w:r w:rsidR="005443C0">
        <w:rPr>
          <w:rFonts w:ascii="Times New Roman" w:eastAsia="Yu Mincho" w:hAnsi="Times New Roman" w:cs="Times New Roman"/>
          <w:color w:val="C00000"/>
          <w:sz w:val="24"/>
          <w:szCs w:val="24"/>
          <w:lang w:eastAsia="ja-JP"/>
        </w:rPr>
        <w:t xml:space="preserve"> </w:t>
      </w:r>
      <w:r w:rsidR="00A40455">
        <w:rPr>
          <w:rFonts w:ascii="Times New Roman" w:eastAsia="Yu Mincho" w:hAnsi="Times New Roman" w:cs="Times New Roman"/>
          <w:color w:val="C00000"/>
          <w:sz w:val="24"/>
          <w:szCs w:val="24"/>
          <w:lang w:eastAsia="ja-JP"/>
        </w:rPr>
        <w:t>indefinite</w:t>
      </w:r>
      <w:r w:rsidR="00AC6468">
        <w:rPr>
          <w:rFonts w:ascii="Times New Roman" w:eastAsia="Yu Mincho" w:hAnsi="Times New Roman" w:cs="Times New Roman"/>
          <w:color w:val="C00000"/>
          <w:sz w:val="24"/>
          <w:szCs w:val="24"/>
          <w:lang w:eastAsia="ja-JP"/>
        </w:rPr>
        <w:t xml:space="preserve"> </w:t>
      </w:r>
      <w:r w:rsidR="005443C0">
        <w:rPr>
          <w:rFonts w:ascii="Times New Roman" w:eastAsia="Yu Mincho" w:hAnsi="Times New Roman" w:cs="Times New Roman"/>
          <w:color w:val="C00000"/>
          <w:sz w:val="24"/>
          <w:szCs w:val="24"/>
          <w:lang w:eastAsia="ja-JP"/>
        </w:rPr>
        <w:t>nature</w:t>
      </w:r>
      <w:r w:rsidR="00AA09A5">
        <w:rPr>
          <w:rFonts w:ascii="Times New Roman" w:eastAsia="Yu Mincho" w:hAnsi="Times New Roman" w:cs="Times New Roman"/>
          <w:color w:val="C00000"/>
          <w:sz w:val="24"/>
          <w:szCs w:val="24"/>
          <w:lang w:eastAsia="ja-JP"/>
        </w:rPr>
        <w:t>.</w:t>
      </w:r>
      <w:r w:rsidR="00AA09A5" w:rsidRPr="00AA09A5">
        <w:rPr>
          <w:rFonts w:ascii="Times New Roman" w:eastAsia="Yu Mincho" w:hAnsi="Times New Roman" w:cs="Times New Roman"/>
          <w:sz w:val="24"/>
          <w:szCs w:val="24"/>
          <w:lang w:eastAsia="ja-JP"/>
        </w:rPr>
        <w:t xml:space="preserve"> </w:t>
      </w:r>
      <w:r w:rsidR="00AA09A5">
        <w:rPr>
          <w:rFonts w:ascii="Times New Roman" w:eastAsia="Yu Mincho" w:hAnsi="Times New Roman" w:cs="Times New Roman"/>
          <w:sz w:val="24"/>
          <w:szCs w:val="24"/>
          <w:lang w:eastAsia="ja-JP"/>
        </w:rPr>
        <w:t xml:space="preserve">For example, many research analyze users’ perceptions and attitudes about transfers </w:t>
      </w:r>
      <w:r w:rsidR="00AA09A5">
        <w:rPr>
          <w:rFonts w:ascii="Times New Roman" w:eastAsia="Yu Mincho" w:hAnsi="Times New Roman" w:cs="Times New Roman"/>
          <w:sz w:val="24"/>
          <w:szCs w:val="24"/>
          <w:lang w:eastAsia="ja-JP"/>
        </w:rPr>
        <w:fldChar w:fldCharType="begin" w:fldLock="1"/>
      </w:r>
      <w:r w:rsidR="00736B4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00AA09A5">
        <w:rPr>
          <w:rFonts w:ascii="Times New Roman" w:eastAsia="Yu Mincho" w:hAnsi="Times New Roman" w:cs="Times New Roman"/>
          <w:sz w:val="24"/>
          <w:szCs w:val="24"/>
          <w:lang w:eastAsia="ja-JP"/>
        </w:rPr>
        <w:fldChar w:fldCharType="separate"/>
      </w:r>
      <w:r w:rsidR="00736B47" w:rsidRPr="00736B47">
        <w:rPr>
          <w:rFonts w:ascii="Times New Roman" w:eastAsia="Yu Mincho" w:hAnsi="Times New Roman" w:cs="Times New Roman"/>
          <w:noProof/>
          <w:sz w:val="24"/>
          <w:szCs w:val="24"/>
          <w:lang w:eastAsia="ja-JP"/>
        </w:rPr>
        <w:t>(Guo and Wilson, 2004; Liu et al., 1997)</w:t>
      </w:r>
      <w:r w:rsidR="00AA09A5">
        <w:rPr>
          <w:rFonts w:ascii="Times New Roman" w:eastAsia="Yu Mincho" w:hAnsi="Times New Roman" w:cs="Times New Roman"/>
          <w:sz w:val="24"/>
          <w:szCs w:val="24"/>
          <w:lang w:eastAsia="ja-JP"/>
        </w:rPr>
        <w:fldChar w:fldCharType="end"/>
      </w:r>
      <w:r w:rsidR="00AA09A5">
        <w:rPr>
          <w:rFonts w:ascii="Times New Roman" w:eastAsia="Yu Mincho" w:hAnsi="Times New Roman" w:cs="Times New Roman"/>
          <w:sz w:val="24"/>
          <w:szCs w:val="24"/>
          <w:lang w:eastAsia="ja-JP"/>
        </w:rPr>
        <w:t>. These studies focus on measuring transfer penalties</w:t>
      </w:r>
      <w:r w:rsidR="00FC1EC4">
        <w:rPr>
          <w:rFonts w:ascii="Times New Roman" w:eastAsia="Yu Mincho" w:hAnsi="Times New Roman" w:cs="Times New Roman"/>
          <w:sz w:val="24"/>
          <w:szCs w:val="24"/>
          <w:lang w:eastAsia="ja-JP"/>
        </w:rPr>
        <w:t xml:space="preserve">, </w:t>
      </w:r>
      <w:r w:rsidR="00FC1EC4" w:rsidRPr="00C73D7A">
        <w:rPr>
          <w:rFonts w:ascii="Times New Roman" w:eastAsia="Yu Mincho" w:hAnsi="Times New Roman" w:cs="Times New Roman"/>
          <w:color w:val="C00000"/>
          <w:sz w:val="24"/>
          <w:szCs w:val="24"/>
          <w:lang w:eastAsia="ja-JP"/>
        </w:rPr>
        <w:t>namely why and how much people prefer not to transfer</w:t>
      </w:r>
      <w:r w:rsidR="00AA09A5">
        <w:rPr>
          <w:rFonts w:ascii="Times New Roman" w:eastAsia="Yu Mincho" w:hAnsi="Times New Roman" w:cs="Times New Roman"/>
          <w:sz w:val="24"/>
          <w:szCs w:val="24"/>
          <w:lang w:eastAsia="ja-JP"/>
        </w:rPr>
        <w:t>; these penalties encompass a broad range of factors such as walking time, number of transfers in a single trip, waiting time, ticket fare, and other environmental factors.</w:t>
      </w:r>
      <w:r w:rsidR="00C73D7A">
        <w:rPr>
          <w:rFonts w:ascii="Times New Roman" w:eastAsia="Yu Mincho" w:hAnsi="Times New Roman" w:cs="Times New Roman"/>
          <w:sz w:val="24"/>
          <w:szCs w:val="24"/>
          <w:lang w:eastAsia="ja-JP"/>
        </w:rPr>
        <w:t xml:space="preserve"> </w:t>
      </w:r>
    </w:p>
    <w:p w14:paraId="25468F20" w14:textId="202D0397" w:rsidR="00C73D7A" w:rsidRDefault="00C73D7A" w:rsidP="00C73D7A">
      <w:pPr>
        <w:spacing w:line="240" w:lineRule="auto"/>
        <w:jc w:val="both"/>
        <w:rPr>
          <w:rFonts w:ascii="Times New Roman" w:eastAsia="Yu Mincho" w:hAnsi="Times New Roman" w:cs="Times New Roman"/>
          <w:sz w:val="24"/>
          <w:szCs w:val="24"/>
          <w:lang w:eastAsia="ja-JP"/>
        </w:rPr>
      </w:pPr>
    </w:p>
    <w:p w14:paraId="5746B805" w14:textId="77214B2C" w:rsidR="00D87529" w:rsidRPr="00835E9C" w:rsidRDefault="00C73D7A" w:rsidP="00387B55">
      <w:pPr>
        <w:spacing w:line="240" w:lineRule="auto"/>
        <w:jc w:val="both"/>
        <w:rPr>
          <w:rFonts w:ascii="Times New Roman" w:hAnsi="Times New Roman" w:cs="Times New Roman"/>
          <w:sz w:val="24"/>
          <w:szCs w:val="24"/>
        </w:rPr>
      </w:pPr>
      <w:r w:rsidRPr="00C73D7A">
        <w:rPr>
          <w:rFonts w:ascii="Times New Roman" w:eastAsia="Yu Mincho" w:hAnsi="Times New Roman" w:cs="Times New Roman"/>
          <w:b/>
          <w:sz w:val="24"/>
          <w:szCs w:val="24"/>
          <w:lang w:eastAsia="ja-JP"/>
        </w:rPr>
        <w:t>Real-time measures.</w:t>
      </w:r>
      <w:r w:rsidR="00A40455">
        <w:rPr>
          <w:rFonts w:ascii="Times New Roman" w:eastAsia="Yu Mincho" w:hAnsi="Times New Roman" w:cs="Times New Roman"/>
          <w:b/>
          <w:sz w:val="24"/>
          <w:szCs w:val="24"/>
          <w:lang w:eastAsia="ja-JP"/>
        </w:rPr>
        <w:t xml:space="preserve">  </w:t>
      </w:r>
      <w:r w:rsidR="00A40455" w:rsidRPr="00C6649C">
        <w:rPr>
          <w:rFonts w:ascii="Times New Roman" w:eastAsia="Yu Mincho" w:hAnsi="Times New Roman" w:cs="Times New Roman"/>
          <w:color w:val="C00000"/>
          <w:sz w:val="24"/>
          <w:szCs w:val="24"/>
          <w:lang w:eastAsia="ja-JP"/>
        </w:rPr>
        <w:t xml:space="preserve">Even before the emergence of big data, </w:t>
      </w:r>
      <w:r w:rsidR="00C6649C" w:rsidRPr="00C6649C">
        <w:rPr>
          <w:rFonts w:ascii="Times New Roman" w:eastAsia="Yu Mincho" w:hAnsi="Times New Roman" w:cs="Times New Roman"/>
          <w:color w:val="C00000"/>
          <w:sz w:val="24"/>
          <w:szCs w:val="24"/>
          <w:lang w:eastAsia="ja-JP"/>
        </w:rPr>
        <w:t xml:space="preserve">on-board questionnaires can be considered as a form of real-time </w:t>
      </w:r>
      <w:r w:rsidR="007B391D">
        <w:rPr>
          <w:rFonts w:ascii="Times New Roman" w:eastAsia="Yu Mincho" w:hAnsi="Times New Roman" w:cs="Times New Roman"/>
          <w:color w:val="C00000"/>
          <w:sz w:val="24"/>
          <w:szCs w:val="24"/>
          <w:lang w:eastAsia="ja-JP"/>
        </w:rPr>
        <w:t>measure</w:t>
      </w:r>
      <w:r w:rsidR="00C6649C" w:rsidRPr="00C6649C">
        <w:rPr>
          <w:rFonts w:ascii="Times New Roman" w:eastAsia="Yu Mincho" w:hAnsi="Times New Roman" w:cs="Times New Roman"/>
          <w:color w:val="C00000"/>
          <w:sz w:val="24"/>
          <w:szCs w:val="24"/>
          <w:lang w:eastAsia="ja-JP"/>
        </w:rPr>
        <w:t>.</w:t>
      </w:r>
      <w:r w:rsidR="00C6649C">
        <w:rPr>
          <w:rFonts w:ascii="Times New Roman" w:eastAsia="Yu Mincho" w:hAnsi="Times New Roman" w:cs="Times New Roman"/>
          <w:color w:val="C00000"/>
          <w:sz w:val="24"/>
          <w:szCs w:val="24"/>
          <w:lang w:eastAsia="ja-JP"/>
        </w:rPr>
        <w:t xml:space="preserve"> However, it is until </w:t>
      </w:r>
      <w:r w:rsidR="00E579C2" w:rsidRPr="00C6649C">
        <w:rPr>
          <w:rFonts w:ascii="Times New Roman" w:eastAsia="Yu Mincho" w:hAnsi="Times New Roman" w:cs="Times New Roman"/>
          <w:color w:val="C00000"/>
          <w:sz w:val="24"/>
          <w:szCs w:val="24"/>
          <w:lang w:eastAsia="ja-JP"/>
        </w:rPr>
        <w:t>automated big data</w:t>
      </w:r>
      <w:r w:rsidR="00C6649C">
        <w:rPr>
          <w:rFonts w:ascii="Times New Roman" w:eastAsia="Yu Mincho" w:hAnsi="Times New Roman" w:cs="Times New Roman"/>
          <w:color w:val="C00000"/>
          <w:sz w:val="24"/>
          <w:szCs w:val="24"/>
          <w:lang w:eastAsia="ja-JP"/>
        </w:rPr>
        <w:t xml:space="preserve"> that </w:t>
      </w:r>
      <w:r w:rsidR="00E579C2" w:rsidRPr="00C6649C">
        <w:rPr>
          <w:rFonts w:ascii="Times New Roman" w:eastAsia="Yu Mincho" w:hAnsi="Times New Roman" w:cs="Times New Roman"/>
          <w:color w:val="C00000"/>
          <w:sz w:val="24"/>
          <w:szCs w:val="24"/>
          <w:lang w:eastAsia="ja-JP"/>
        </w:rPr>
        <w:t xml:space="preserve">we </w:t>
      </w:r>
      <w:r w:rsidR="00C6649C">
        <w:rPr>
          <w:rFonts w:ascii="Times New Roman" w:eastAsia="Yu Mincho" w:hAnsi="Times New Roman" w:cs="Times New Roman"/>
          <w:color w:val="C00000"/>
          <w:sz w:val="24"/>
          <w:szCs w:val="24"/>
          <w:lang w:eastAsia="ja-JP"/>
        </w:rPr>
        <w:t xml:space="preserve">can really develop real-time measures based on </w:t>
      </w:r>
      <w:r w:rsidR="00E579C2" w:rsidRPr="00C6649C">
        <w:rPr>
          <w:rFonts w:ascii="Times New Roman" w:eastAsia="Yu Mincho" w:hAnsi="Times New Roman" w:cs="Times New Roman"/>
          <w:color w:val="C00000"/>
          <w:sz w:val="24"/>
          <w:szCs w:val="24"/>
          <w:lang w:eastAsia="ja-JP"/>
        </w:rPr>
        <w:t>abundant first-hand information</w:t>
      </w:r>
      <w:r w:rsidR="002E7629" w:rsidRPr="00C6649C">
        <w:rPr>
          <w:rFonts w:ascii="Times New Roman" w:eastAsia="Yu Mincho" w:hAnsi="Times New Roman" w:cs="Times New Roman"/>
          <w:color w:val="C00000"/>
          <w:sz w:val="24"/>
          <w:szCs w:val="24"/>
          <w:lang w:eastAsia="ja-JP"/>
        </w:rPr>
        <w:t xml:space="preserve"> with very high spatial and temporal resolution</w:t>
      </w:r>
      <w:r w:rsidR="00E579C2" w:rsidRPr="00C6649C">
        <w:rPr>
          <w:rFonts w:ascii="Times New Roman" w:eastAsia="Yu Mincho" w:hAnsi="Times New Roman" w:cs="Times New Roman"/>
          <w:color w:val="C00000"/>
          <w:sz w:val="24"/>
          <w:szCs w:val="24"/>
          <w:lang w:eastAsia="ja-JP"/>
        </w:rPr>
        <w:t xml:space="preserve">.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w:t>
      </w:r>
      <w:r w:rsidR="00234F0A">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ata </w:t>
      </w:r>
      <w:r w:rsidR="00234F0A">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 xml:space="preserve">nvelop </w:t>
      </w:r>
      <w:r w:rsidR="00234F0A">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nalysis to </w:t>
      </w:r>
      <w:r w:rsidR="002D3449">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sidR="00C6649C">
        <w:rPr>
          <w:rFonts w:ascii="Times New Roman" w:eastAsia="Yu Mincho" w:hAnsi="Times New Roman" w:cs="Times New Roman"/>
          <w:sz w:val="24"/>
          <w:szCs w:val="24"/>
          <w:lang w:eastAsia="ja-JP"/>
        </w:rPr>
        <w:t xml:space="preserve">The measure </w:t>
      </w:r>
      <w:r w:rsidR="00C6649C">
        <w:rPr>
          <w:rFonts w:ascii="Times New Roman" w:eastAsia="Yu Mincho" w:hAnsi="Times New Roman" w:cs="Times New Roman"/>
          <w:sz w:val="24"/>
          <w:szCs w:val="24"/>
          <w:lang w:eastAsia="ja-JP"/>
        </w:rPr>
        <w:t>concentrate</w:t>
      </w:r>
      <w:r w:rsidR="00C6649C">
        <w:rPr>
          <w:rFonts w:ascii="Times New Roman" w:eastAsia="Yu Mincho" w:hAnsi="Times New Roman" w:cs="Times New Roman"/>
          <w:sz w:val="24"/>
          <w:szCs w:val="24"/>
          <w:lang w:eastAsia="ja-JP"/>
        </w:rPr>
        <w:t>s</w:t>
      </w:r>
      <w:r w:rsidR="00C6649C">
        <w:rPr>
          <w:rFonts w:ascii="Times New Roman" w:eastAsia="Yu Mincho" w:hAnsi="Times New Roman" w:cs="Times New Roman"/>
          <w:sz w:val="24"/>
          <w:szCs w:val="24"/>
          <w:lang w:eastAsia="ja-JP"/>
        </w:rPr>
        <w:t xml:space="preserve"> on the transfer stations’ commuting efficiency using users’ smart card </w:t>
      </w:r>
      <w:r w:rsidR="00EB08A6">
        <w:rPr>
          <w:rFonts w:ascii="Times New Roman" w:eastAsia="Yu Mincho" w:hAnsi="Times New Roman" w:cs="Times New Roman"/>
          <w:sz w:val="24"/>
          <w:szCs w:val="24"/>
          <w:lang w:eastAsia="ja-JP"/>
        </w:rPr>
        <w:t xml:space="preserve">real-time </w:t>
      </w:r>
      <w:r w:rsidR="00C6649C">
        <w:rPr>
          <w:rFonts w:ascii="Times New Roman" w:eastAsia="Yu Mincho" w:hAnsi="Times New Roman" w:cs="Times New Roman"/>
          <w:sz w:val="24"/>
          <w:szCs w:val="24"/>
          <w:lang w:eastAsia="ja-JP"/>
        </w:rPr>
        <w:t xml:space="preserve">data. </w:t>
      </w:r>
      <w:r w:rsidR="00387B55">
        <w:rPr>
          <w:rFonts w:ascii="Times New Roman" w:eastAsia="Yu Mincho" w:hAnsi="Times New Roman" w:cs="Times New Roman"/>
          <w:color w:val="C00000"/>
          <w:sz w:val="24"/>
          <w:szCs w:val="24"/>
          <w:lang w:eastAsia="ja-JP"/>
        </w:rPr>
        <w:t>T</w:t>
      </w:r>
      <w:r w:rsidR="00387B55" w:rsidRPr="00234F0A">
        <w:rPr>
          <w:rFonts w:ascii="Times New Roman" w:eastAsia="Yu Mincho" w:hAnsi="Times New Roman" w:cs="Times New Roman"/>
          <w:color w:val="C00000"/>
          <w:sz w:val="24"/>
          <w:szCs w:val="24"/>
          <w:lang w:eastAsia="ja-JP"/>
        </w:rPr>
        <w:t xml:space="preserve">he </w:t>
      </w:r>
      <w:r w:rsidR="00387B55" w:rsidRPr="00234F0A">
        <w:rPr>
          <w:rFonts w:ascii="Times New Roman" w:hAnsi="Times New Roman" w:cs="Times New Roman"/>
          <w:color w:val="C00000"/>
          <w:sz w:val="24"/>
          <w:szCs w:val="24"/>
        </w:rPr>
        <w:t xml:space="preserve">real-time measures can provide </w:t>
      </w:r>
      <w:r w:rsidR="00387B55" w:rsidRPr="00234F0A">
        <w:rPr>
          <w:rFonts w:ascii="Times New Roman" w:hAnsi="Times New Roman" w:cs="Times New Roman"/>
          <w:color w:val="C00000"/>
          <w:sz w:val="24"/>
          <w:szCs w:val="24"/>
        </w:rPr>
        <w:lastRenderedPageBreak/>
        <w:t xml:space="preserve">detailed </w:t>
      </w:r>
      <w:r w:rsidR="00387B55" w:rsidRPr="00234F0A">
        <w:rPr>
          <w:rFonts w:ascii="Times New Roman" w:hAnsi="Times New Roman" w:cs="Times New Roman" w:hint="eastAsia"/>
          <w:color w:val="C00000"/>
          <w:sz w:val="24"/>
          <w:szCs w:val="24"/>
        </w:rPr>
        <w:t>temporal</w:t>
      </w:r>
      <w:r w:rsidR="00387B55" w:rsidRPr="00234F0A">
        <w:rPr>
          <w:rFonts w:ascii="Times New Roman" w:hAnsi="Times New Roman" w:cs="Times New Roman"/>
          <w:color w:val="C00000"/>
          <w:sz w:val="24"/>
          <w:szCs w:val="24"/>
        </w:rPr>
        <w:t xml:space="preserve"> pattern</w:t>
      </w:r>
      <w:r w:rsidR="00387B55">
        <w:rPr>
          <w:rFonts w:ascii="Times New Roman" w:hAnsi="Times New Roman" w:cs="Times New Roman"/>
          <w:color w:val="C00000"/>
          <w:sz w:val="24"/>
          <w:szCs w:val="24"/>
        </w:rPr>
        <w:t xml:space="preserve"> during different hours</w:t>
      </w:r>
      <w:r w:rsidR="00387B55" w:rsidRPr="00234F0A">
        <w:rPr>
          <w:rFonts w:ascii="Times New Roman" w:hAnsi="Times New Roman" w:cs="Times New Roman"/>
          <w:color w:val="C00000"/>
          <w:sz w:val="24"/>
          <w:szCs w:val="24"/>
        </w:rPr>
        <w:t xml:space="preserve"> </w:t>
      </w:r>
      <w:r w:rsidR="00387B55" w:rsidRPr="00234F0A">
        <w:rPr>
          <w:rFonts w:ascii="Times New Roman" w:hAnsi="Times New Roman" w:cs="Times New Roman"/>
          <w:color w:val="C00000"/>
          <w:sz w:val="24"/>
          <w:szCs w:val="24"/>
        </w:rPr>
        <w:fldChar w:fldCharType="begin" w:fldLock="1"/>
      </w:r>
      <w:r w:rsidR="00EF6003">
        <w:rPr>
          <w:rFonts w:ascii="Times New Roman" w:hAnsi="Times New Roman" w:cs="Times New Roman"/>
          <w:color w:val="C00000"/>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387B55" w:rsidRPr="00234F0A">
        <w:rPr>
          <w:rFonts w:ascii="Times New Roman" w:hAnsi="Times New Roman" w:cs="Times New Roman"/>
          <w:color w:val="C00000"/>
          <w:sz w:val="24"/>
          <w:szCs w:val="24"/>
        </w:rPr>
        <w:fldChar w:fldCharType="separate"/>
      </w:r>
      <w:r w:rsidR="00387B55" w:rsidRPr="00234F0A">
        <w:rPr>
          <w:rFonts w:ascii="Times New Roman" w:hAnsi="Times New Roman" w:cs="Times New Roman"/>
          <w:noProof/>
          <w:color w:val="C00000"/>
          <w:sz w:val="24"/>
          <w:szCs w:val="24"/>
        </w:rPr>
        <w:t>(Nishiuchi et al., 2015)</w:t>
      </w:r>
      <w:r w:rsidR="00387B55" w:rsidRPr="00234F0A">
        <w:rPr>
          <w:rFonts w:ascii="Times New Roman" w:hAnsi="Times New Roman" w:cs="Times New Roman"/>
          <w:color w:val="C00000"/>
          <w:sz w:val="24"/>
          <w:szCs w:val="24"/>
        </w:rPr>
        <w:fldChar w:fldCharType="end"/>
      </w:r>
      <w:r w:rsidR="00387B55" w:rsidRPr="00234F0A">
        <w:rPr>
          <w:rFonts w:ascii="Times New Roman" w:hAnsi="Times New Roman" w:cs="Times New Roman"/>
          <w:color w:val="C00000"/>
          <w:sz w:val="24"/>
          <w:szCs w:val="24"/>
        </w:rPr>
        <w:t xml:space="preserve">, while the </w:t>
      </w:r>
      <w:r w:rsidR="00387B55" w:rsidRPr="00234F0A">
        <w:rPr>
          <w:rFonts w:ascii="Times New Roman" w:eastAsia="Yu Mincho" w:hAnsi="Times New Roman" w:cs="Times New Roman"/>
          <w:color w:val="C00000"/>
          <w:sz w:val="24"/>
          <w:szCs w:val="24"/>
          <w:lang w:eastAsia="ja-JP"/>
        </w:rPr>
        <w:t>similar non-real-time measures</w:t>
      </w:r>
      <w:r w:rsidR="00387B55">
        <w:rPr>
          <w:rFonts w:ascii="Times New Roman" w:eastAsia="Yu Mincho" w:hAnsi="Times New Roman" w:cs="Times New Roman"/>
          <w:color w:val="C00000"/>
          <w:sz w:val="24"/>
          <w:szCs w:val="24"/>
          <w:lang w:eastAsia="ja-JP"/>
        </w:rPr>
        <w:t xml:space="preserve"> can only present a homogeneous pattern </w:t>
      </w:r>
      <w:r w:rsidR="00387B55" w:rsidRPr="00234F0A">
        <w:rPr>
          <w:rFonts w:ascii="Times New Roman" w:eastAsia="Yu Mincho" w:hAnsi="Times New Roman" w:cs="Times New Roman"/>
          <w:color w:val="C00000"/>
          <w:sz w:val="24"/>
          <w:szCs w:val="24"/>
          <w:lang w:eastAsia="ja-JP"/>
        </w:rPr>
        <w:fldChar w:fldCharType="begin" w:fldLock="1"/>
      </w:r>
      <w:r w:rsidR="00387B55" w:rsidRPr="00234F0A">
        <w:rPr>
          <w:rFonts w:ascii="Times New Roman" w:eastAsia="Yu Mincho" w:hAnsi="Times New Roman" w:cs="Times New Roman"/>
          <w:color w:val="C00000"/>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387B55" w:rsidRPr="00234F0A">
        <w:rPr>
          <w:rFonts w:ascii="Times New Roman" w:eastAsia="Yu Mincho" w:hAnsi="Times New Roman" w:cs="Times New Roman"/>
          <w:color w:val="C00000"/>
          <w:sz w:val="24"/>
          <w:szCs w:val="24"/>
          <w:lang w:eastAsia="ja-JP"/>
        </w:rPr>
        <w:fldChar w:fldCharType="separate"/>
      </w:r>
      <w:r w:rsidR="00387B55" w:rsidRPr="00234F0A">
        <w:rPr>
          <w:rFonts w:ascii="Times New Roman" w:eastAsia="Yu Mincho" w:hAnsi="Times New Roman" w:cs="Times New Roman"/>
          <w:noProof/>
          <w:color w:val="C00000"/>
          <w:sz w:val="24"/>
          <w:szCs w:val="24"/>
          <w:lang w:eastAsia="ja-JP"/>
        </w:rPr>
        <w:t>(Guo and Wilson, 2011)</w:t>
      </w:r>
      <w:r w:rsidR="00387B55" w:rsidRPr="00234F0A">
        <w:rPr>
          <w:rFonts w:ascii="Times New Roman" w:eastAsia="Yu Mincho" w:hAnsi="Times New Roman" w:cs="Times New Roman"/>
          <w:color w:val="C00000"/>
          <w:sz w:val="24"/>
          <w:szCs w:val="24"/>
          <w:lang w:eastAsia="ja-JP"/>
        </w:rPr>
        <w:fldChar w:fldCharType="end"/>
      </w:r>
      <w:r w:rsidR="00387B55" w:rsidRPr="00234F0A">
        <w:rPr>
          <w:rFonts w:ascii="Times New Roman" w:eastAsia="Yu Mincho" w:hAnsi="Times New Roman" w:cs="Times New Roman"/>
          <w:color w:val="C00000"/>
          <w:sz w:val="24"/>
          <w:szCs w:val="24"/>
          <w:lang w:eastAsia="ja-JP"/>
        </w:rPr>
        <w:t>.</w:t>
      </w:r>
    </w:p>
    <w:p w14:paraId="4B5C1618" w14:textId="5685E62B" w:rsidR="00491109" w:rsidRPr="00472436" w:rsidRDefault="00234F0A" w:rsidP="002D3449">
      <w:pPr>
        <w:spacing w:line="240" w:lineRule="auto"/>
        <w:ind w:firstLine="720"/>
        <w:jc w:val="both"/>
        <w:rPr>
          <w:rFonts w:ascii="Times New Roman" w:eastAsia="Yu Mincho" w:hAnsi="Times New Roman" w:cs="Times New Roman" w:hint="eastAsia"/>
          <w:color w:val="C00000"/>
          <w:sz w:val="24"/>
          <w:szCs w:val="24"/>
          <w:lang w:eastAsia="ja-JP"/>
        </w:rPr>
      </w:pPr>
      <w:r>
        <w:rPr>
          <w:rFonts w:ascii="Times New Roman" w:hAnsi="Times New Roman" w:cs="Times New Roman"/>
          <w:sz w:val="24"/>
          <w:szCs w:val="24"/>
        </w:rPr>
        <w:t>Similarly, d</w:t>
      </w:r>
      <w:r w:rsidR="00B66BD0">
        <w:rPr>
          <w:rFonts w:ascii="Times New Roman" w:eastAsia="Yu Mincho" w:hAnsi="Times New Roman" w:cs="Times New Roman"/>
          <w:sz w:val="24"/>
          <w:szCs w:val="24"/>
          <w:lang w:eastAsia="ja-JP"/>
        </w:rPr>
        <w:t xml:space="preserve">ue to the lack of </w:t>
      </w:r>
      <w:r w:rsidR="00297E35">
        <w:rPr>
          <w:rFonts w:ascii="Times New Roman" w:eastAsia="Yu Mincho" w:hAnsi="Times New Roman" w:cs="Times New Roman"/>
          <w:sz w:val="24"/>
          <w:szCs w:val="24"/>
          <w:lang w:eastAsia="ja-JP"/>
        </w:rPr>
        <w:t>big</w:t>
      </w:r>
      <w:r w:rsidR="00B66BD0">
        <w:rPr>
          <w:rFonts w:ascii="Times New Roman" w:eastAsia="Yu Mincho" w:hAnsi="Times New Roman" w:cs="Times New Roman"/>
          <w:sz w:val="24"/>
          <w:szCs w:val="24"/>
          <w:lang w:eastAsia="ja-JP"/>
        </w:rPr>
        <w:t xml:space="preserv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sidR="00D14F91">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D14F91">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472436">
        <w:rPr>
          <w:rFonts w:ascii="Times New Roman" w:hAnsi="Times New Roman" w:cs="Times New Roman"/>
          <w:sz w:val="24"/>
          <w:szCs w:val="24"/>
        </w:rPr>
        <w:t xml:space="preserve">. </w:t>
      </w:r>
      <w:r w:rsidR="00472436" w:rsidRPr="00472436">
        <w:rPr>
          <w:rFonts w:ascii="Times New Roman" w:hAnsi="Times New Roman" w:cs="Times New Roman"/>
          <w:color w:val="C00000"/>
          <w:sz w:val="24"/>
          <w:szCs w:val="24"/>
        </w:rPr>
        <w:t xml:space="preserve">The measures </w:t>
      </w:r>
      <w:r w:rsidR="00F02C24">
        <w:rPr>
          <w:rFonts w:ascii="Times New Roman" w:hAnsi="Times New Roman" w:cs="Times New Roman"/>
          <w:color w:val="C00000"/>
          <w:sz w:val="24"/>
          <w:szCs w:val="24"/>
        </w:rPr>
        <w:t>ar</w:t>
      </w:r>
      <w:r w:rsidR="00472436" w:rsidRPr="00472436">
        <w:rPr>
          <w:rFonts w:ascii="Times New Roman" w:hAnsi="Times New Roman" w:cs="Times New Roman"/>
          <w:color w:val="C00000"/>
          <w:sz w:val="24"/>
          <w:szCs w:val="24"/>
        </w:rPr>
        <w:t>e one of the first to consider transfers</w:t>
      </w:r>
      <w:r w:rsidR="00F02C24">
        <w:rPr>
          <w:rFonts w:ascii="Times New Roman" w:hAnsi="Times New Roman" w:cs="Times New Roman"/>
          <w:color w:val="C00000"/>
          <w:sz w:val="24"/>
          <w:szCs w:val="24"/>
        </w:rPr>
        <w:t>’ performance</w:t>
      </w:r>
      <w:r w:rsidR="00472436" w:rsidRPr="00472436">
        <w:rPr>
          <w:rFonts w:ascii="Times New Roman" w:hAnsi="Times New Roman" w:cs="Times New Roman"/>
          <w:color w:val="C00000"/>
          <w:sz w:val="24"/>
          <w:szCs w:val="24"/>
        </w:rPr>
        <w:t xml:space="preserve"> </w:t>
      </w:r>
      <w:r w:rsidR="00EE20E4">
        <w:rPr>
          <w:rFonts w:ascii="Times New Roman" w:hAnsi="Times New Roman" w:cs="Times New Roman"/>
          <w:color w:val="C00000"/>
          <w:sz w:val="24"/>
          <w:szCs w:val="24"/>
        </w:rPr>
        <w:t>with respect to</w:t>
      </w:r>
      <w:r w:rsidR="00F02C24">
        <w:rPr>
          <w:rFonts w:ascii="Times New Roman" w:hAnsi="Times New Roman" w:cs="Times New Roman"/>
          <w:color w:val="C00000"/>
          <w:sz w:val="24"/>
          <w:szCs w:val="24"/>
        </w:rPr>
        <w:t xml:space="preserve"> delay </w:t>
      </w:r>
      <w:r w:rsidR="00472436" w:rsidRPr="00472436">
        <w:rPr>
          <w:rFonts w:ascii="Times New Roman" w:hAnsi="Times New Roman" w:cs="Times New Roman"/>
          <w:color w:val="C00000"/>
          <w:sz w:val="24"/>
          <w:szCs w:val="24"/>
        </w:rPr>
        <w:t xml:space="preserve">based on bus systems’ actual real-time </w:t>
      </w:r>
      <w:r w:rsidR="00F02C24">
        <w:rPr>
          <w:rFonts w:ascii="Times New Roman" w:hAnsi="Times New Roman" w:cs="Times New Roman"/>
          <w:color w:val="C00000"/>
          <w:sz w:val="24"/>
          <w:szCs w:val="24"/>
        </w:rPr>
        <w:t>data.</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5F33BAD1"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76C2BB14" w:rsidR="004B5818" w:rsidRPr="003C3E46" w:rsidRDefault="00F719D0" w:rsidP="00E66DC6">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sidR="00AD4EDC" w:rsidRPr="00AD4EDC">
        <w:rPr>
          <w:rFonts w:ascii="Times New Roman" w:eastAsia="Yu Mincho" w:hAnsi="Times New Roman" w:cs="Times New Roman"/>
          <w:color w:val="C00000"/>
          <w:sz w:val="24"/>
          <w:szCs w:val="24"/>
          <w:lang w:eastAsia="ja-JP"/>
        </w:rPr>
        <w:t>publicly accessible</w:t>
      </w:r>
      <w:r w:rsidR="00AD4ED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standard</w:t>
      </w:r>
      <w:r w:rsidR="00AD4EDC">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r w:rsidR="003C3E46" w:rsidRPr="003C3E46">
        <w:rPr>
          <w:rFonts w:ascii="Times New Roman" w:eastAsia="Yu Mincho" w:hAnsi="Times New Roman" w:cs="Times New Roman"/>
          <w:color w:val="C00000"/>
          <w:sz w:val="24"/>
          <w:szCs w:val="24"/>
          <w:lang w:eastAsia="ja-JP"/>
        </w:rPr>
        <w:t>These feature</w:t>
      </w:r>
      <w:r w:rsidR="003C3E46">
        <w:rPr>
          <w:rFonts w:ascii="Times New Roman" w:eastAsia="Yu Mincho" w:hAnsi="Times New Roman" w:cs="Times New Roman"/>
          <w:color w:val="C00000"/>
          <w:sz w:val="24"/>
          <w:szCs w:val="24"/>
          <w:lang w:eastAsia="ja-JP"/>
        </w:rPr>
        <w:t>s</w:t>
      </w:r>
      <w:r w:rsidR="003C3E46" w:rsidRPr="003C3E46">
        <w:rPr>
          <w:rFonts w:ascii="Times New Roman" w:eastAsia="Yu Mincho" w:hAnsi="Times New Roman" w:cs="Times New Roman"/>
          <w:color w:val="C00000"/>
          <w:sz w:val="24"/>
          <w:szCs w:val="24"/>
          <w:lang w:eastAsia="ja-JP"/>
        </w:rPr>
        <w:t xml:space="preserve"> make GTFS a </w:t>
      </w:r>
      <w:r w:rsidR="003C3E46">
        <w:rPr>
          <w:rFonts w:ascii="Times New Roman" w:eastAsia="Yu Mincho" w:hAnsi="Times New Roman" w:cs="Times New Roman"/>
          <w:color w:val="C00000"/>
          <w:sz w:val="24"/>
          <w:szCs w:val="24"/>
          <w:lang w:eastAsia="ja-JP"/>
        </w:rPr>
        <w:t>perfect big data source to conduct real-time measures.</w:t>
      </w:r>
    </w:p>
    <w:p w14:paraId="298AA535" w14:textId="630ACF48"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00CE7551" w14:textId="5A9429A1" w:rsidR="00B10836" w:rsidRPr="00B10836" w:rsidRDefault="005D5F09" w:rsidP="00564117">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r w:rsidR="00564117">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4CA9F6E1"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32C6E417"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i)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C05CDA" wp14:editId="13341C5C">
            <wp:extent cx="5412244" cy="331254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23275" cy="3319295"/>
                    </a:xfrm>
                    <a:prstGeom prst="rect">
                      <a:avLst/>
                    </a:prstGeom>
                    <a:noFill/>
                    <a:ln>
                      <a:noFill/>
                    </a:ln>
                  </pic:spPr>
                </pic:pic>
              </a:graphicData>
            </a:graphic>
          </wp:inline>
        </w:drawing>
      </w:r>
    </w:p>
    <w:p w14:paraId="2A0F8079" w14:textId="4C58247A" w:rsidR="00880852" w:rsidRDefault="00880852" w:rsidP="00880852">
      <w:pPr>
        <w:spacing w:line="240" w:lineRule="auto"/>
        <w:jc w:val="center"/>
        <w:rPr>
          <w:rFonts w:ascii="Times New Roman" w:hAnsi="Times New Roman" w:cs="Times New Roman"/>
          <w:sz w:val="24"/>
          <w:szCs w:val="24"/>
        </w:rPr>
      </w:pPr>
      <w:bookmarkStart w:id="0"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0"/>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Time-space diagram of a delayed transfer and the corresponding scheduled transfer</w:t>
      </w:r>
    </w:p>
    <w:p w14:paraId="3CFA781C" w14:textId="2DB92051" w:rsidR="00730D59" w:rsidRPr="00B63295" w:rsidRDefault="00491109" w:rsidP="00730D59">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0E7F4414" w14:textId="3E6346CA" w:rsidR="000B36DA" w:rsidRPr="006D705A" w:rsidRDefault="006D705A" w:rsidP="006D705A">
      <w:pPr>
        <w:spacing w:line="240" w:lineRule="auto"/>
        <w:jc w:val="both"/>
        <w:rPr>
          <w:rFonts w:ascii="Times New Roman" w:eastAsia="Yu Mincho" w:hAnsi="Times New Roman" w:cs="Times New Roman"/>
          <w:color w:val="C00000"/>
          <w:sz w:val="24"/>
          <w:szCs w:val="24"/>
          <w:lang w:eastAsia="ja-JP"/>
        </w:rPr>
      </w:pPr>
      <w:r w:rsidRPr="006D705A">
        <w:rPr>
          <w:rFonts w:ascii="Times New Roman" w:eastAsia="Yu Mincho" w:hAnsi="Times New Roman" w:cs="Times New Roman"/>
          <w:color w:val="C00000"/>
          <w:sz w:val="24"/>
          <w:szCs w:val="24"/>
          <w:lang w:eastAsia="ja-JP"/>
        </w:rPr>
        <w:t>[Deleted formula (1)]</w:t>
      </w:r>
    </w:p>
    <w:p w14:paraId="773FB73B" w14:textId="77777777" w:rsidR="006D705A" w:rsidRPr="00410E78" w:rsidRDefault="006D705A" w:rsidP="00730D59">
      <w:pPr>
        <w:spacing w:line="240" w:lineRule="auto"/>
        <w:ind w:firstLine="720"/>
        <w:jc w:val="both"/>
        <w:rPr>
          <w:rFonts w:ascii="Times New Roman" w:hAnsi="Times New Roman" w:cs="Times New Roman" w:hint="eastAsia"/>
          <w:sz w:val="24"/>
          <w:szCs w:val="24"/>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3546AC6" w:rsidR="00A636AC" w:rsidRDefault="00A636AC" w:rsidP="00A636AC">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w:t>
      </w:r>
      <w:r w:rsidR="0026349B">
        <w:rPr>
          <w:rFonts w:ascii="Times New Roman" w:eastAsia="Yu Mincho" w:hAnsi="Times New Roman" w:cs="Times New Roman"/>
          <w:sz w:val="24"/>
          <w:szCs w:val="24"/>
          <w:lang w:eastAsia="ja-JP"/>
        </w:rPr>
        <w:t>f actual receiving bus (DD = n) and</w:t>
      </w:r>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w:t>
      </w:r>
      <w:r>
        <w:rPr>
          <w:rFonts w:ascii="Times New Roman" w:eastAsia="Yu Mincho" w:hAnsi="Times New Roman" w:cs="Times New Roman"/>
          <w:sz w:val="24"/>
          <w:szCs w:val="24"/>
          <w:lang w:eastAsia="ja-JP"/>
        </w:rPr>
        <w:lastRenderedPageBreak/>
        <w:t xml:space="preserve">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1"/>
            <w:r>
              <w:rPr>
                <w:rFonts w:ascii="Times New Roman" w:eastAsia="Yu Mincho" w:hAnsi="Times New Roman" w:cs="Times New Roman"/>
                <w:sz w:val="24"/>
                <w:szCs w:val="24"/>
                <w:lang w:eastAsia="ja-JP"/>
              </w:rPr>
              <w:t>)</w:t>
            </w:r>
            <w:bookmarkEnd w:id="2"/>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r w:rsidRPr="006E6DD8">
        <w:rPr>
          <w:rFonts w:ascii="Times New Roman" w:eastAsia="Yu Mincho" w:hAnsi="Times New Roman" w:cs="Times New Roman"/>
          <w:i/>
          <w:sz w:val="24"/>
          <w:szCs w:val="24"/>
          <w:lang w:eastAsia="ja-JP"/>
        </w:rPr>
        <w:t>th</w:t>
      </w:r>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9352862" w14:textId="5625AFCF" w:rsidR="00330E38" w:rsidRPr="00A61419" w:rsidRDefault="00330E38" w:rsidP="00330E38">
      <w:pPr>
        <w:spacing w:line="240" w:lineRule="auto"/>
        <w:jc w:val="both"/>
        <w:rPr>
          <w:rFonts w:ascii="Times New Roman" w:eastAsia="Yu Mincho" w:hAnsi="Times New Roman" w:cs="Times New Roman"/>
          <w:color w:val="C00000"/>
          <w:sz w:val="24"/>
          <w:szCs w:val="24"/>
          <w:lang w:eastAsia="ja-JP"/>
        </w:rPr>
      </w:pPr>
      <w:r w:rsidRPr="00A61419">
        <w:rPr>
          <w:rFonts w:ascii="Times New Roman" w:eastAsia="Yu Mincho" w:hAnsi="Times New Roman" w:cs="Times New Roman"/>
          <w:color w:val="C00000"/>
          <w:sz w:val="24"/>
          <w:szCs w:val="24"/>
          <w:lang w:eastAsia="ja-JP"/>
        </w:rPr>
        <w:t>[Deleted formula (4)]</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transfers </w:t>
      </w:r>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w:t>
      </w:r>
      <w:r w:rsidR="00491109">
        <w:rPr>
          <w:rFonts w:ascii="Times New Roman" w:eastAsia="Yu Mincho" w:hAnsi="Times New Roman" w:cs="Times New Roman"/>
          <w:sz w:val="24"/>
          <w:szCs w:val="24"/>
          <w:lang w:eastAsia="ja-JP"/>
        </w:rPr>
        <w:lastRenderedPageBreak/>
        <w:t xml:space="preserve">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186039DD" w:rsidR="00B86D99" w:rsidRPr="009C074D" w:rsidRDefault="00F47612" w:rsidP="00B86D99">
      <w:pPr>
        <w:pStyle w:val="ListParagraph"/>
        <w:numPr>
          <w:ilvl w:val="0"/>
          <w:numId w:val="2"/>
        </w:numPr>
        <w:spacing w:line="240" w:lineRule="auto"/>
        <w:jc w:val="both"/>
        <w:rPr>
          <w:rFonts w:ascii="Times New Roman" w:hAnsi="Times New Roman" w:cs="Times New Roman"/>
          <w:color w:val="C00000"/>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10E78">
        <w:rPr>
          <w:rFonts w:ascii="Times New Roman" w:hAnsi="Times New Roman" w:cs="Times New Roman"/>
          <w:sz w:val="24"/>
          <w:szCs w:val="24"/>
        </w:rPr>
        <w:t xml:space="preserve"> </w:t>
      </w:r>
      <w:r w:rsidR="00410E78" w:rsidRPr="009C074D">
        <w:rPr>
          <w:rFonts w:ascii="Times New Roman" w:hAnsi="Times New Roman" w:cs="Times New Roman"/>
          <w:color w:val="C00000"/>
          <w:sz w:val="24"/>
          <w:szCs w:val="24"/>
        </w:rPr>
        <w:t>In fact, a preemptive transfer</w:t>
      </w:r>
      <w:r w:rsidR="009C074D">
        <w:rPr>
          <w:rFonts w:ascii="Times New Roman" w:hAnsi="Times New Roman" w:cs="Times New Roman"/>
          <w:color w:val="C00000"/>
          <w:sz w:val="24"/>
          <w:szCs w:val="24"/>
        </w:rPr>
        <w:t xml:space="preserve">’s TTP does not guarantee to be worse than a normal transfer; it may </w:t>
      </w:r>
      <w:r w:rsidR="00410E78" w:rsidRPr="009C074D">
        <w:rPr>
          <w:rFonts w:ascii="Times New Roman" w:hAnsi="Times New Roman" w:cs="Times New Roman"/>
          <w:color w:val="C00000"/>
          <w:sz w:val="24"/>
          <w:szCs w:val="24"/>
        </w:rPr>
        <w:t>achieve better, same, or worse performance</w:t>
      </w:r>
      <w:r w:rsidR="00740479">
        <w:rPr>
          <w:rFonts w:ascii="Times New Roman" w:hAnsi="Times New Roman" w:cs="Times New Roman"/>
          <w:color w:val="C00000"/>
          <w:sz w:val="24"/>
          <w:szCs w:val="24"/>
        </w:rPr>
        <w:t xml:space="preserve"> depending on the synchronization process</w:t>
      </w:r>
      <w:r w:rsidR="00410E78" w:rsidRPr="009C074D">
        <w:rPr>
          <w:rFonts w:ascii="Times New Roman" w:hAnsi="Times New Roman" w:cs="Times New Roman"/>
          <w:color w:val="C00000"/>
          <w:sz w:val="24"/>
          <w:szCs w:val="24"/>
        </w:rPr>
        <w:t>.</w:t>
      </w:r>
      <w:r w:rsidR="00D20CEF">
        <w:rPr>
          <w:rFonts w:ascii="Times New Roman" w:hAnsi="Times New Roman" w:cs="Times New Roman"/>
          <w:color w:val="C00000"/>
          <w:sz w:val="24"/>
          <w:szCs w:val="24"/>
        </w:rPr>
        <w:t xml:space="preserve"> Therefore, we do not</w:t>
      </w:r>
      <w:r w:rsidR="005551E0">
        <w:rPr>
          <w:rFonts w:ascii="Times New Roman" w:hAnsi="Times New Roman" w:cs="Times New Roman"/>
          <w:color w:val="C00000"/>
          <w:sz w:val="24"/>
          <w:szCs w:val="24"/>
        </w:rPr>
        <w:t xml:space="preserve"> classify</w:t>
      </w:r>
      <w:r w:rsidR="00D20CEF">
        <w:rPr>
          <w:rFonts w:ascii="Times New Roman" w:hAnsi="Times New Roman" w:cs="Times New Roman"/>
          <w:color w:val="C00000"/>
          <w:sz w:val="24"/>
          <w:szCs w:val="24"/>
        </w:rPr>
        <w:t xml:space="preserve"> </w:t>
      </w:r>
      <w:r w:rsidR="00D00328">
        <w:rPr>
          <w:rFonts w:ascii="Times New Roman" w:hAnsi="Times New Roman" w:cs="Times New Roman"/>
          <w:color w:val="C00000"/>
          <w:sz w:val="24"/>
          <w:szCs w:val="24"/>
        </w:rPr>
        <w:t>preemptive transfers</w:t>
      </w:r>
      <w:r w:rsidR="00D00328">
        <w:rPr>
          <w:rFonts w:ascii="Times New Roman" w:hAnsi="Times New Roman" w:cs="Times New Roman"/>
          <w:color w:val="C00000"/>
          <w:sz w:val="24"/>
          <w:szCs w:val="24"/>
        </w:rPr>
        <w:t xml:space="preserve"> </w:t>
      </w:r>
      <w:r w:rsidR="00D20CEF">
        <w:rPr>
          <w:rFonts w:ascii="Times New Roman" w:hAnsi="Times New Roman" w:cs="Times New Roman"/>
          <w:color w:val="C00000"/>
          <w:sz w:val="24"/>
          <w:szCs w:val="24"/>
        </w:rPr>
        <w:t>into missed transfers</w:t>
      </w:r>
      <w:r w:rsidR="005551E0">
        <w:rPr>
          <w:rFonts w:ascii="Times New Roman" w:hAnsi="Times New Roman" w:cs="Times New Roman"/>
          <w:color w:val="C00000"/>
          <w:sz w:val="24"/>
          <w:szCs w:val="24"/>
        </w:rPr>
        <w:t xml:space="preserve">; instead, we categorize these transfers as a new “ugly” </w:t>
      </w:r>
      <w:r w:rsidR="00740479">
        <w:rPr>
          <w:rFonts w:ascii="Times New Roman" w:hAnsi="Times New Roman" w:cs="Times New Roman"/>
          <w:color w:val="C00000"/>
          <w:sz w:val="24"/>
          <w:szCs w:val="24"/>
        </w:rPr>
        <w:t>preemptive transfer</w:t>
      </w:r>
      <w:r w:rsidR="00244CEE">
        <w:rPr>
          <w:rFonts w:ascii="Times New Roman" w:hAnsi="Times New Roman" w:cs="Times New Roman"/>
          <w:color w:val="C00000"/>
          <w:sz w:val="24"/>
          <w:szCs w:val="24"/>
        </w:rPr>
        <w:t xml:space="preserve"> </w:t>
      </w:r>
      <w:r w:rsidR="005551E0">
        <w:rPr>
          <w:rFonts w:ascii="Times New Roman" w:hAnsi="Times New Roman" w:cs="Times New Roman"/>
          <w:color w:val="C00000"/>
          <w:sz w:val="24"/>
          <w:szCs w:val="24"/>
        </w:rPr>
        <w:t xml:space="preserve">type due to </w:t>
      </w:r>
      <w:r w:rsidR="00FD03A1">
        <w:rPr>
          <w:rFonts w:ascii="Times New Roman" w:hAnsi="Times New Roman" w:cs="Times New Roman"/>
          <w:color w:val="C00000"/>
          <w:sz w:val="24"/>
          <w:szCs w:val="24"/>
        </w:rPr>
        <w:t>their</w:t>
      </w:r>
      <w:r w:rsidR="00D20CEF">
        <w:rPr>
          <w:rFonts w:ascii="Times New Roman" w:hAnsi="Times New Roman" w:cs="Times New Roman"/>
          <w:color w:val="C00000"/>
          <w:sz w:val="24"/>
          <w:szCs w:val="24"/>
        </w:rPr>
        <w:t xml:space="preserve"> chaotic and random nature</w:t>
      </w:r>
      <w:r w:rsidR="00D20CEF">
        <w:rPr>
          <w:rFonts w:ascii="Times New Roman" w:hAnsi="Times New Roman" w:cs="Times New Roman"/>
          <w:color w:val="C00000"/>
          <w:sz w:val="24"/>
          <w:szCs w:val="24"/>
        </w:rPr>
        <w:t>.</w:t>
      </w:r>
    </w:p>
    <w:p w14:paraId="712BC8E6" w14:textId="77777777" w:rsidR="00410E78" w:rsidRPr="00B86D99" w:rsidRDefault="00410E78" w:rsidP="00410E78">
      <w:pPr>
        <w:pStyle w:val="ListParagraph"/>
        <w:spacing w:line="240" w:lineRule="auto"/>
        <w:jc w:val="both"/>
        <w:rPr>
          <w:rFonts w:ascii="Times New Roman" w:hAnsi="Times New Roman" w:cs="Times New Roman"/>
          <w:sz w:val="24"/>
          <w:szCs w:val="24"/>
        </w:rPr>
      </w:pPr>
    </w:p>
    <w:p w14:paraId="1A36F202" w14:textId="6AF76471" w:rsidR="006D705A" w:rsidRPr="006D705A" w:rsidRDefault="006D705A" w:rsidP="006D705A">
      <w:pPr>
        <w:spacing w:line="240" w:lineRule="auto"/>
        <w:jc w:val="both"/>
        <w:rPr>
          <w:rFonts w:ascii="Times New Roman" w:eastAsia="Yu Mincho" w:hAnsi="Times New Roman" w:cs="Times New Roman"/>
          <w:color w:val="C00000"/>
          <w:sz w:val="24"/>
          <w:szCs w:val="24"/>
          <w:lang w:eastAsia="ja-JP"/>
        </w:rPr>
      </w:pPr>
      <w:r w:rsidRPr="006D705A">
        <w:rPr>
          <w:rFonts w:ascii="Times New Roman" w:eastAsia="Yu Mincho" w:hAnsi="Times New Roman" w:cs="Times New Roman"/>
          <w:color w:val="C00000"/>
          <w:sz w:val="24"/>
          <w:szCs w:val="24"/>
          <w:lang w:eastAsia="ja-JP"/>
        </w:rPr>
        <w:t>[Deleted figure 2]</w:t>
      </w:r>
    </w:p>
    <w:p w14:paraId="4FF59ADA" w14:textId="5286D8C5"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r w:rsidR="00045068">
        <w:rPr>
          <w:rFonts w:ascii="Times New Roman" w:eastAsia="Yu Mincho" w:hAnsi="Times New Roman" w:cs="Times New Roman"/>
          <w:sz w:val="24"/>
          <w:szCs w:val="24"/>
          <w:lang w:eastAsia="ja-JP"/>
        </w:rPr>
        <w:t xml:space="preserve">collection </w:t>
      </w:r>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F696214" w14:textId="735ECE1F" w:rsidR="00B04143" w:rsidRDefault="00993BCF"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lastRenderedPageBreak/>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7F8ECD13" w:rsidR="009637FE" w:rsidRDefault="001E2AB0"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General Transit Feed Specification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Automated Passenger Count (</w:t>
      </w:r>
      <w:r w:rsidR="00353D07" w:rsidRPr="00F00F67">
        <w:rPr>
          <w:rFonts w:ascii="Times New Roman" w:eastAsia="Yu Mincho" w:hAnsi="Times New Roman" w:cs="Times New Roman"/>
          <w:color w:val="C00000"/>
          <w:sz w:val="24"/>
          <w:szCs w:val="24"/>
          <w:lang w:eastAsia="ja-JP"/>
        </w:rPr>
        <w:t>APC</w:t>
      </w:r>
      <w:r w:rsidR="00B63295" w:rsidRPr="00F00F67">
        <w:rPr>
          <w:rFonts w:ascii="Times New Roman" w:eastAsia="Yu Mincho" w:hAnsi="Times New Roman" w:cs="Times New Roman"/>
          <w:color w:val="C00000"/>
          <w:sz w:val="24"/>
          <w:szCs w:val="24"/>
          <w:lang w:eastAsia="ja-JP"/>
        </w:rPr>
        <w:t>)</w:t>
      </w:r>
      <w:r w:rsidR="00353D07" w:rsidRPr="00F00F67">
        <w:rPr>
          <w:rFonts w:ascii="Times New Roman" w:eastAsia="Yu Mincho" w:hAnsi="Times New Roman" w:cs="Times New Roman"/>
          <w:color w:val="C00000"/>
          <w:sz w:val="24"/>
          <w:szCs w:val="24"/>
          <w:lang w:eastAsia="ja-JP"/>
        </w:rPr>
        <w:t xml:space="preserve"> </w:t>
      </w:r>
      <w:r w:rsidR="00353D07">
        <w:rPr>
          <w:rFonts w:ascii="Times New Roman" w:eastAsia="Yu Mincho" w:hAnsi="Times New Roman" w:cs="Times New Roman"/>
          <w:sz w:val="24"/>
          <w:szCs w:val="24"/>
          <w:lang w:eastAsia="ja-JP"/>
        </w:rPr>
        <w:t xml:space="preserve">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362A25C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3EFC59C0"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w:t>
      </w:r>
      <w:r w:rsidR="006333BB">
        <w:rPr>
          <w:rFonts w:ascii="Times New Roman" w:eastAsia="Yu Mincho" w:hAnsi="Times New Roman" w:cs="Times New Roman"/>
          <w:sz w:val="24"/>
          <w:szCs w:val="24"/>
          <w:lang w:eastAsia="ja-JP"/>
        </w:rPr>
        <w:t xml:space="preserve">transfer risk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TR</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6333BB">
        <w:rPr>
          <w:rFonts w:ascii="Times New Roman" w:eastAsia="Yu Mincho" w:hAnsi="Times New Roman" w:cs="Times New Roman"/>
          <w:sz w:val="24"/>
          <w:szCs w:val="24"/>
          <w:lang w:eastAsia="ja-JP"/>
        </w:rPr>
        <w:t xml:space="preserve">average total time penalty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ATTP</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sidR="000946CA">
        <w:rPr>
          <w:rFonts w:ascii="Times New Roman" w:eastAsia="Yu Mincho" w:hAnsi="Times New Roman" w:cs="Times New Roman"/>
          <w:sz w:val="24"/>
          <w:szCs w:val="24"/>
          <w:lang w:eastAsia="ja-JP"/>
        </w:rPr>
        <w:t>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7E8F92C4"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59940"/>
                    </a:xfrm>
                    <a:prstGeom prst="rect">
                      <a:avLst/>
                    </a:prstGeom>
                  </pic:spPr>
                </pic:pic>
              </a:graphicData>
            </a:graphic>
          </wp:inline>
        </w:drawing>
      </w:r>
    </w:p>
    <w:p w14:paraId="6F7A8FDE" w14:textId="17CE8BE6" w:rsidR="00AA6E76" w:rsidRDefault="00AA6E76" w:rsidP="00AA6E76">
      <w:pPr>
        <w:spacing w:line="240" w:lineRule="auto"/>
        <w:jc w:val="center"/>
        <w:rPr>
          <w:rFonts w:ascii="Times New Roman" w:eastAsia="Yu Mincho" w:hAnsi="Times New Roman" w:cs="Times New Roman"/>
          <w:sz w:val="24"/>
          <w:szCs w:val="24"/>
          <w:lang w:eastAsia="ja-JP"/>
        </w:rPr>
      </w:pPr>
      <w:bookmarkStart w:id="4"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4"/>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79462C79"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3</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w:t>
      </w:r>
      <w:r w:rsidR="00181ABB" w:rsidRPr="00F00F67">
        <w:rPr>
          <w:rFonts w:ascii="Times New Roman" w:eastAsia="Yu Mincho" w:hAnsi="Times New Roman" w:cs="Times New Roman"/>
          <w:color w:val="C00000"/>
          <w:sz w:val="24"/>
          <w:szCs w:val="24"/>
          <w:lang w:eastAsia="ja-JP"/>
        </w:rPr>
        <w:t>transfer risk (</w:t>
      </w:r>
      <w:r w:rsidR="00491109" w:rsidRPr="00F00F67">
        <w:rPr>
          <w:rFonts w:ascii="Times New Roman" w:eastAsia="Yu Mincho" w:hAnsi="Times New Roman" w:cs="Times New Roman"/>
          <w:color w:val="C00000"/>
          <w:sz w:val="24"/>
          <w:szCs w:val="24"/>
          <w:lang w:eastAsia="ja-JP"/>
        </w:rPr>
        <w:t>TR</w:t>
      </w:r>
      <w:r w:rsidR="00181ABB" w:rsidRPr="00F00F67">
        <w:rPr>
          <w:rFonts w:ascii="Times New Roman" w:eastAsia="Yu Mincho" w:hAnsi="Times New Roman" w:cs="Times New Roman"/>
          <w:color w:val="C00000"/>
          <w:sz w:val="24"/>
          <w:szCs w:val="24"/>
          <w:lang w:eastAsia="ja-JP"/>
        </w:rPr>
        <w:t>)</w:t>
      </w:r>
      <w:r w:rsidR="00491109" w:rsidRPr="00F00F67">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and </w:t>
      </w:r>
      <w:r w:rsidR="00181ABB" w:rsidRPr="00F00F67">
        <w:rPr>
          <w:rFonts w:ascii="Times New Roman" w:eastAsia="Yu Mincho" w:hAnsi="Times New Roman" w:cs="Times New Roman"/>
          <w:color w:val="C00000"/>
          <w:sz w:val="24"/>
          <w:szCs w:val="24"/>
          <w:lang w:eastAsia="ja-JP"/>
        </w:rPr>
        <w:t>average total time penalty (</w:t>
      </w:r>
      <w:r w:rsidR="00491109" w:rsidRPr="00F00F67">
        <w:rPr>
          <w:rFonts w:ascii="Times New Roman" w:eastAsia="Yu Mincho" w:hAnsi="Times New Roman" w:cs="Times New Roman"/>
          <w:color w:val="C00000"/>
          <w:sz w:val="24"/>
          <w:szCs w:val="24"/>
          <w:lang w:eastAsia="ja-JP"/>
        </w:rPr>
        <w:t>ATTP</w:t>
      </w:r>
      <w:r w:rsidR="00181ABB" w:rsidRPr="00F00F67">
        <w:rPr>
          <w:rFonts w:ascii="Times New Roman" w:eastAsia="Yu Mincho" w:hAnsi="Times New Roman" w:cs="Times New Roman"/>
          <w:color w:val="C00000"/>
          <w:sz w:val="24"/>
          <w:szCs w:val="24"/>
          <w:lang w:eastAsia="ja-JP"/>
        </w:rPr>
        <w:t>)</w:t>
      </w:r>
      <w:r w:rsidR="000F75F6" w:rsidRPr="00F00F67">
        <w:rPr>
          <w:rFonts w:ascii="Times New Roman" w:eastAsia="Yu Mincho" w:hAnsi="Times New Roman" w:cs="Times New Roman"/>
          <w:color w:val="C00000"/>
          <w:sz w:val="24"/>
          <w:szCs w:val="24"/>
          <w:lang w:eastAsia="ja-JP"/>
        </w:rPr>
        <w:t xml:space="preserve"> </w:t>
      </w:r>
      <w:r w:rsidR="000F75F6">
        <w:rPr>
          <w:rFonts w:ascii="Times New Roman" w:eastAsia="Yu Mincho" w:hAnsi="Times New Roman" w:cs="Times New Roman"/>
          <w:sz w:val="24"/>
          <w:szCs w:val="24"/>
          <w:lang w:eastAsia="ja-JP"/>
        </w:rPr>
        <w:t>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753995"/>
                    </a:xfrm>
                    <a:prstGeom prst="rect">
                      <a:avLst/>
                    </a:prstGeom>
                  </pic:spPr>
                </pic:pic>
              </a:graphicData>
            </a:graphic>
          </wp:inline>
        </w:drawing>
      </w:r>
    </w:p>
    <w:p w14:paraId="6738ECED" w14:textId="2A1523F1" w:rsidR="00491109" w:rsidRDefault="00491109" w:rsidP="00491109">
      <w:pPr>
        <w:spacing w:line="240" w:lineRule="auto"/>
        <w:jc w:val="center"/>
        <w:rPr>
          <w:rFonts w:ascii="Times New Roman" w:eastAsia="Yu Mincho" w:hAnsi="Times New Roman" w:cs="Times New Roman"/>
          <w:sz w:val="24"/>
          <w:szCs w:val="24"/>
          <w:lang w:eastAsia="ja-JP"/>
        </w:rPr>
      </w:pPr>
      <w:bookmarkStart w:id="5"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5"/>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monthly TR and ATTP trend chart.</w:t>
      </w:r>
    </w:p>
    <w:p w14:paraId="0DE63045" w14:textId="5F25D0CA"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26349B">
        <w:rPr>
          <w:rFonts w:ascii="Times New Roman" w:eastAsia="Yu Mincho" w:hAnsi="Times New Roman" w:cs="Times New Roman"/>
          <w:sz w:val="24"/>
          <w:szCs w:val="24"/>
          <w:lang w:eastAsia="ja-JP"/>
        </w:rPr>
        <w:t xml:space="preserve"> However</w:t>
      </w:r>
      <w:r w:rsidR="00C77847">
        <w:rPr>
          <w:rFonts w:ascii="Times New Roman" w:eastAsia="Yu Mincho" w:hAnsi="Times New Roman" w:cs="Times New Roman"/>
          <w:sz w:val="24"/>
          <w:szCs w:val="24"/>
          <w:lang w:eastAsia="ja-JP"/>
        </w:rPr>
        <w:t xml:space="preserve">, we observe </w:t>
      </w:r>
      <w:r w:rsidR="0026349B">
        <w:rPr>
          <w:rFonts w:ascii="Times New Roman" w:eastAsia="Yu Mincho" w:hAnsi="Times New Roman" w:cs="Times New Roman"/>
          <w:sz w:val="24"/>
          <w:szCs w:val="24"/>
          <w:lang w:eastAsia="ja-JP"/>
        </w:rPr>
        <w:t xml:space="preserve">Sundays have the lowest ATTP </w:t>
      </w:r>
      <w:r w:rsidR="0026349B">
        <w:rPr>
          <w:rFonts w:ascii="Times New Roman" w:eastAsia="Yu Mincho" w:hAnsi="Times New Roman" w:cs="Times New Roman"/>
          <w:sz w:val="24"/>
          <w:szCs w:val="24"/>
          <w:lang w:eastAsia="ja-JP"/>
        </w:rPr>
        <w:t>for the APC-GTFS dataset</w:t>
      </w:r>
      <w:r w:rsidR="0026349B">
        <w:rPr>
          <w:rFonts w:ascii="Times New Roman" w:eastAsia="Yu Mincho" w:hAnsi="Times New Roman" w:cs="Times New Roman"/>
          <w:sz w:val="24"/>
          <w:szCs w:val="24"/>
          <w:lang w:eastAsia="ja-JP"/>
        </w:rPr>
        <w:t xml:space="preserve"> while Saturdays have the lowest ATTP for the original GTFS dataset.</w:t>
      </w:r>
    </w:p>
    <w:p w14:paraId="52D67752" w14:textId="69E09F22" w:rsidR="00491109" w:rsidRDefault="00A50035" w:rsidP="00491109">
      <w:pPr>
        <w:keepNext/>
        <w:spacing w:line="240" w:lineRule="auto"/>
        <w:jc w:val="center"/>
      </w:pPr>
      <w:r>
        <w:rPr>
          <w:noProof/>
        </w:rPr>
        <w:lastRenderedPageBreak/>
        <w:drawing>
          <wp:inline distT="0" distB="0" distL="0" distR="0" wp14:anchorId="6945D795" wp14:editId="698FC5A8">
            <wp:extent cx="5486400" cy="2666010"/>
            <wp:effectExtent l="0" t="0" r="0" b="12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8AC5DBC" w14:textId="58F2F226" w:rsidR="00491109" w:rsidRDefault="00491109" w:rsidP="00491109">
      <w:pPr>
        <w:spacing w:line="240" w:lineRule="auto"/>
        <w:jc w:val="center"/>
        <w:rPr>
          <w:rFonts w:ascii="Times New Roman" w:eastAsia="Yu Mincho" w:hAnsi="Times New Roman" w:cs="Times New Roman"/>
          <w:sz w:val="24"/>
          <w:szCs w:val="24"/>
          <w:lang w:eastAsia="ja-JP"/>
        </w:rPr>
      </w:pPr>
      <w:bookmarkStart w:id="6"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6"/>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Weekday TR and ATTP Trend Chart</w:t>
      </w:r>
      <w:r w:rsidR="00836B3E">
        <w:rPr>
          <w:rFonts w:ascii="Times New Roman" w:eastAsia="Yu Mincho" w:hAnsi="Times New Roman" w:cs="Times New Roman"/>
          <w:sz w:val="24"/>
          <w:szCs w:val="24"/>
          <w:lang w:eastAsia="ja-JP"/>
        </w:rPr>
        <w:t>.</w:t>
      </w:r>
    </w:p>
    <w:p w14:paraId="37E914ED" w14:textId="04DE9C1A"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APC-GTFS data</w:t>
      </w:r>
      <w:r w:rsidR="00491109">
        <w:rPr>
          <w:rFonts w:ascii="Times New Roman" w:eastAsia="Yu Mincho" w:hAnsi="Times New Roman" w:cs="Times New Roman"/>
          <w:sz w:val="24"/>
          <w:szCs w:val="24"/>
          <w:lang w:eastAsia="ja-JP"/>
        </w:rPr>
        <w:t>. High risk and penalties during the morning and afternoon periods can be explained by overall traffic pattern during these busy hours</w:t>
      </w:r>
      <w:r w:rsidR="00357346">
        <w:rPr>
          <w:rFonts w:ascii="Times New Roman" w:eastAsia="Yu Mincho" w:hAnsi="Times New Roman" w:cs="Times New Roman"/>
          <w:sz w:val="24"/>
          <w:szCs w:val="24"/>
          <w:lang w:eastAsia="ja-JP"/>
        </w:rPr>
        <w:t>; meanwhile, the patterns are highly similar with the frequency: rush hours have higher frequency to adapt to the traffic</w:t>
      </w:r>
      <w:bookmarkStart w:id="7" w:name="_GoBack"/>
      <w:bookmarkEnd w:id="7"/>
      <w:r w:rsidR="00491109">
        <w:rPr>
          <w:rFonts w:ascii="Times New Roman" w:eastAsia="Yu Mincho" w:hAnsi="Times New Roman" w:cs="Times New Roman"/>
          <w:sz w:val="24"/>
          <w:szCs w:val="24"/>
          <w:lang w:eastAsia="ja-JP"/>
        </w:rPr>
        <w:t xml:space="preserve">.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t night, the </w:t>
      </w:r>
      <w:r w:rsidR="006D2EB3">
        <w:rPr>
          <w:rFonts w:ascii="Times New Roman" w:eastAsia="Yu Mincho" w:hAnsi="Times New Roman" w:cs="Times New Roman"/>
          <w:sz w:val="24"/>
          <w:szCs w:val="24"/>
          <w:lang w:eastAsia="ja-JP"/>
        </w:rPr>
        <w:t>time penalties</w:t>
      </w:r>
      <w:r w:rsidR="00491109">
        <w:rPr>
          <w:rFonts w:ascii="Times New Roman" w:eastAsia="Yu Mincho" w:hAnsi="Times New Roman" w:cs="Times New Roman"/>
          <w:sz w:val="24"/>
          <w:szCs w:val="24"/>
          <w:lang w:eastAsia="ja-JP"/>
        </w:rPr>
        <w:t xml:space="preserve">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24B4DE4C" w:rsidR="00491109" w:rsidRDefault="009F2F83" w:rsidP="00491109">
      <w:pPr>
        <w:keepNext/>
        <w:spacing w:line="240" w:lineRule="auto"/>
        <w:jc w:val="center"/>
      </w:pPr>
      <w:r>
        <w:rPr>
          <w:noProof/>
        </w:rPr>
        <w:drawing>
          <wp:inline distT="0" distB="0" distL="0" distR="0" wp14:anchorId="49C0C7EE" wp14:editId="7DE7B22D">
            <wp:extent cx="5486400" cy="2436495"/>
            <wp:effectExtent l="0" t="0" r="0" b="190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E981A51" w14:textId="672F58A8" w:rsidR="00491109" w:rsidRDefault="00491109" w:rsidP="00491109">
      <w:pPr>
        <w:spacing w:line="240" w:lineRule="auto"/>
        <w:jc w:val="center"/>
        <w:rPr>
          <w:rFonts w:ascii="Times New Roman" w:eastAsia="Yu Mincho" w:hAnsi="Times New Roman" w:cs="Times New Roman"/>
          <w:sz w:val="24"/>
          <w:szCs w:val="24"/>
          <w:lang w:eastAsia="ja-JP"/>
        </w:rPr>
      </w:pPr>
      <w:bookmarkStart w:id="8"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8"/>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Hourly TR and ATTP Trend Chart.</w:t>
      </w:r>
    </w:p>
    <w:p w14:paraId="400788C2" w14:textId="6D973FE8"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w:t>
      </w:r>
      <w:r w:rsidR="00F00F67" w:rsidRPr="00F00F67">
        <w:rPr>
          <w:rFonts w:ascii="Times New Roman" w:eastAsia="Yu Mincho" w:hAnsi="Times New Roman" w:cs="Times New Roman"/>
          <w:color w:val="C00000"/>
          <w:sz w:val="24"/>
          <w:szCs w:val="24"/>
          <w:lang w:eastAsia="ja-JP"/>
        </w:rPr>
        <w:t xml:space="preserve">(General Transit Feed Specification) </w:t>
      </w:r>
      <w:r>
        <w:rPr>
          <w:rFonts w:ascii="Times New Roman" w:eastAsia="Yu Mincho" w:hAnsi="Times New Roman" w:cs="Times New Roman"/>
          <w:sz w:val="24"/>
          <w:szCs w:val="24"/>
          <w:lang w:eastAsia="ja-JP"/>
        </w:rPr>
        <w:t>and APC</w:t>
      </w:r>
      <w:r w:rsidR="00F00F67">
        <w:rPr>
          <w:rFonts w:ascii="Times New Roman" w:eastAsia="Yu Mincho" w:hAnsi="Times New Roman" w:cs="Times New Roman"/>
          <w:sz w:val="24"/>
          <w:szCs w:val="24"/>
          <w:lang w:eastAsia="ja-JP"/>
        </w:rPr>
        <w:t xml:space="preserve"> </w:t>
      </w:r>
      <w:r w:rsidR="00F00F67" w:rsidRPr="00F00F67">
        <w:rPr>
          <w:rFonts w:ascii="Times New Roman" w:eastAsia="Yu Mincho" w:hAnsi="Times New Roman" w:cs="Times New Roman"/>
          <w:color w:val="C00000"/>
          <w:sz w:val="24"/>
          <w:szCs w:val="24"/>
          <w:lang w:eastAsia="ja-JP"/>
        </w:rPr>
        <w:t>(Automated Passenger Count)</w:t>
      </w:r>
      <w:r>
        <w:rPr>
          <w:rFonts w:ascii="Times New Roman" w:eastAsia="Yu Mincho" w:hAnsi="Times New Roman" w:cs="Times New Roman"/>
          <w:sz w:val="24"/>
          <w:szCs w:val="24"/>
          <w:lang w:eastAsia="ja-JP"/>
        </w:rPr>
        <w:t xml:space="preserve">-GTFS,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w:t>
      </w:r>
      <w:r w:rsidR="00FA494E">
        <w:rPr>
          <w:rFonts w:ascii="Times New Roman" w:eastAsia="Yu Mincho" w:hAnsi="Times New Roman" w:cs="Times New Roman"/>
          <w:sz w:val="24"/>
          <w:szCs w:val="24"/>
          <w:lang w:eastAsia="ja-JP"/>
        </w:rPr>
        <w:lastRenderedPageBreak/>
        <w:t>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43BDC818"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w:t>
      </w:r>
      <w:r w:rsidR="003D3B65">
        <w:rPr>
          <w:rFonts w:ascii="Times New Roman" w:eastAsia="Yu Mincho" w:hAnsi="Times New Roman" w:cs="Times New Roman"/>
          <w:sz w:val="24"/>
          <w:szCs w:val="24"/>
          <w:lang w:eastAsia="ja-JP"/>
        </w:rPr>
        <w:t xml:space="preserve">poral patterns, we chose </w:t>
      </w:r>
      <w:r>
        <w:rPr>
          <w:rFonts w:ascii="Times New Roman" w:eastAsia="Yu Mincho" w:hAnsi="Times New Roman" w:cs="Times New Roman"/>
          <w:sz w:val="24"/>
          <w:szCs w:val="24"/>
          <w:lang w:eastAsia="ja-JP"/>
        </w:rPr>
        <w:t xml:space="preserve">days with </w:t>
      </w:r>
      <w:r w:rsidR="003D3B65">
        <w:rPr>
          <w:rFonts w:ascii="Times New Roman" w:eastAsia="Yu Mincho" w:hAnsi="Times New Roman" w:cs="Times New Roman"/>
          <w:sz w:val="24"/>
          <w:szCs w:val="24"/>
          <w:lang w:eastAsia="ja-JP"/>
        </w:rPr>
        <w:t xml:space="preserve">weather events and </w:t>
      </w:r>
      <w:r>
        <w:rPr>
          <w:rFonts w:ascii="Times New Roman" w:eastAsia="Yu Mincho" w:hAnsi="Times New Roman" w:cs="Times New Roman"/>
          <w:sz w:val="24"/>
          <w:szCs w:val="24"/>
          <w:lang w:eastAsia="ja-JP"/>
        </w:rPr>
        <w:t xml:space="preserve">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039607E3" w:rsidR="00092FB6" w:rsidRPr="00894592" w:rsidRDefault="00031BC8" w:rsidP="00092FB6">
      <w:pPr>
        <w:spacing w:line="240" w:lineRule="auto"/>
        <w:ind w:firstLine="720"/>
        <w:jc w:val="both"/>
        <w:rPr>
          <w:rFonts w:ascii="Times New Roman" w:hAnsi="Times New Roman" w:cs="Times New Roman" w:hint="eastAsia"/>
          <w:sz w:val="24"/>
          <w:szCs w:val="24"/>
        </w:rPr>
      </w:pPr>
      <w:r>
        <w:rPr>
          <w:rFonts w:ascii="Times New Roman" w:hAnsi="Times New Roman" w:cs="Times New Roman"/>
          <w:sz w:val="24"/>
          <w:szCs w:val="24"/>
        </w:rPr>
        <w:t xml:space="preserve">We selected the COTA </w:t>
      </w:r>
      <w:r w:rsidR="0038422A" w:rsidRPr="00CE7196">
        <w:rPr>
          <w:rFonts w:ascii="Times New Roman" w:hAnsi="Times New Roman" w:cs="Times New Roman"/>
          <w:color w:val="C00000"/>
          <w:sz w:val="24"/>
          <w:szCs w:val="24"/>
        </w:rPr>
        <w:t>(</w:t>
      </w:r>
      <w:r w:rsidR="0038422A" w:rsidRPr="00CE7196">
        <w:rPr>
          <w:rFonts w:ascii="Times New Roman" w:eastAsia="Yu Mincho" w:hAnsi="Times New Roman" w:cs="Times New Roman"/>
          <w:color w:val="C00000"/>
          <w:sz w:val="24"/>
          <w:szCs w:val="24"/>
          <w:lang w:eastAsia="ja-JP"/>
        </w:rPr>
        <w:t>Central Ohio Transit Authority</w:t>
      </w:r>
      <w:r w:rsidR="0038422A" w:rsidRPr="00CE7196">
        <w:rPr>
          <w:rFonts w:ascii="Times New Roman" w:hAnsi="Times New Roman" w:cs="Times New Roman"/>
          <w:color w:val="C00000"/>
          <w:sz w:val="24"/>
          <w:szCs w:val="24"/>
        </w:rPr>
        <w:t>)</w:t>
      </w:r>
      <w:r w:rsidR="0038422A">
        <w:rPr>
          <w:rFonts w:ascii="Times New Roman" w:hAnsi="Times New Roman" w:cs="Times New Roman"/>
          <w:sz w:val="24"/>
          <w:szCs w:val="24"/>
        </w:rPr>
        <w:t xml:space="preserve"> </w:t>
      </w:r>
      <w:r>
        <w:rPr>
          <w:rFonts w:ascii="Times New Roman" w:hAnsi="Times New Roman" w:cs="Times New Roman"/>
          <w:sz w:val="24"/>
          <w:szCs w:val="24"/>
        </w:rPr>
        <w:t xml:space="preserve">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simulate the impact of a DBL by assume all the buses running on this route will behave according to the GTFS static schedule data after DBL is in effect (i.e., no delay). </w:t>
      </w:r>
      <w:r w:rsidR="0026349B" w:rsidRPr="0026349B">
        <w:rPr>
          <w:rFonts w:ascii="Times New Roman" w:eastAsia="Yu Mincho" w:hAnsi="Times New Roman" w:cs="Times New Roman"/>
          <w:color w:val="C00000"/>
          <w:sz w:val="24"/>
          <w:szCs w:val="24"/>
          <w:lang w:eastAsia="ja-JP"/>
        </w:rPr>
        <w:t>T</w:t>
      </w:r>
      <w:r w:rsidR="00894592" w:rsidRPr="00894592">
        <w:rPr>
          <w:rFonts w:ascii="Times New Roman" w:eastAsia="Yu Mincho" w:hAnsi="Times New Roman" w:cs="Times New Roman"/>
          <w:color w:val="C00000"/>
          <w:sz w:val="24"/>
          <w:szCs w:val="24"/>
          <w:lang w:eastAsia="ja-JP"/>
        </w:rPr>
        <w:t>his assumption is hypothetical</w:t>
      </w:r>
      <w:r w:rsidR="00894592">
        <w:rPr>
          <w:rFonts w:ascii="Times New Roman" w:eastAsia="Yu Mincho" w:hAnsi="Times New Roman" w:cs="Times New Roman"/>
          <w:sz w:val="24"/>
          <w:szCs w:val="24"/>
          <w:lang w:eastAsia="ja-JP"/>
        </w:rPr>
        <w:t xml:space="preserve">, </w:t>
      </w:r>
      <w:r w:rsidR="0026349B">
        <w:rPr>
          <w:rFonts w:ascii="Times New Roman" w:eastAsia="Yu Mincho" w:hAnsi="Times New Roman" w:cs="Times New Roman"/>
          <w:sz w:val="24"/>
          <w:szCs w:val="24"/>
          <w:lang w:eastAsia="ja-JP"/>
        </w:rPr>
        <w:t xml:space="preserve">however, </w:t>
      </w:r>
      <w:r w:rsidR="00894592">
        <w:rPr>
          <w:rFonts w:ascii="Times New Roman" w:eastAsia="Yu Mincho" w:hAnsi="Times New Roman" w:cs="Times New Roman"/>
          <w:sz w:val="24"/>
          <w:szCs w:val="24"/>
          <w:lang w:eastAsia="ja-JP"/>
        </w:rPr>
        <w:t xml:space="preserve">the results can </w:t>
      </w:r>
      <w:r w:rsidR="0026349B">
        <w:rPr>
          <w:rFonts w:ascii="Times New Roman" w:eastAsia="Yu Mincho" w:hAnsi="Times New Roman" w:cs="Times New Roman"/>
          <w:sz w:val="24"/>
          <w:szCs w:val="24"/>
          <w:lang w:eastAsia="ja-JP"/>
        </w:rPr>
        <w:t>be</w:t>
      </w:r>
      <w:r w:rsidR="0089459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6117FE" w:rsidRPr="006117FE">
        <w:rPr>
          <w:rFonts w:ascii="Times New Roman" w:eastAsia="Yu Mincho" w:hAnsi="Times New Roman" w:cs="Times New Roman"/>
          <w:sz w:val="24"/>
          <w:szCs w:val="24"/>
          <w:lang w:eastAsia="ja-JP"/>
        </w:rPr>
        <w:t>Figure 6</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17D9B405" w:rsidR="000B6E92" w:rsidRDefault="000B6E92" w:rsidP="000B6E92">
      <w:pPr>
        <w:pStyle w:val="Formula"/>
        <w:jc w:val="center"/>
      </w:pPr>
      <w:bookmarkStart w:id="9" w:name="_Ref22114617"/>
      <w:r>
        <w:t xml:space="preserve">Figure </w:t>
      </w:r>
      <w:r w:rsidR="00993BCF">
        <w:fldChar w:fldCharType="begin"/>
      </w:r>
      <w:r w:rsidR="00993BCF">
        <w:instrText xml:space="preserve"> SEQ Figure \* ARABIC </w:instrText>
      </w:r>
      <w:r w:rsidR="00993BCF">
        <w:fldChar w:fldCharType="separate"/>
      </w:r>
      <w:r w:rsidR="006117FE">
        <w:rPr>
          <w:noProof/>
        </w:rPr>
        <w:t>6</w:t>
      </w:r>
      <w:r w:rsidR="00993BCF">
        <w:fldChar w:fldCharType="end"/>
      </w:r>
      <w:bookmarkEnd w:id="9"/>
      <w:r w:rsidR="00D74854">
        <w:t>:</w:t>
      </w:r>
      <w:r>
        <w:t xml:space="preserve"> TR and ATTP difference</w:t>
      </w:r>
      <w:r w:rsidRPr="000B6E92">
        <w:t xml:space="preserve"> </w:t>
      </w:r>
      <w:r w:rsidRPr="00385527">
        <w:t>after implementation of a dedicated bus lane</w:t>
      </w:r>
      <w:r>
        <w:t xml:space="preserve"> for APC-GTFS</w:t>
      </w:r>
    </w:p>
    <w:p w14:paraId="76067DC4" w14:textId="3FE414CB" w:rsidR="00031BC8" w:rsidRPr="009F2F83" w:rsidRDefault="00B46A45" w:rsidP="00384FA0">
      <w:pPr>
        <w:spacing w:line="240" w:lineRule="auto"/>
        <w:ind w:firstLine="720"/>
        <w:jc w:val="both"/>
        <w:rPr>
          <w:rFonts w:ascii="Times New Roman" w:hAnsi="Times New Roman" w:cs="Times New Roman" w:hint="eastAsia"/>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77777777" w:rsidR="003D3B65" w:rsidRDefault="00491109" w:rsidP="003D3B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0"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5DFD1ED5" w14:textId="026EB459" w:rsidR="003D3B65" w:rsidRPr="003D3B65" w:rsidRDefault="003D3B65" w:rsidP="003D3B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w:t>
      </w:r>
      <w:r>
        <w:rPr>
          <w:rFonts w:ascii="Times New Roman" w:hAnsi="Times New Roman" w:cs="Times New Roman"/>
          <w:sz w:val="24"/>
          <w:szCs w:val="24"/>
        </w:rPr>
        <w:t xml:space="preserve">TR and ATTP measures are a further step towards supporting a smarter public transit system. Compared with existing indexes and measuring systems, the spectrum of </w:t>
      </w:r>
      <w:r>
        <w:rPr>
          <w:rFonts w:ascii="Times New Roman" w:hAnsi="Times New Roman" w:cs="Times New Roman" w:hint="eastAsia"/>
          <w:sz w:val="24"/>
          <w:szCs w:val="24"/>
        </w:rPr>
        <w:t>t</w:t>
      </w:r>
      <w:r w:rsidRPr="00A563CC">
        <w:rPr>
          <w:rFonts w:ascii="Times New Roman" w:hAnsi="Times New Roman" w:cs="Times New Roman"/>
          <w:sz w:val="24"/>
          <w:szCs w:val="24"/>
        </w:rPr>
        <w:t xml:space="preserve">he </w:t>
      </w:r>
      <w:r>
        <w:rPr>
          <w:rFonts w:ascii="Times New Roman" w:hAnsi="Times New Roman" w:cs="Times New Roman"/>
          <w:sz w:val="24"/>
          <w:szCs w:val="24"/>
        </w:rPr>
        <w:t>proposed measures’</w:t>
      </w:r>
      <w:r w:rsidRPr="001D11D3">
        <w:rPr>
          <w:rFonts w:ascii="Times New Roman" w:hAnsi="Times New Roman" w:cs="Times New Roman"/>
          <w:sz w:val="24"/>
          <w:szCs w:val="24"/>
        </w:rPr>
        <w:t xml:space="preserve"> </w:t>
      </w:r>
      <w:r w:rsidRPr="00A563CC">
        <w:rPr>
          <w:rFonts w:ascii="Times New Roman" w:hAnsi="Times New Roman" w:cs="Times New Roman"/>
          <w:sz w:val="24"/>
          <w:szCs w:val="24"/>
        </w:rPr>
        <w:t>audience is broad</w:t>
      </w:r>
      <w:r>
        <w:rPr>
          <w:rFonts w:ascii="Times New Roman" w:hAnsi="Times New Roman" w:cs="Times New Roman"/>
          <w:sz w:val="24"/>
          <w:szCs w:val="24"/>
        </w:rPr>
        <w:t xml:space="preserve">: besides academic and administrating purposes, ordinary passengers and open source developers can also be potential users. </w:t>
      </w:r>
      <w:r w:rsidRPr="00A563CC">
        <w:rPr>
          <w:rFonts w:ascii="Times New Roman" w:hAnsi="Times New Roman" w:cs="Times New Roman"/>
          <w:sz w:val="24"/>
          <w:szCs w:val="24"/>
        </w:rPr>
        <w:t xml:space="preserve">Thanks to the high-resolution </w:t>
      </w:r>
      <w:r>
        <w:rPr>
          <w:rFonts w:ascii="Times New Roman" w:hAnsi="Times New Roman" w:cs="Times New Roman"/>
          <w:sz w:val="24"/>
          <w:szCs w:val="24"/>
        </w:rPr>
        <w:t xml:space="preserve">public transit </w:t>
      </w:r>
      <w:r w:rsidRPr="00A563CC">
        <w:rPr>
          <w:rFonts w:ascii="Times New Roman" w:hAnsi="Times New Roman" w:cs="Times New Roman"/>
          <w:sz w:val="24"/>
          <w:szCs w:val="24"/>
        </w:rPr>
        <w:t xml:space="preserve">data, we can calculate corresponding performance </w:t>
      </w:r>
      <w:r>
        <w:rPr>
          <w:rFonts w:ascii="Times New Roman" w:hAnsi="Times New Roman" w:cs="Times New Roman"/>
          <w:sz w:val="24"/>
          <w:szCs w:val="24"/>
        </w:rPr>
        <w:t xml:space="preserve">based on </w:t>
      </w:r>
      <w:r w:rsidRPr="00A563CC">
        <w:rPr>
          <w:rFonts w:ascii="Times New Roman" w:hAnsi="Times New Roman" w:cs="Times New Roman"/>
          <w:sz w:val="24"/>
          <w:szCs w:val="24"/>
        </w:rPr>
        <w:t>specific transfer</w:t>
      </w:r>
      <w:r>
        <w:rPr>
          <w:rFonts w:ascii="Times New Roman" w:hAnsi="Times New Roman" w:cs="Times New Roman"/>
          <w:sz w:val="24"/>
          <w:szCs w:val="24"/>
        </w:rPr>
        <w:t>s</w:t>
      </w:r>
      <w:r w:rsidRPr="00A563CC">
        <w:rPr>
          <w:rFonts w:ascii="Times New Roman" w:hAnsi="Times New Roman" w:cs="Times New Roman"/>
          <w:sz w:val="24"/>
          <w:szCs w:val="24"/>
        </w:rPr>
        <w:t xml:space="preserve"> </w:t>
      </w:r>
      <w:r>
        <w:rPr>
          <w:rFonts w:ascii="Times New Roman" w:hAnsi="Times New Roman" w:cs="Times New Roman"/>
          <w:sz w:val="24"/>
          <w:szCs w:val="24"/>
        </w:rPr>
        <w:t>as well as</w:t>
      </w:r>
      <w:r w:rsidRPr="00A563CC">
        <w:rPr>
          <w:rFonts w:ascii="Times New Roman" w:hAnsi="Times New Roman" w:cs="Times New Roman"/>
          <w:sz w:val="24"/>
          <w:szCs w:val="24"/>
        </w:rPr>
        <w:t xml:space="preserve"> overall </w:t>
      </w:r>
      <w:r>
        <w:rPr>
          <w:rFonts w:ascii="Times New Roman" w:hAnsi="Times New Roman" w:cs="Times New Roman"/>
          <w:sz w:val="24"/>
          <w:szCs w:val="24"/>
        </w:rPr>
        <w:t>broad patterns.  For example:</w:t>
      </w:r>
    </w:p>
    <w:p w14:paraId="5294B422" w14:textId="349009DD"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application level, users can query each transfer’s performance in their real-time transit apps and react </w:t>
      </w:r>
      <w:r>
        <w:rPr>
          <w:rFonts w:ascii="Times New Roman" w:hAnsi="Times New Roman" w:cs="Times New Roman"/>
          <w:sz w:val="24"/>
          <w:szCs w:val="24"/>
        </w:rPr>
        <w:t>correspondingly.</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 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If a proposed transfer’s empirical performance is shown when the apps plan the trip, users can avoid high risk route.</w:t>
      </w:r>
      <w:r>
        <w:rPr>
          <w:rFonts w:ascii="Times New Roman" w:hAnsi="Times New Roman" w:cs="Times New Roman"/>
          <w:sz w:val="24"/>
          <w:szCs w:val="24"/>
        </w:rPr>
        <w:t xml:space="preserve">  This is similar to airlines and air travel apps showing the on-time performance of air routes.</w:t>
      </w:r>
    </w:p>
    <w:p w14:paraId="2DCF65A1"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Pr="00AF1CCE">
        <w:rPr>
          <w:rFonts w:ascii="Times New Roman" w:hAnsi="Times New Roman" w:cs="Times New Roman"/>
          <w:sz w:val="24"/>
          <w:szCs w:val="24"/>
        </w:rPr>
        <w:t>operation</w:t>
      </w:r>
      <w:r>
        <w:rPr>
          <w:rFonts w:ascii="Times New Roman" w:hAnsi="Times New Roman" w:cs="Times New Roman"/>
          <w:sz w:val="24"/>
          <w:szCs w:val="24"/>
        </w:rPr>
        <w:t>al</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p>
    <w:p w14:paraId="087A8CD6" w14:textId="11A1DD26" w:rsidR="003D3B65" w:rsidRPr="00AF1CCE" w:rsidRDefault="003D3B65" w:rsidP="00391BE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Pr="00AF1CCE">
        <w:rPr>
          <w:rFonts w:ascii="Times New Roman" w:hAnsi="Times New Roman" w:cs="Times New Roman"/>
          <w:sz w:val="24"/>
          <w:szCs w:val="24"/>
        </w:rPr>
        <w:t xml:space="preserve">the management level, city planners can </w:t>
      </w:r>
      <w:r>
        <w:rPr>
          <w:rFonts w:ascii="Times New Roman" w:hAnsi="Times New Roman" w:cs="Times New Roman"/>
          <w:sz w:val="24"/>
          <w:szCs w:val="24"/>
        </w:rPr>
        <w:t>analyze the</w:t>
      </w:r>
      <w:r w:rsidRPr="00AF1CCE">
        <w:rPr>
          <w:rFonts w:ascii="Times New Roman" w:hAnsi="Times New Roman" w:cs="Times New Roman"/>
          <w:sz w:val="24"/>
          <w:szCs w:val="24"/>
        </w:rPr>
        <w:t xml:space="preserve"> </w:t>
      </w:r>
      <w:r w:rsidR="00F15B11">
        <w:rPr>
          <w:rFonts w:ascii="Times New Roman" w:hAnsi="Times New Roman" w:cs="Times New Roman"/>
          <w:sz w:val="24"/>
          <w:szCs w:val="24"/>
        </w:rPr>
        <w:t>spatiotemporal</w:t>
      </w:r>
      <w:r>
        <w:rPr>
          <w:rFonts w:ascii="Times New Roman" w:hAnsi="Times New Roman" w:cs="Times New Roman"/>
          <w:sz w:val="24"/>
          <w:szCs w:val="24"/>
        </w:rPr>
        <w:t xml:space="preserve"> </w:t>
      </w:r>
      <w:r w:rsidRPr="00AF1CCE">
        <w:rPr>
          <w:rFonts w:ascii="Times New Roman" w:hAnsi="Times New Roman" w:cs="Times New Roman"/>
          <w:sz w:val="24"/>
          <w:szCs w:val="24"/>
        </w:rPr>
        <w:t xml:space="preserve">patterns </w:t>
      </w:r>
      <w:r>
        <w:rPr>
          <w:rFonts w:ascii="Times New Roman" w:hAnsi="Times New Roman" w:cs="Times New Roman"/>
          <w:sz w:val="24"/>
          <w:szCs w:val="24"/>
        </w:rPr>
        <w:t xml:space="preserve">of risk and time penalties, </w:t>
      </w:r>
      <w:r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Pr="00AF1CCE">
        <w:rPr>
          <w:rFonts w:ascii="Times New Roman" w:hAnsi="Times New Roman" w:cs="Times New Roman"/>
          <w:sz w:val="24"/>
          <w:szCs w:val="24"/>
        </w:rPr>
        <w:t xml:space="preserve">accordingly. </w:t>
      </w:r>
      <w:r>
        <w:rPr>
          <w:rFonts w:ascii="Times New Roman" w:hAnsi="Times New Roman" w:cs="Times New Roman"/>
          <w:sz w:val="24"/>
          <w:szCs w:val="24"/>
        </w:rPr>
        <w:t xml:space="preserve">The patterns of </w:t>
      </w:r>
      <w:r w:rsidR="00F41894">
        <w:rPr>
          <w:rFonts w:ascii="Times New Roman" w:hAnsi="Times New Roman" w:cs="Times New Roman"/>
          <w:sz w:val="24"/>
          <w:szCs w:val="24"/>
        </w:rPr>
        <w:t>proposed measures</w:t>
      </w:r>
      <w:r w:rsidRPr="00AF1CCE">
        <w:rPr>
          <w:rFonts w:ascii="Times New Roman" w:hAnsi="Times New Roman" w:cs="Times New Roman"/>
          <w:sz w:val="24"/>
          <w:szCs w:val="24"/>
        </w:rPr>
        <w:t xml:space="preserve"> can </w:t>
      </w:r>
      <w:r>
        <w:rPr>
          <w:rFonts w:ascii="Times New Roman" w:hAnsi="Times New Roman" w:cs="Times New Roman"/>
          <w:sz w:val="24"/>
          <w:szCs w:val="24"/>
        </w:rPr>
        <w:t>demonstrate</w:t>
      </w:r>
      <w:r w:rsidRPr="00AF1CCE">
        <w:rPr>
          <w:rFonts w:ascii="Times New Roman" w:hAnsi="Times New Roman" w:cs="Times New Roman"/>
          <w:sz w:val="24"/>
          <w:szCs w:val="24"/>
        </w:rPr>
        <w:t xml:space="preserve"> important </w:t>
      </w:r>
      <w:r>
        <w:rPr>
          <w:rFonts w:ascii="Times New Roman" w:hAnsi="Times New Roman" w:cs="Times New Roman"/>
          <w:sz w:val="24"/>
          <w:szCs w:val="24"/>
        </w:rPr>
        <w:t xml:space="preserve">information about the road design, the transit system’s design, and other transport and non-transport factors. For example, after a major route adjustment, </w:t>
      </w:r>
      <w:r w:rsidR="00897FCC">
        <w:rPr>
          <w:rFonts w:ascii="Times New Roman" w:hAnsi="Times New Roman" w:cs="Times New Roman"/>
          <w:sz w:val="24"/>
          <w:szCs w:val="24"/>
        </w:rPr>
        <w:t xml:space="preserve">traffic planners and </w:t>
      </w:r>
      <w:r>
        <w:rPr>
          <w:rFonts w:ascii="Times New Roman" w:hAnsi="Times New Roman" w:cs="Times New Roman"/>
          <w:sz w:val="24"/>
          <w:szCs w:val="24"/>
        </w:rPr>
        <w:t>managers can assess</w:t>
      </w:r>
      <w:r w:rsidR="00996B70">
        <w:rPr>
          <w:rFonts w:ascii="Times New Roman" w:hAnsi="Times New Roman" w:cs="Times New Roman"/>
          <w:sz w:val="24"/>
          <w:szCs w:val="24"/>
        </w:rPr>
        <w:t xml:space="preserve"> and justify the adjustment by showing changes in the measures</w:t>
      </w:r>
      <w:r>
        <w:rPr>
          <w:rFonts w:ascii="Times New Roman" w:hAnsi="Times New Roman" w:cs="Times New Roman"/>
          <w:sz w:val="24"/>
          <w:szCs w:val="24"/>
        </w:rPr>
        <w:t xml:space="preserve">. </w:t>
      </w:r>
    </w:p>
    <w:p w14:paraId="60799BD2" w14:textId="7D0A7078"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01D24C75"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0"/>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4ACF23D9" w14:textId="31FB2706" w:rsidR="00736B47" w:rsidRPr="00736B47" w:rsidRDefault="00491109"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736B47" w:rsidRPr="00736B47">
        <w:rPr>
          <w:rFonts w:ascii="Times New Roman" w:hAnsi="Times New Roman" w:cs="Times New Roman"/>
          <w:noProof/>
          <w:sz w:val="24"/>
          <w:szCs w:val="24"/>
        </w:rPr>
        <w:t xml:space="preserve">Antrim A and Barbeau S (2008) THE MANY USES OF GTFS DATA – OPENING THE DOOR TO TRANSIT AND MULTIMODAL APPLICATIONS Aaron. </w:t>
      </w:r>
      <w:r w:rsidR="00736B47" w:rsidRPr="00736B47">
        <w:rPr>
          <w:rFonts w:ascii="Times New Roman" w:hAnsi="Times New Roman" w:cs="Times New Roman"/>
          <w:i/>
          <w:iCs/>
          <w:noProof/>
          <w:sz w:val="24"/>
          <w:szCs w:val="24"/>
        </w:rPr>
        <w:t>Locationaware.Usf.Edu</w:t>
      </w:r>
      <w:r w:rsidR="00736B47" w:rsidRPr="00736B47">
        <w:rPr>
          <w:rFonts w:ascii="Times New Roman" w:hAnsi="Times New Roman" w:cs="Times New Roman"/>
          <w:noProof/>
          <w:sz w:val="24"/>
          <w:szCs w:val="24"/>
        </w:rPr>
        <w:t xml:space="preserve"> 4.</w:t>
      </w:r>
    </w:p>
    <w:p w14:paraId="079F215D"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Bovy PH and Stern E (2012) </w:t>
      </w:r>
      <w:r w:rsidRPr="00736B47">
        <w:rPr>
          <w:rFonts w:ascii="Times New Roman" w:hAnsi="Times New Roman" w:cs="Times New Roman"/>
          <w:i/>
          <w:iCs/>
          <w:noProof/>
          <w:sz w:val="24"/>
          <w:szCs w:val="24"/>
        </w:rPr>
        <w:t>Route Choice: Wayfinding in Transport Networks: Wayfinding in Transport Networks</w:t>
      </w:r>
      <w:r w:rsidRPr="00736B47">
        <w:rPr>
          <w:rFonts w:ascii="Times New Roman" w:hAnsi="Times New Roman" w:cs="Times New Roman"/>
          <w:noProof/>
          <w:sz w:val="24"/>
          <w:szCs w:val="24"/>
        </w:rPr>
        <w:t>. Springer Science &amp; Business Media.</w:t>
      </w:r>
    </w:p>
    <w:p w14:paraId="7ECFA4FA"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Ceder A (2016) </w:t>
      </w:r>
      <w:r w:rsidRPr="00736B47">
        <w:rPr>
          <w:rFonts w:ascii="Times New Roman" w:hAnsi="Times New Roman" w:cs="Times New Roman"/>
          <w:i/>
          <w:iCs/>
          <w:noProof/>
          <w:sz w:val="24"/>
          <w:szCs w:val="24"/>
        </w:rPr>
        <w:t>Public Transit Planning and Operation: Modeling, Practice and Behavior, Second Edition</w:t>
      </w:r>
      <w:r w:rsidRPr="00736B47">
        <w:rPr>
          <w:rFonts w:ascii="Times New Roman" w:hAnsi="Times New Roman" w:cs="Times New Roman"/>
          <w:noProof/>
          <w:sz w:val="24"/>
          <w:szCs w:val="24"/>
        </w:rPr>
        <w:t xml:space="preserve">. </w:t>
      </w:r>
      <w:r w:rsidRPr="00736B47">
        <w:rPr>
          <w:rFonts w:ascii="Times New Roman" w:hAnsi="Times New Roman" w:cs="Times New Roman"/>
          <w:i/>
          <w:iCs/>
          <w:noProof/>
          <w:sz w:val="24"/>
          <w:szCs w:val="24"/>
        </w:rPr>
        <w:t>Public Transit Planning and Operation: Modeling, Practice and Behavior, Second Edition</w:t>
      </w:r>
      <w:r w:rsidRPr="00736B47">
        <w:rPr>
          <w:rFonts w:ascii="Times New Roman" w:hAnsi="Times New Roman" w:cs="Times New Roman"/>
          <w:noProof/>
          <w:sz w:val="24"/>
          <w:szCs w:val="24"/>
        </w:rPr>
        <w:t>. CRC press.</w:t>
      </w:r>
    </w:p>
    <w:p w14:paraId="7EF913DC"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Chen M, Mao S and Liu Y (2014) Big data: A survey. </w:t>
      </w:r>
      <w:r w:rsidRPr="00736B47">
        <w:rPr>
          <w:rFonts w:ascii="Times New Roman" w:hAnsi="Times New Roman" w:cs="Times New Roman"/>
          <w:i/>
          <w:iCs/>
          <w:noProof/>
          <w:sz w:val="24"/>
          <w:szCs w:val="24"/>
        </w:rPr>
        <w:t>Mobile networks and applications</w:t>
      </w:r>
      <w:r w:rsidRPr="00736B47">
        <w:rPr>
          <w:rFonts w:ascii="Times New Roman" w:hAnsi="Times New Roman" w:cs="Times New Roman"/>
          <w:noProof/>
          <w:sz w:val="24"/>
          <w:szCs w:val="24"/>
        </w:rPr>
        <w:t xml:space="preserve"> 19(2). Springer: 171–209.</w:t>
      </w:r>
    </w:p>
    <w:p w14:paraId="347BE7AB"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Chu X (2010) </w:t>
      </w:r>
      <w:r w:rsidRPr="00736B47">
        <w:rPr>
          <w:rFonts w:ascii="Times New Roman" w:hAnsi="Times New Roman" w:cs="Times New Roman"/>
          <w:i/>
          <w:iCs/>
          <w:noProof/>
          <w:sz w:val="24"/>
          <w:szCs w:val="24"/>
        </w:rPr>
        <w:t>A Guidebook for Using Automatic Passenger Counter Data for National Transit Database ( NTD ) Reporting</w:t>
      </w:r>
      <w:r w:rsidRPr="00736B47">
        <w:rPr>
          <w:rFonts w:ascii="Times New Roman" w:hAnsi="Times New Roman" w:cs="Times New Roman"/>
          <w:noProof/>
          <w:sz w:val="24"/>
          <w:szCs w:val="24"/>
        </w:rPr>
        <w:t>. National Center for Transit Research (US).</w:t>
      </w:r>
    </w:p>
    <w:p w14:paraId="107351A2"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Dessouky M, Hall R, Nowroozi A, et al. (1999) Bus dispatching at timed transfer transit stations using bus tracking technology. </w:t>
      </w:r>
      <w:r w:rsidRPr="00736B47">
        <w:rPr>
          <w:rFonts w:ascii="Times New Roman" w:hAnsi="Times New Roman" w:cs="Times New Roman"/>
          <w:i/>
          <w:iCs/>
          <w:noProof/>
          <w:sz w:val="24"/>
          <w:szCs w:val="24"/>
        </w:rPr>
        <w:t>Transportation Research Part C: Emerging Technologies</w:t>
      </w:r>
      <w:r w:rsidRPr="00736B47">
        <w:rPr>
          <w:rFonts w:ascii="Times New Roman" w:hAnsi="Times New Roman" w:cs="Times New Roman"/>
          <w:noProof/>
          <w:sz w:val="24"/>
          <w:szCs w:val="24"/>
        </w:rPr>
        <w:t xml:space="preserve"> 7(4). Elsevier: 187–208.</w:t>
      </w:r>
    </w:p>
    <w:p w14:paraId="330F6468"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708BB83B"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lastRenderedPageBreak/>
        <w:t>Google Developers (2018) Trip Updates. Available at: https://developers.google.com/transit/gtfs-realtime/guides/trip-updates (accessed 8 April 2019).</w:t>
      </w:r>
    </w:p>
    <w:p w14:paraId="3B279017"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1872(1872). Transportation Research Board of the National Academies: 10–18. DOI: 10.3141/1872-02.</w:t>
      </w:r>
    </w:p>
    <w:p w14:paraId="77CFA87B"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736B47">
        <w:rPr>
          <w:rFonts w:ascii="Times New Roman" w:hAnsi="Times New Roman" w:cs="Times New Roman"/>
          <w:i/>
          <w:iCs/>
          <w:noProof/>
          <w:sz w:val="24"/>
          <w:szCs w:val="24"/>
        </w:rPr>
        <w:t>Transportation Research Part A: Policy and Practice</w:t>
      </w:r>
      <w:r w:rsidRPr="00736B47">
        <w:rPr>
          <w:rFonts w:ascii="Times New Roman" w:hAnsi="Times New Roman" w:cs="Times New Roman"/>
          <w:noProof/>
          <w:sz w:val="24"/>
          <w:szCs w:val="24"/>
        </w:rPr>
        <w:t xml:space="preserve"> 45(2). Pergamon: 91–104.</w:t>
      </w:r>
    </w:p>
    <w:p w14:paraId="747F66A0"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Hadas Y and Ranjitkar P (2012) Modeling public-transit connectivity with spatial quality-of-transfer measurements. </w:t>
      </w:r>
      <w:r w:rsidRPr="00736B47">
        <w:rPr>
          <w:rFonts w:ascii="Times New Roman" w:hAnsi="Times New Roman" w:cs="Times New Roman"/>
          <w:i/>
          <w:iCs/>
          <w:noProof/>
          <w:sz w:val="24"/>
          <w:szCs w:val="24"/>
        </w:rPr>
        <w:t>Journal of Transport Geography</w:t>
      </w:r>
      <w:r w:rsidRPr="00736B47">
        <w:rPr>
          <w:rFonts w:ascii="Times New Roman" w:hAnsi="Times New Roman" w:cs="Times New Roman"/>
          <w:noProof/>
          <w:sz w:val="24"/>
          <w:szCs w:val="24"/>
        </w:rPr>
        <w:t xml:space="preserve"> 22. Elsevier: 137–147. DOI: 10.1016/j.jtrangeo.2011.12.003.</w:t>
      </w:r>
    </w:p>
    <w:p w14:paraId="5690F059"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Hilbert M (2016) Big Data for Development: A Review of Promises and Challenges. </w:t>
      </w:r>
      <w:r w:rsidRPr="00736B47">
        <w:rPr>
          <w:rFonts w:ascii="Times New Roman" w:hAnsi="Times New Roman" w:cs="Times New Roman"/>
          <w:i/>
          <w:iCs/>
          <w:noProof/>
          <w:sz w:val="24"/>
          <w:szCs w:val="24"/>
        </w:rPr>
        <w:t>Development Policy Review</w:t>
      </w:r>
      <w:r w:rsidRPr="00736B47">
        <w:rPr>
          <w:rFonts w:ascii="Times New Roman" w:hAnsi="Times New Roman" w:cs="Times New Roman"/>
          <w:noProof/>
          <w:sz w:val="24"/>
          <w:szCs w:val="24"/>
        </w:rPr>
        <w:t xml:space="preserve"> 34(1). Wiley Online Library: 135–174.</w:t>
      </w:r>
    </w:p>
    <w:p w14:paraId="116179A6"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Jang W (2010) Travel time and transfer analysis using transit smart card data.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(2144). Transportation Research Board of the National Academies: 142–149.</w:t>
      </w:r>
    </w:p>
    <w:p w14:paraId="63849DAF"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Knoppers P and Muller T (1995) Optimized transfer opportunities in public transport. </w:t>
      </w:r>
      <w:r w:rsidRPr="00736B47">
        <w:rPr>
          <w:rFonts w:ascii="Times New Roman" w:hAnsi="Times New Roman" w:cs="Times New Roman"/>
          <w:i/>
          <w:iCs/>
          <w:noProof/>
          <w:sz w:val="24"/>
          <w:szCs w:val="24"/>
        </w:rPr>
        <w:t>Transportation Science</w:t>
      </w:r>
      <w:r w:rsidRPr="00736B47">
        <w:rPr>
          <w:rFonts w:ascii="Times New Roman" w:hAnsi="Times New Roman" w:cs="Times New Roman"/>
          <w:noProof/>
          <w:sz w:val="24"/>
          <w:szCs w:val="24"/>
        </w:rPr>
        <w:t xml:space="preserve"> 29(1). INFORMS: 101–105.</w:t>
      </w:r>
    </w:p>
    <w:p w14:paraId="71A22E3E"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736B47">
        <w:rPr>
          <w:rFonts w:ascii="Times New Roman" w:hAnsi="Times New Roman" w:cs="Times New Roman"/>
          <w:i/>
          <w:iCs/>
          <w:noProof/>
          <w:sz w:val="24"/>
          <w:szCs w:val="24"/>
        </w:rPr>
        <w:t>Computers, Environment and Urban Systems</w:t>
      </w:r>
      <w:r w:rsidRPr="00736B47">
        <w:rPr>
          <w:rFonts w:ascii="Times New Roman" w:hAnsi="Times New Roman" w:cs="Times New Roman"/>
          <w:noProof/>
          <w:sz w:val="24"/>
          <w:szCs w:val="24"/>
        </w:rPr>
        <w:t xml:space="preserve"> 67. Elsevier: 41–54.</w:t>
      </w:r>
    </w:p>
    <w:p w14:paraId="75D50166"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Li JQ, Song M, Li M, et al. (2009) Planning for bus rapid transit in single dedicated bus lane.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(2111). Transportation Research Board of the National Academies: 76–82.</w:t>
      </w:r>
    </w:p>
    <w:p w14:paraId="07A39015"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Liu R, Pendyala RM and Polzin S (1997) Assessment of intermodal transfer penalties using stated preference data.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(1607). Transportation Research Board of the National Academies: 74–80.</w:t>
      </w:r>
    </w:p>
    <w:p w14:paraId="28DB2A01"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Miller HJ and Goodchild MF (2015) Data-driven geography. </w:t>
      </w:r>
      <w:r w:rsidRPr="00736B47">
        <w:rPr>
          <w:rFonts w:ascii="Times New Roman" w:hAnsi="Times New Roman" w:cs="Times New Roman"/>
          <w:i/>
          <w:iCs/>
          <w:noProof/>
          <w:sz w:val="24"/>
          <w:szCs w:val="24"/>
        </w:rPr>
        <w:t>GeoJournal</w:t>
      </w:r>
      <w:r w:rsidRPr="00736B47">
        <w:rPr>
          <w:rFonts w:ascii="Times New Roman" w:hAnsi="Times New Roman" w:cs="Times New Roman"/>
          <w:noProof/>
          <w:sz w:val="24"/>
          <w:szCs w:val="24"/>
        </w:rPr>
        <w:t xml:space="preserve"> 80(4). Springer: 449–461.</w:t>
      </w:r>
    </w:p>
    <w:p w14:paraId="7AE740ED"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Nesheli MM and Ceder A (2015) Improved reliability of public transportation using real-time transfer synchronization. </w:t>
      </w:r>
      <w:r w:rsidRPr="00736B47">
        <w:rPr>
          <w:rFonts w:ascii="Times New Roman" w:hAnsi="Times New Roman" w:cs="Times New Roman"/>
          <w:i/>
          <w:iCs/>
          <w:noProof/>
          <w:sz w:val="24"/>
          <w:szCs w:val="24"/>
        </w:rPr>
        <w:t>Transportation Research Part C: Emerging Technologies</w:t>
      </w:r>
      <w:r w:rsidRPr="00736B47">
        <w:rPr>
          <w:rFonts w:ascii="Times New Roman" w:hAnsi="Times New Roman" w:cs="Times New Roman"/>
          <w:noProof/>
          <w:sz w:val="24"/>
          <w:szCs w:val="24"/>
        </w:rPr>
        <w:t xml:space="preserve"> 60. Pergamon: 525–539.</w:t>
      </w:r>
    </w:p>
    <w:p w14:paraId="14B2B8C4"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736B47">
        <w:rPr>
          <w:rFonts w:ascii="Times New Roman" w:hAnsi="Times New Roman" w:cs="Times New Roman"/>
          <w:i/>
          <w:iCs/>
          <w:noProof/>
          <w:sz w:val="24"/>
          <w:szCs w:val="24"/>
        </w:rPr>
        <w:t>Transportation Research Procedia</w:t>
      </w:r>
      <w:r w:rsidRPr="00736B47">
        <w:rPr>
          <w:rFonts w:ascii="Times New Roman" w:hAnsi="Times New Roman" w:cs="Times New Roman"/>
          <w:noProof/>
          <w:sz w:val="24"/>
          <w:szCs w:val="24"/>
        </w:rPr>
        <w:t xml:space="preserve"> 6. Elsevier: 391–401.</w:t>
      </w:r>
    </w:p>
    <w:p w14:paraId="2766E3A3"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Sun L, Rong J, Ren F, et al. (2007) Evaluation of passenger transfer efficiency of an urban public transportation terminal. In: </w:t>
      </w:r>
      <w:r w:rsidRPr="00736B47">
        <w:rPr>
          <w:rFonts w:ascii="Times New Roman" w:hAnsi="Times New Roman" w:cs="Times New Roman"/>
          <w:i/>
          <w:iCs/>
          <w:noProof/>
          <w:sz w:val="24"/>
          <w:szCs w:val="24"/>
        </w:rPr>
        <w:t xml:space="preserve">IEEE Conference on Intelligent </w:t>
      </w:r>
      <w:r w:rsidRPr="00736B47">
        <w:rPr>
          <w:rFonts w:ascii="Times New Roman" w:hAnsi="Times New Roman" w:cs="Times New Roman"/>
          <w:i/>
          <w:iCs/>
          <w:noProof/>
          <w:sz w:val="24"/>
          <w:szCs w:val="24"/>
        </w:rPr>
        <w:lastRenderedPageBreak/>
        <w:t>Transportation Systems, Proceedings, ITSC</w:t>
      </w:r>
      <w:r w:rsidRPr="00736B47">
        <w:rPr>
          <w:rFonts w:ascii="Times New Roman" w:hAnsi="Times New Roman" w:cs="Times New Roman"/>
          <w:noProof/>
          <w:sz w:val="24"/>
          <w:szCs w:val="24"/>
        </w:rPr>
        <w:t>, 2007, pp. 436–441. IEEE.</w:t>
      </w:r>
    </w:p>
    <w:p w14:paraId="3137B30A"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736B47">
        <w:rPr>
          <w:rFonts w:ascii="Times New Roman" w:hAnsi="Times New Roman" w:cs="Times New Roman"/>
          <w:i/>
          <w:iCs/>
          <w:noProof/>
          <w:sz w:val="24"/>
          <w:szCs w:val="24"/>
        </w:rPr>
        <w:t>Journal of Urban Planning and Development</w:t>
      </w:r>
      <w:r w:rsidRPr="00736B47">
        <w:rPr>
          <w:rFonts w:ascii="Times New Roman" w:hAnsi="Times New Roman" w:cs="Times New Roman"/>
          <w:noProof/>
          <w:sz w:val="24"/>
          <w:szCs w:val="24"/>
        </w:rPr>
        <w:t xml:space="preserve"> 136(4). American Society of Civil Engineers: 314–319.</w:t>
      </w:r>
    </w:p>
    <w:p w14:paraId="40DC63C5"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61EC4DF0"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Walker J (2012) </w:t>
      </w:r>
      <w:r w:rsidRPr="00736B47">
        <w:rPr>
          <w:rFonts w:ascii="Times New Roman" w:hAnsi="Times New Roman" w:cs="Times New Roman"/>
          <w:i/>
          <w:iCs/>
          <w:noProof/>
          <w:sz w:val="24"/>
          <w:szCs w:val="24"/>
        </w:rPr>
        <w:t>Human Transit: How Clearer Thinking about Public Transit Can Enrich Our Communities and Our Lives</w:t>
      </w:r>
      <w:r w:rsidRPr="00736B47">
        <w:rPr>
          <w:rFonts w:ascii="Times New Roman" w:hAnsi="Times New Roman" w:cs="Times New Roman"/>
          <w:noProof/>
          <w:sz w:val="24"/>
          <w:szCs w:val="24"/>
        </w:rPr>
        <w:t xml:space="preserve">. </w:t>
      </w:r>
      <w:r w:rsidRPr="00736B47">
        <w:rPr>
          <w:rFonts w:ascii="Times New Roman" w:hAnsi="Times New Roman" w:cs="Times New Roman"/>
          <w:i/>
          <w:iCs/>
          <w:noProof/>
          <w:sz w:val="24"/>
          <w:szCs w:val="24"/>
        </w:rPr>
        <w:t>Human Transit: How Clearer Thinking About Public Transit can Enrich our Communities and our Lives</w:t>
      </w:r>
      <w:r w:rsidRPr="00736B47">
        <w:rPr>
          <w:rFonts w:ascii="Times New Roman" w:hAnsi="Times New Roman" w:cs="Times New Roman"/>
          <w:noProof/>
          <w:sz w:val="24"/>
          <w:szCs w:val="24"/>
        </w:rPr>
        <w:t>. Island Press.</w:t>
      </w:r>
    </w:p>
    <w:p w14:paraId="4176D411"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rPr>
      </w:pPr>
      <w:r w:rsidRPr="00736B47">
        <w:rPr>
          <w:rFonts w:ascii="Times New Roman" w:hAnsi="Times New Roman" w:cs="Times New Roman"/>
          <w:noProof/>
          <w:sz w:val="24"/>
          <w:szCs w:val="24"/>
        </w:rPr>
        <w:t xml:space="preserve">Wardman M (2001) A review of British evidence on time and service quality valuations. </w:t>
      </w:r>
      <w:r w:rsidRPr="00736B47">
        <w:rPr>
          <w:rFonts w:ascii="Times New Roman" w:hAnsi="Times New Roman" w:cs="Times New Roman"/>
          <w:i/>
          <w:iCs/>
          <w:noProof/>
          <w:sz w:val="24"/>
          <w:szCs w:val="24"/>
        </w:rPr>
        <w:t>Transportation Research Part E: Logistics and Transportation Review</w:t>
      </w:r>
      <w:r w:rsidRPr="00736B47">
        <w:rPr>
          <w:rFonts w:ascii="Times New Roman" w:hAnsi="Times New Roman" w:cs="Times New Roman"/>
          <w:noProof/>
          <w:sz w:val="24"/>
          <w:szCs w:val="24"/>
        </w:rPr>
        <w:t xml:space="preserve"> 37(2–3). Institute of Transport Studies, University of Leeds: 107–128.</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0F49B9">
      <w:footerReference w:type="default" r:id="rId15"/>
      <w:pgSz w:w="12240" w:h="15840"/>
      <w:pgMar w:top="1440" w:right="1800" w:bottom="1440" w:left="180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50327B" w14:textId="77777777" w:rsidR="000C4AE2" w:rsidRDefault="000C4AE2" w:rsidP="00491109">
      <w:pPr>
        <w:spacing w:after="0" w:line="240" w:lineRule="auto"/>
      </w:pPr>
      <w:r>
        <w:separator/>
      </w:r>
    </w:p>
  </w:endnote>
  <w:endnote w:type="continuationSeparator" w:id="0">
    <w:p w14:paraId="6888366D" w14:textId="77777777" w:rsidR="000C4AE2" w:rsidRDefault="000C4AE2"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0B6BD955" w:rsidR="00993BCF" w:rsidRDefault="00993BCF">
        <w:pPr>
          <w:pStyle w:val="Footer"/>
          <w:jc w:val="center"/>
        </w:pPr>
        <w:r>
          <w:fldChar w:fldCharType="begin"/>
        </w:r>
        <w:r>
          <w:instrText xml:space="preserve"> PAGE   \* MERGEFORMAT </w:instrText>
        </w:r>
        <w:r>
          <w:fldChar w:fldCharType="separate"/>
        </w:r>
        <w:r w:rsidR="00357346">
          <w:rPr>
            <w:noProof/>
          </w:rPr>
          <w:t>13</w:t>
        </w:r>
        <w:r>
          <w:rPr>
            <w:noProof/>
          </w:rPr>
          <w:fldChar w:fldCharType="end"/>
        </w:r>
      </w:p>
    </w:sdtContent>
  </w:sdt>
  <w:p w14:paraId="68AC7D1B" w14:textId="77777777" w:rsidR="00993BCF" w:rsidRDefault="00993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6C62B" w14:textId="77777777" w:rsidR="000C4AE2" w:rsidRDefault="000C4AE2" w:rsidP="00491109">
      <w:pPr>
        <w:spacing w:after="0" w:line="240" w:lineRule="auto"/>
      </w:pPr>
      <w:r>
        <w:separator/>
      </w:r>
    </w:p>
  </w:footnote>
  <w:footnote w:type="continuationSeparator" w:id="0">
    <w:p w14:paraId="26D9D825" w14:textId="77777777" w:rsidR="000C4AE2" w:rsidRDefault="000C4AE2" w:rsidP="00491109">
      <w:pPr>
        <w:spacing w:after="0" w:line="240" w:lineRule="auto"/>
      </w:pPr>
      <w:r>
        <w:continuationSeparator/>
      </w:r>
    </w:p>
  </w:footnote>
  <w:footnote w:id="1">
    <w:p w14:paraId="0828D813" w14:textId="37A4A132" w:rsidR="00993BCF" w:rsidRDefault="00993BCF" w:rsidP="00491109">
      <w:pPr>
        <w:pStyle w:val="Footer"/>
        <w:rPr>
          <w:sz w:val="18"/>
        </w:rPr>
      </w:pPr>
      <w:r w:rsidRPr="003746CE">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993BCF" w:rsidRDefault="00993BCF"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25F"/>
    <w:rsid w:val="00001C79"/>
    <w:rsid w:val="00002250"/>
    <w:rsid w:val="00004BEF"/>
    <w:rsid w:val="000076F6"/>
    <w:rsid w:val="00007D0A"/>
    <w:rsid w:val="0001285C"/>
    <w:rsid w:val="00012CCF"/>
    <w:rsid w:val="000160C9"/>
    <w:rsid w:val="000173B4"/>
    <w:rsid w:val="00020E6E"/>
    <w:rsid w:val="00020EE8"/>
    <w:rsid w:val="0002396B"/>
    <w:rsid w:val="00025604"/>
    <w:rsid w:val="00027383"/>
    <w:rsid w:val="000314CB"/>
    <w:rsid w:val="00031BC8"/>
    <w:rsid w:val="00033B6A"/>
    <w:rsid w:val="00034FD2"/>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5557"/>
    <w:rsid w:val="000664D7"/>
    <w:rsid w:val="00066878"/>
    <w:rsid w:val="000734E3"/>
    <w:rsid w:val="00073D1F"/>
    <w:rsid w:val="0008060B"/>
    <w:rsid w:val="000829EC"/>
    <w:rsid w:val="00083253"/>
    <w:rsid w:val="000847D2"/>
    <w:rsid w:val="00084E77"/>
    <w:rsid w:val="00085F1C"/>
    <w:rsid w:val="00090499"/>
    <w:rsid w:val="00092FB6"/>
    <w:rsid w:val="00094071"/>
    <w:rsid w:val="000946CA"/>
    <w:rsid w:val="0009498F"/>
    <w:rsid w:val="00096A98"/>
    <w:rsid w:val="000A1251"/>
    <w:rsid w:val="000A3416"/>
    <w:rsid w:val="000A7901"/>
    <w:rsid w:val="000B36DA"/>
    <w:rsid w:val="000B4311"/>
    <w:rsid w:val="000B5297"/>
    <w:rsid w:val="000B5891"/>
    <w:rsid w:val="000B58CF"/>
    <w:rsid w:val="000B6E92"/>
    <w:rsid w:val="000C06A5"/>
    <w:rsid w:val="000C1C28"/>
    <w:rsid w:val="000C4AE2"/>
    <w:rsid w:val="000D1429"/>
    <w:rsid w:val="000D1926"/>
    <w:rsid w:val="000E31F0"/>
    <w:rsid w:val="000F28F2"/>
    <w:rsid w:val="000F2F58"/>
    <w:rsid w:val="000F49B9"/>
    <w:rsid w:val="000F6BC3"/>
    <w:rsid w:val="000F6EE0"/>
    <w:rsid w:val="000F75F6"/>
    <w:rsid w:val="00102C46"/>
    <w:rsid w:val="00103537"/>
    <w:rsid w:val="00106441"/>
    <w:rsid w:val="00106804"/>
    <w:rsid w:val="00110835"/>
    <w:rsid w:val="00111A7C"/>
    <w:rsid w:val="00112116"/>
    <w:rsid w:val="0011751C"/>
    <w:rsid w:val="00122804"/>
    <w:rsid w:val="00127732"/>
    <w:rsid w:val="001354F1"/>
    <w:rsid w:val="00137203"/>
    <w:rsid w:val="00137DBF"/>
    <w:rsid w:val="001402EB"/>
    <w:rsid w:val="00140349"/>
    <w:rsid w:val="00140D83"/>
    <w:rsid w:val="00140FEB"/>
    <w:rsid w:val="0014344D"/>
    <w:rsid w:val="00145F2D"/>
    <w:rsid w:val="0014603F"/>
    <w:rsid w:val="001460DE"/>
    <w:rsid w:val="00147139"/>
    <w:rsid w:val="001474BD"/>
    <w:rsid w:val="00147B9C"/>
    <w:rsid w:val="00152A3E"/>
    <w:rsid w:val="00153F55"/>
    <w:rsid w:val="00157C1C"/>
    <w:rsid w:val="0016016F"/>
    <w:rsid w:val="00162E19"/>
    <w:rsid w:val="0016434C"/>
    <w:rsid w:val="00165261"/>
    <w:rsid w:val="0017026B"/>
    <w:rsid w:val="00171360"/>
    <w:rsid w:val="001716DE"/>
    <w:rsid w:val="00171F17"/>
    <w:rsid w:val="001737AE"/>
    <w:rsid w:val="00176751"/>
    <w:rsid w:val="00177107"/>
    <w:rsid w:val="00180A03"/>
    <w:rsid w:val="00181ABB"/>
    <w:rsid w:val="001837CE"/>
    <w:rsid w:val="00191015"/>
    <w:rsid w:val="0019318E"/>
    <w:rsid w:val="00195D23"/>
    <w:rsid w:val="00195E97"/>
    <w:rsid w:val="00197734"/>
    <w:rsid w:val="001A17D2"/>
    <w:rsid w:val="001A19D6"/>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50EA"/>
    <w:rsid w:val="001D6B08"/>
    <w:rsid w:val="001E161D"/>
    <w:rsid w:val="001E2934"/>
    <w:rsid w:val="001E2AB0"/>
    <w:rsid w:val="001F369C"/>
    <w:rsid w:val="001F4ABC"/>
    <w:rsid w:val="001F4CDC"/>
    <w:rsid w:val="001F5DFE"/>
    <w:rsid w:val="00201149"/>
    <w:rsid w:val="002015BC"/>
    <w:rsid w:val="00201A19"/>
    <w:rsid w:val="00210A6D"/>
    <w:rsid w:val="00212DF1"/>
    <w:rsid w:val="00213852"/>
    <w:rsid w:val="002148CB"/>
    <w:rsid w:val="002206A3"/>
    <w:rsid w:val="002227E9"/>
    <w:rsid w:val="00226FEF"/>
    <w:rsid w:val="00227FAE"/>
    <w:rsid w:val="00231898"/>
    <w:rsid w:val="00234F0A"/>
    <w:rsid w:val="002371D5"/>
    <w:rsid w:val="00243B34"/>
    <w:rsid w:val="00244CEE"/>
    <w:rsid w:val="00244F2B"/>
    <w:rsid w:val="00247565"/>
    <w:rsid w:val="002505E7"/>
    <w:rsid w:val="002529A0"/>
    <w:rsid w:val="00252F70"/>
    <w:rsid w:val="00255D0B"/>
    <w:rsid w:val="00257ADC"/>
    <w:rsid w:val="0026349B"/>
    <w:rsid w:val="002637A9"/>
    <w:rsid w:val="002647CF"/>
    <w:rsid w:val="00271F0F"/>
    <w:rsid w:val="00272138"/>
    <w:rsid w:val="00272679"/>
    <w:rsid w:val="0027424D"/>
    <w:rsid w:val="0027552E"/>
    <w:rsid w:val="00276EB4"/>
    <w:rsid w:val="002808EC"/>
    <w:rsid w:val="00280DA7"/>
    <w:rsid w:val="00285491"/>
    <w:rsid w:val="00285C60"/>
    <w:rsid w:val="002862FA"/>
    <w:rsid w:val="00291A50"/>
    <w:rsid w:val="00292A81"/>
    <w:rsid w:val="00297E35"/>
    <w:rsid w:val="002A02F6"/>
    <w:rsid w:val="002A1333"/>
    <w:rsid w:val="002A2652"/>
    <w:rsid w:val="002A288D"/>
    <w:rsid w:val="002A3B4D"/>
    <w:rsid w:val="002A3C21"/>
    <w:rsid w:val="002A437F"/>
    <w:rsid w:val="002A44A9"/>
    <w:rsid w:val="002B2F62"/>
    <w:rsid w:val="002B40A8"/>
    <w:rsid w:val="002B6517"/>
    <w:rsid w:val="002B6676"/>
    <w:rsid w:val="002C03B5"/>
    <w:rsid w:val="002C4120"/>
    <w:rsid w:val="002C6465"/>
    <w:rsid w:val="002D0271"/>
    <w:rsid w:val="002D3449"/>
    <w:rsid w:val="002D3620"/>
    <w:rsid w:val="002D36A3"/>
    <w:rsid w:val="002D5EC9"/>
    <w:rsid w:val="002D650B"/>
    <w:rsid w:val="002D677A"/>
    <w:rsid w:val="002D6A14"/>
    <w:rsid w:val="002E2EEE"/>
    <w:rsid w:val="002E7629"/>
    <w:rsid w:val="002E7667"/>
    <w:rsid w:val="002F0890"/>
    <w:rsid w:val="002F2237"/>
    <w:rsid w:val="002F5E04"/>
    <w:rsid w:val="002F6FC7"/>
    <w:rsid w:val="002F7194"/>
    <w:rsid w:val="003003B4"/>
    <w:rsid w:val="00306A7A"/>
    <w:rsid w:val="00312A53"/>
    <w:rsid w:val="003155D2"/>
    <w:rsid w:val="00315813"/>
    <w:rsid w:val="00320E90"/>
    <w:rsid w:val="00326289"/>
    <w:rsid w:val="00327ACC"/>
    <w:rsid w:val="00330E38"/>
    <w:rsid w:val="003477BB"/>
    <w:rsid w:val="00350DD2"/>
    <w:rsid w:val="00352D33"/>
    <w:rsid w:val="00353D07"/>
    <w:rsid w:val="00357346"/>
    <w:rsid w:val="00357C9A"/>
    <w:rsid w:val="00357E31"/>
    <w:rsid w:val="0036174A"/>
    <w:rsid w:val="00361813"/>
    <w:rsid w:val="00364587"/>
    <w:rsid w:val="00364764"/>
    <w:rsid w:val="00366CAB"/>
    <w:rsid w:val="003704CC"/>
    <w:rsid w:val="003706EE"/>
    <w:rsid w:val="00372DF8"/>
    <w:rsid w:val="003746CE"/>
    <w:rsid w:val="0037699F"/>
    <w:rsid w:val="003816A2"/>
    <w:rsid w:val="00382312"/>
    <w:rsid w:val="0038422A"/>
    <w:rsid w:val="00384FA0"/>
    <w:rsid w:val="00386FF6"/>
    <w:rsid w:val="00387B55"/>
    <w:rsid w:val="00391233"/>
    <w:rsid w:val="00391BEE"/>
    <w:rsid w:val="00391E36"/>
    <w:rsid w:val="00391F8C"/>
    <w:rsid w:val="00393809"/>
    <w:rsid w:val="0039508E"/>
    <w:rsid w:val="00396179"/>
    <w:rsid w:val="003A25E3"/>
    <w:rsid w:val="003A31FB"/>
    <w:rsid w:val="003A3293"/>
    <w:rsid w:val="003A33CD"/>
    <w:rsid w:val="003A4266"/>
    <w:rsid w:val="003B0CDB"/>
    <w:rsid w:val="003B3919"/>
    <w:rsid w:val="003B457E"/>
    <w:rsid w:val="003B7308"/>
    <w:rsid w:val="003C22E7"/>
    <w:rsid w:val="003C3E46"/>
    <w:rsid w:val="003C700A"/>
    <w:rsid w:val="003C7DC9"/>
    <w:rsid w:val="003D2880"/>
    <w:rsid w:val="003D3B65"/>
    <w:rsid w:val="003D536A"/>
    <w:rsid w:val="003D68E2"/>
    <w:rsid w:val="003E0E4E"/>
    <w:rsid w:val="003E2E3B"/>
    <w:rsid w:val="003E3347"/>
    <w:rsid w:val="003E4675"/>
    <w:rsid w:val="003E660A"/>
    <w:rsid w:val="003E69FA"/>
    <w:rsid w:val="003E753A"/>
    <w:rsid w:val="003F507F"/>
    <w:rsid w:val="003F5491"/>
    <w:rsid w:val="003F636D"/>
    <w:rsid w:val="003F7E66"/>
    <w:rsid w:val="00400C99"/>
    <w:rsid w:val="00401E13"/>
    <w:rsid w:val="00404C7F"/>
    <w:rsid w:val="00410E78"/>
    <w:rsid w:val="00415753"/>
    <w:rsid w:val="00416912"/>
    <w:rsid w:val="00417FB8"/>
    <w:rsid w:val="004204CE"/>
    <w:rsid w:val="00424F15"/>
    <w:rsid w:val="004251AF"/>
    <w:rsid w:val="00430E2C"/>
    <w:rsid w:val="00431424"/>
    <w:rsid w:val="00432862"/>
    <w:rsid w:val="004336CD"/>
    <w:rsid w:val="0043423D"/>
    <w:rsid w:val="00435535"/>
    <w:rsid w:val="00440A22"/>
    <w:rsid w:val="00443363"/>
    <w:rsid w:val="0044446F"/>
    <w:rsid w:val="00444A8E"/>
    <w:rsid w:val="0044586E"/>
    <w:rsid w:val="004521CF"/>
    <w:rsid w:val="00452363"/>
    <w:rsid w:val="0045276C"/>
    <w:rsid w:val="0045294D"/>
    <w:rsid w:val="004609CC"/>
    <w:rsid w:val="0046248B"/>
    <w:rsid w:val="004652DA"/>
    <w:rsid w:val="004704CE"/>
    <w:rsid w:val="004719AF"/>
    <w:rsid w:val="00472436"/>
    <w:rsid w:val="00472A88"/>
    <w:rsid w:val="00473EB9"/>
    <w:rsid w:val="00477FBA"/>
    <w:rsid w:val="00480DB5"/>
    <w:rsid w:val="0048142D"/>
    <w:rsid w:val="0048485F"/>
    <w:rsid w:val="00491109"/>
    <w:rsid w:val="00492858"/>
    <w:rsid w:val="00494591"/>
    <w:rsid w:val="00497227"/>
    <w:rsid w:val="004A1560"/>
    <w:rsid w:val="004A4E4B"/>
    <w:rsid w:val="004A69BE"/>
    <w:rsid w:val="004A6BDB"/>
    <w:rsid w:val="004A75D1"/>
    <w:rsid w:val="004A7ADD"/>
    <w:rsid w:val="004B128D"/>
    <w:rsid w:val="004B5818"/>
    <w:rsid w:val="004B5947"/>
    <w:rsid w:val="004C0F86"/>
    <w:rsid w:val="004C3C43"/>
    <w:rsid w:val="004C5541"/>
    <w:rsid w:val="004C6E4E"/>
    <w:rsid w:val="004C7134"/>
    <w:rsid w:val="004D436F"/>
    <w:rsid w:val="004D69A5"/>
    <w:rsid w:val="004D77B4"/>
    <w:rsid w:val="004E0CEC"/>
    <w:rsid w:val="004E1A87"/>
    <w:rsid w:val="004E1BBB"/>
    <w:rsid w:val="004E216B"/>
    <w:rsid w:val="004E29CA"/>
    <w:rsid w:val="004E5439"/>
    <w:rsid w:val="004F51F2"/>
    <w:rsid w:val="004F597B"/>
    <w:rsid w:val="004F7277"/>
    <w:rsid w:val="005001C6"/>
    <w:rsid w:val="0050213F"/>
    <w:rsid w:val="005039FC"/>
    <w:rsid w:val="005060E0"/>
    <w:rsid w:val="005065B2"/>
    <w:rsid w:val="0050724A"/>
    <w:rsid w:val="00511CC7"/>
    <w:rsid w:val="00513250"/>
    <w:rsid w:val="0051744E"/>
    <w:rsid w:val="00520340"/>
    <w:rsid w:val="00521DBD"/>
    <w:rsid w:val="00527319"/>
    <w:rsid w:val="00527668"/>
    <w:rsid w:val="00527EB8"/>
    <w:rsid w:val="00537103"/>
    <w:rsid w:val="00537810"/>
    <w:rsid w:val="00541588"/>
    <w:rsid w:val="00542F21"/>
    <w:rsid w:val="005443C0"/>
    <w:rsid w:val="00544F9C"/>
    <w:rsid w:val="00547D24"/>
    <w:rsid w:val="00551745"/>
    <w:rsid w:val="00552BF6"/>
    <w:rsid w:val="00552E7D"/>
    <w:rsid w:val="005551E0"/>
    <w:rsid w:val="005566A1"/>
    <w:rsid w:val="005602B7"/>
    <w:rsid w:val="005612B6"/>
    <w:rsid w:val="00564117"/>
    <w:rsid w:val="005679EF"/>
    <w:rsid w:val="00573633"/>
    <w:rsid w:val="00576480"/>
    <w:rsid w:val="00577887"/>
    <w:rsid w:val="00577B40"/>
    <w:rsid w:val="00582E1E"/>
    <w:rsid w:val="005904FB"/>
    <w:rsid w:val="00591EC6"/>
    <w:rsid w:val="00593146"/>
    <w:rsid w:val="00593A45"/>
    <w:rsid w:val="00596D0C"/>
    <w:rsid w:val="00597D16"/>
    <w:rsid w:val="005A008E"/>
    <w:rsid w:val="005A0B05"/>
    <w:rsid w:val="005A3D83"/>
    <w:rsid w:val="005B23B4"/>
    <w:rsid w:val="005B44A0"/>
    <w:rsid w:val="005B5EC7"/>
    <w:rsid w:val="005B72EC"/>
    <w:rsid w:val="005C10C1"/>
    <w:rsid w:val="005C1D87"/>
    <w:rsid w:val="005C247B"/>
    <w:rsid w:val="005D5F09"/>
    <w:rsid w:val="005D716C"/>
    <w:rsid w:val="005E2458"/>
    <w:rsid w:val="005E4C90"/>
    <w:rsid w:val="005E55E3"/>
    <w:rsid w:val="005E6E46"/>
    <w:rsid w:val="005E7E8D"/>
    <w:rsid w:val="005F18D5"/>
    <w:rsid w:val="005F3B8D"/>
    <w:rsid w:val="005F458E"/>
    <w:rsid w:val="006003A8"/>
    <w:rsid w:val="006029F5"/>
    <w:rsid w:val="006058CF"/>
    <w:rsid w:val="0060689D"/>
    <w:rsid w:val="00607A99"/>
    <w:rsid w:val="0061064E"/>
    <w:rsid w:val="00611554"/>
    <w:rsid w:val="006117FE"/>
    <w:rsid w:val="00612C75"/>
    <w:rsid w:val="00613BB2"/>
    <w:rsid w:val="006203D4"/>
    <w:rsid w:val="00620A18"/>
    <w:rsid w:val="00622AC3"/>
    <w:rsid w:val="0062737A"/>
    <w:rsid w:val="00627943"/>
    <w:rsid w:val="006333BB"/>
    <w:rsid w:val="00633C3B"/>
    <w:rsid w:val="006355C7"/>
    <w:rsid w:val="00636DD3"/>
    <w:rsid w:val="00637433"/>
    <w:rsid w:val="0064001C"/>
    <w:rsid w:val="00642B0B"/>
    <w:rsid w:val="006470DC"/>
    <w:rsid w:val="00653EEA"/>
    <w:rsid w:val="006557CF"/>
    <w:rsid w:val="00662792"/>
    <w:rsid w:val="0066305E"/>
    <w:rsid w:val="00664047"/>
    <w:rsid w:val="00665CD3"/>
    <w:rsid w:val="00672AAC"/>
    <w:rsid w:val="006773BF"/>
    <w:rsid w:val="006830E8"/>
    <w:rsid w:val="00690800"/>
    <w:rsid w:val="0069432C"/>
    <w:rsid w:val="00694DA5"/>
    <w:rsid w:val="00695342"/>
    <w:rsid w:val="00696D6D"/>
    <w:rsid w:val="006A47F4"/>
    <w:rsid w:val="006A5644"/>
    <w:rsid w:val="006A5BD9"/>
    <w:rsid w:val="006A61BB"/>
    <w:rsid w:val="006B6338"/>
    <w:rsid w:val="006B7A0F"/>
    <w:rsid w:val="006C25A2"/>
    <w:rsid w:val="006D1377"/>
    <w:rsid w:val="006D15F2"/>
    <w:rsid w:val="006D2EB3"/>
    <w:rsid w:val="006D68AA"/>
    <w:rsid w:val="006D705A"/>
    <w:rsid w:val="006E55F8"/>
    <w:rsid w:val="006E5DA1"/>
    <w:rsid w:val="006E65B1"/>
    <w:rsid w:val="006E6DD8"/>
    <w:rsid w:val="006E7486"/>
    <w:rsid w:val="006F18C3"/>
    <w:rsid w:val="006F4087"/>
    <w:rsid w:val="006F722C"/>
    <w:rsid w:val="007009F8"/>
    <w:rsid w:val="0070254D"/>
    <w:rsid w:val="0070518D"/>
    <w:rsid w:val="00713465"/>
    <w:rsid w:val="00713AF0"/>
    <w:rsid w:val="007165C5"/>
    <w:rsid w:val="00722546"/>
    <w:rsid w:val="00725C1C"/>
    <w:rsid w:val="00730D59"/>
    <w:rsid w:val="00733B48"/>
    <w:rsid w:val="00734E72"/>
    <w:rsid w:val="00736B47"/>
    <w:rsid w:val="00740479"/>
    <w:rsid w:val="007418B7"/>
    <w:rsid w:val="00743FA7"/>
    <w:rsid w:val="007450D9"/>
    <w:rsid w:val="0075027D"/>
    <w:rsid w:val="00753D2D"/>
    <w:rsid w:val="00760E1D"/>
    <w:rsid w:val="00762DC7"/>
    <w:rsid w:val="007644ED"/>
    <w:rsid w:val="007712B2"/>
    <w:rsid w:val="007717B7"/>
    <w:rsid w:val="00774303"/>
    <w:rsid w:val="007746D5"/>
    <w:rsid w:val="007767C7"/>
    <w:rsid w:val="007770B5"/>
    <w:rsid w:val="007813A2"/>
    <w:rsid w:val="007847AC"/>
    <w:rsid w:val="00785A85"/>
    <w:rsid w:val="00787DDA"/>
    <w:rsid w:val="00792827"/>
    <w:rsid w:val="007929D8"/>
    <w:rsid w:val="007942F8"/>
    <w:rsid w:val="00796403"/>
    <w:rsid w:val="007972AF"/>
    <w:rsid w:val="007A17F0"/>
    <w:rsid w:val="007A1EFA"/>
    <w:rsid w:val="007A5860"/>
    <w:rsid w:val="007A5A37"/>
    <w:rsid w:val="007A685A"/>
    <w:rsid w:val="007B000E"/>
    <w:rsid w:val="007B10B4"/>
    <w:rsid w:val="007B391D"/>
    <w:rsid w:val="007B4F28"/>
    <w:rsid w:val="007C5F03"/>
    <w:rsid w:val="007D0141"/>
    <w:rsid w:val="007E0E37"/>
    <w:rsid w:val="007E1486"/>
    <w:rsid w:val="007E5689"/>
    <w:rsid w:val="007E57AB"/>
    <w:rsid w:val="007F3CD5"/>
    <w:rsid w:val="007F5341"/>
    <w:rsid w:val="007F7D33"/>
    <w:rsid w:val="008042A0"/>
    <w:rsid w:val="00810943"/>
    <w:rsid w:val="008141DA"/>
    <w:rsid w:val="008144BF"/>
    <w:rsid w:val="008174DB"/>
    <w:rsid w:val="00823430"/>
    <w:rsid w:val="00823B78"/>
    <w:rsid w:val="008243D9"/>
    <w:rsid w:val="00825B5C"/>
    <w:rsid w:val="00831306"/>
    <w:rsid w:val="008345E7"/>
    <w:rsid w:val="00835A97"/>
    <w:rsid w:val="00835E9C"/>
    <w:rsid w:val="00836B3E"/>
    <w:rsid w:val="00841013"/>
    <w:rsid w:val="00841B26"/>
    <w:rsid w:val="00844950"/>
    <w:rsid w:val="008462F0"/>
    <w:rsid w:val="00853C54"/>
    <w:rsid w:val="008570B5"/>
    <w:rsid w:val="00862190"/>
    <w:rsid w:val="00866338"/>
    <w:rsid w:val="00871B62"/>
    <w:rsid w:val="00880852"/>
    <w:rsid w:val="0088112B"/>
    <w:rsid w:val="0088251B"/>
    <w:rsid w:val="00894592"/>
    <w:rsid w:val="00894FD7"/>
    <w:rsid w:val="00897FCC"/>
    <w:rsid w:val="008A00F3"/>
    <w:rsid w:val="008A16AD"/>
    <w:rsid w:val="008A1962"/>
    <w:rsid w:val="008A27CA"/>
    <w:rsid w:val="008A2D27"/>
    <w:rsid w:val="008A2E78"/>
    <w:rsid w:val="008A59A6"/>
    <w:rsid w:val="008A7059"/>
    <w:rsid w:val="008B1438"/>
    <w:rsid w:val="008B22CD"/>
    <w:rsid w:val="008B2381"/>
    <w:rsid w:val="008B26B5"/>
    <w:rsid w:val="008B30F1"/>
    <w:rsid w:val="008B51A6"/>
    <w:rsid w:val="008B54C9"/>
    <w:rsid w:val="008B66BC"/>
    <w:rsid w:val="008C2341"/>
    <w:rsid w:val="008C4628"/>
    <w:rsid w:val="008D03CD"/>
    <w:rsid w:val="008D08A0"/>
    <w:rsid w:val="008D257F"/>
    <w:rsid w:val="008D27A4"/>
    <w:rsid w:val="008E2BBA"/>
    <w:rsid w:val="008E4480"/>
    <w:rsid w:val="008E4607"/>
    <w:rsid w:val="008F3C91"/>
    <w:rsid w:val="008F796D"/>
    <w:rsid w:val="00901341"/>
    <w:rsid w:val="00905563"/>
    <w:rsid w:val="00905CCF"/>
    <w:rsid w:val="0090604C"/>
    <w:rsid w:val="00907E90"/>
    <w:rsid w:val="00914BCC"/>
    <w:rsid w:val="009161DB"/>
    <w:rsid w:val="0092148A"/>
    <w:rsid w:val="0092385B"/>
    <w:rsid w:val="009275C9"/>
    <w:rsid w:val="0093017D"/>
    <w:rsid w:val="009316ED"/>
    <w:rsid w:val="0093588A"/>
    <w:rsid w:val="0094217E"/>
    <w:rsid w:val="00944153"/>
    <w:rsid w:val="00950A54"/>
    <w:rsid w:val="00955A21"/>
    <w:rsid w:val="009568F2"/>
    <w:rsid w:val="009578C7"/>
    <w:rsid w:val="009637FE"/>
    <w:rsid w:val="0096524C"/>
    <w:rsid w:val="00966FF7"/>
    <w:rsid w:val="00967995"/>
    <w:rsid w:val="009703A5"/>
    <w:rsid w:val="00970E35"/>
    <w:rsid w:val="00972A57"/>
    <w:rsid w:val="009753F4"/>
    <w:rsid w:val="00984453"/>
    <w:rsid w:val="00993BCF"/>
    <w:rsid w:val="009946DE"/>
    <w:rsid w:val="00996B70"/>
    <w:rsid w:val="009A3634"/>
    <w:rsid w:val="009A4EEA"/>
    <w:rsid w:val="009A4F28"/>
    <w:rsid w:val="009A5FBF"/>
    <w:rsid w:val="009A7A63"/>
    <w:rsid w:val="009B2120"/>
    <w:rsid w:val="009B2AB1"/>
    <w:rsid w:val="009B5259"/>
    <w:rsid w:val="009B6DE4"/>
    <w:rsid w:val="009C05A6"/>
    <w:rsid w:val="009C074D"/>
    <w:rsid w:val="009C1B71"/>
    <w:rsid w:val="009C26A6"/>
    <w:rsid w:val="009C4200"/>
    <w:rsid w:val="009C709F"/>
    <w:rsid w:val="009D0455"/>
    <w:rsid w:val="009D0F5F"/>
    <w:rsid w:val="009D104A"/>
    <w:rsid w:val="009D2E59"/>
    <w:rsid w:val="009D3E9F"/>
    <w:rsid w:val="009D5AFF"/>
    <w:rsid w:val="009D62C1"/>
    <w:rsid w:val="009D6E9B"/>
    <w:rsid w:val="009D718A"/>
    <w:rsid w:val="009E0D57"/>
    <w:rsid w:val="009E12F4"/>
    <w:rsid w:val="009E1647"/>
    <w:rsid w:val="009E2482"/>
    <w:rsid w:val="009E2C4A"/>
    <w:rsid w:val="009E2D3B"/>
    <w:rsid w:val="009E340A"/>
    <w:rsid w:val="009F2F83"/>
    <w:rsid w:val="009F3635"/>
    <w:rsid w:val="009F461C"/>
    <w:rsid w:val="00A02956"/>
    <w:rsid w:val="00A029BC"/>
    <w:rsid w:val="00A0572F"/>
    <w:rsid w:val="00A07C9B"/>
    <w:rsid w:val="00A10F23"/>
    <w:rsid w:val="00A1134C"/>
    <w:rsid w:val="00A132A7"/>
    <w:rsid w:val="00A1475A"/>
    <w:rsid w:val="00A1480C"/>
    <w:rsid w:val="00A15661"/>
    <w:rsid w:val="00A156CF"/>
    <w:rsid w:val="00A22B6E"/>
    <w:rsid w:val="00A247CB"/>
    <w:rsid w:val="00A250CA"/>
    <w:rsid w:val="00A26ACC"/>
    <w:rsid w:val="00A27817"/>
    <w:rsid w:val="00A320E2"/>
    <w:rsid w:val="00A34CB3"/>
    <w:rsid w:val="00A36DEF"/>
    <w:rsid w:val="00A37275"/>
    <w:rsid w:val="00A40455"/>
    <w:rsid w:val="00A41306"/>
    <w:rsid w:val="00A44455"/>
    <w:rsid w:val="00A44D75"/>
    <w:rsid w:val="00A44DB0"/>
    <w:rsid w:val="00A45F7A"/>
    <w:rsid w:val="00A472A2"/>
    <w:rsid w:val="00A50035"/>
    <w:rsid w:val="00A508E5"/>
    <w:rsid w:val="00A517D0"/>
    <w:rsid w:val="00A52740"/>
    <w:rsid w:val="00A5361B"/>
    <w:rsid w:val="00A563CC"/>
    <w:rsid w:val="00A61419"/>
    <w:rsid w:val="00A6168E"/>
    <w:rsid w:val="00A636AC"/>
    <w:rsid w:val="00A65C22"/>
    <w:rsid w:val="00A70BE7"/>
    <w:rsid w:val="00A80A34"/>
    <w:rsid w:val="00A815BA"/>
    <w:rsid w:val="00A81AC1"/>
    <w:rsid w:val="00A838A8"/>
    <w:rsid w:val="00A84EB0"/>
    <w:rsid w:val="00A856E7"/>
    <w:rsid w:val="00A87E72"/>
    <w:rsid w:val="00A93D64"/>
    <w:rsid w:val="00A956CD"/>
    <w:rsid w:val="00A95E6D"/>
    <w:rsid w:val="00AA09A5"/>
    <w:rsid w:val="00AA1116"/>
    <w:rsid w:val="00AA21DF"/>
    <w:rsid w:val="00AA2B22"/>
    <w:rsid w:val="00AA6E76"/>
    <w:rsid w:val="00AB06B7"/>
    <w:rsid w:val="00AB36DC"/>
    <w:rsid w:val="00AB3E44"/>
    <w:rsid w:val="00AB596C"/>
    <w:rsid w:val="00AC1265"/>
    <w:rsid w:val="00AC57AE"/>
    <w:rsid w:val="00AC5CC1"/>
    <w:rsid w:val="00AC6468"/>
    <w:rsid w:val="00AD00BA"/>
    <w:rsid w:val="00AD4EC7"/>
    <w:rsid w:val="00AD4EDC"/>
    <w:rsid w:val="00AD59F3"/>
    <w:rsid w:val="00AD66C6"/>
    <w:rsid w:val="00AD75AD"/>
    <w:rsid w:val="00AE0BCA"/>
    <w:rsid w:val="00AE271D"/>
    <w:rsid w:val="00AE504C"/>
    <w:rsid w:val="00AE6DCC"/>
    <w:rsid w:val="00AF1CCE"/>
    <w:rsid w:val="00AF2754"/>
    <w:rsid w:val="00AF3919"/>
    <w:rsid w:val="00B01FE7"/>
    <w:rsid w:val="00B04143"/>
    <w:rsid w:val="00B04C93"/>
    <w:rsid w:val="00B05DA5"/>
    <w:rsid w:val="00B075E6"/>
    <w:rsid w:val="00B10836"/>
    <w:rsid w:val="00B1197D"/>
    <w:rsid w:val="00B132C5"/>
    <w:rsid w:val="00B169B7"/>
    <w:rsid w:val="00B2180D"/>
    <w:rsid w:val="00B2329C"/>
    <w:rsid w:val="00B239E0"/>
    <w:rsid w:val="00B257BE"/>
    <w:rsid w:val="00B25AD1"/>
    <w:rsid w:val="00B26864"/>
    <w:rsid w:val="00B301BE"/>
    <w:rsid w:val="00B31BB6"/>
    <w:rsid w:val="00B427F1"/>
    <w:rsid w:val="00B462CC"/>
    <w:rsid w:val="00B4630C"/>
    <w:rsid w:val="00B46A45"/>
    <w:rsid w:val="00B515CD"/>
    <w:rsid w:val="00B52265"/>
    <w:rsid w:val="00B53162"/>
    <w:rsid w:val="00B53413"/>
    <w:rsid w:val="00B53928"/>
    <w:rsid w:val="00B60398"/>
    <w:rsid w:val="00B63295"/>
    <w:rsid w:val="00B66BD0"/>
    <w:rsid w:val="00B66F10"/>
    <w:rsid w:val="00B67237"/>
    <w:rsid w:val="00B71D9A"/>
    <w:rsid w:val="00B74C48"/>
    <w:rsid w:val="00B76F29"/>
    <w:rsid w:val="00B80710"/>
    <w:rsid w:val="00B84626"/>
    <w:rsid w:val="00B84997"/>
    <w:rsid w:val="00B86D99"/>
    <w:rsid w:val="00B91343"/>
    <w:rsid w:val="00B91863"/>
    <w:rsid w:val="00B943A0"/>
    <w:rsid w:val="00B95DD2"/>
    <w:rsid w:val="00B96EB8"/>
    <w:rsid w:val="00BA1744"/>
    <w:rsid w:val="00BA1C37"/>
    <w:rsid w:val="00BA69E7"/>
    <w:rsid w:val="00BA7F8C"/>
    <w:rsid w:val="00BB0E9A"/>
    <w:rsid w:val="00BB19B6"/>
    <w:rsid w:val="00BB22E1"/>
    <w:rsid w:val="00BB32B0"/>
    <w:rsid w:val="00BC07B9"/>
    <w:rsid w:val="00BC0D9A"/>
    <w:rsid w:val="00BC649E"/>
    <w:rsid w:val="00BD36AB"/>
    <w:rsid w:val="00BD429D"/>
    <w:rsid w:val="00BD5C25"/>
    <w:rsid w:val="00BD66DB"/>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37D6E"/>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649C"/>
    <w:rsid w:val="00C67C34"/>
    <w:rsid w:val="00C71184"/>
    <w:rsid w:val="00C7138E"/>
    <w:rsid w:val="00C71854"/>
    <w:rsid w:val="00C72906"/>
    <w:rsid w:val="00C73D7A"/>
    <w:rsid w:val="00C769F8"/>
    <w:rsid w:val="00C77847"/>
    <w:rsid w:val="00C8090A"/>
    <w:rsid w:val="00C80DB3"/>
    <w:rsid w:val="00C80DCD"/>
    <w:rsid w:val="00C90C85"/>
    <w:rsid w:val="00C91A63"/>
    <w:rsid w:val="00C9225F"/>
    <w:rsid w:val="00C924AB"/>
    <w:rsid w:val="00C956CB"/>
    <w:rsid w:val="00C96D68"/>
    <w:rsid w:val="00CA0818"/>
    <w:rsid w:val="00CA1941"/>
    <w:rsid w:val="00CA4BD1"/>
    <w:rsid w:val="00CA75E2"/>
    <w:rsid w:val="00CA7A07"/>
    <w:rsid w:val="00CB047E"/>
    <w:rsid w:val="00CB0BBA"/>
    <w:rsid w:val="00CB32A3"/>
    <w:rsid w:val="00CB481E"/>
    <w:rsid w:val="00CB5BB1"/>
    <w:rsid w:val="00CC19B8"/>
    <w:rsid w:val="00CC1E82"/>
    <w:rsid w:val="00CC22DE"/>
    <w:rsid w:val="00CC4CB4"/>
    <w:rsid w:val="00CC62D1"/>
    <w:rsid w:val="00CC6315"/>
    <w:rsid w:val="00CC63AF"/>
    <w:rsid w:val="00CC63C1"/>
    <w:rsid w:val="00CD0A08"/>
    <w:rsid w:val="00CD172D"/>
    <w:rsid w:val="00CE0389"/>
    <w:rsid w:val="00CE1D23"/>
    <w:rsid w:val="00CE4ABD"/>
    <w:rsid w:val="00CE623C"/>
    <w:rsid w:val="00CE6814"/>
    <w:rsid w:val="00CE7196"/>
    <w:rsid w:val="00CF0043"/>
    <w:rsid w:val="00CF2F0F"/>
    <w:rsid w:val="00CF7352"/>
    <w:rsid w:val="00D00328"/>
    <w:rsid w:val="00D0093D"/>
    <w:rsid w:val="00D0135A"/>
    <w:rsid w:val="00D03901"/>
    <w:rsid w:val="00D04580"/>
    <w:rsid w:val="00D0472F"/>
    <w:rsid w:val="00D06035"/>
    <w:rsid w:val="00D07DA3"/>
    <w:rsid w:val="00D115AA"/>
    <w:rsid w:val="00D13DF5"/>
    <w:rsid w:val="00D145BA"/>
    <w:rsid w:val="00D14C3D"/>
    <w:rsid w:val="00D14F91"/>
    <w:rsid w:val="00D17BDB"/>
    <w:rsid w:val="00D20CEF"/>
    <w:rsid w:val="00D22F0D"/>
    <w:rsid w:val="00D25CE8"/>
    <w:rsid w:val="00D261DA"/>
    <w:rsid w:val="00D30E67"/>
    <w:rsid w:val="00D3471E"/>
    <w:rsid w:val="00D34F68"/>
    <w:rsid w:val="00D424CF"/>
    <w:rsid w:val="00D44295"/>
    <w:rsid w:val="00D4469A"/>
    <w:rsid w:val="00D44B0A"/>
    <w:rsid w:val="00D44E5C"/>
    <w:rsid w:val="00D46DC2"/>
    <w:rsid w:val="00D502EC"/>
    <w:rsid w:val="00D5271F"/>
    <w:rsid w:val="00D53349"/>
    <w:rsid w:val="00D574E9"/>
    <w:rsid w:val="00D601B9"/>
    <w:rsid w:val="00D645BB"/>
    <w:rsid w:val="00D7087B"/>
    <w:rsid w:val="00D736FF"/>
    <w:rsid w:val="00D74854"/>
    <w:rsid w:val="00D81ECA"/>
    <w:rsid w:val="00D84C7E"/>
    <w:rsid w:val="00D865EB"/>
    <w:rsid w:val="00D86B9D"/>
    <w:rsid w:val="00D87529"/>
    <w:rsid w:val="00D91453"/>
    <w:rsid w:val="00D92D9C"/>
    <w:rsid w:val="00DA022C"/>
    <w:rsid w:val="00DA22CA"/>
    <w:rsid w:val="00DA3081"/>
    <w:rsid w:val="00DA7E3E"/>
    <w:rsid w:val="00DA7F54"/>
    <w:rsid w:val="00DA7F9A"/>
    <w:rsid w:val="00DB162D"/>
    <w:rsid w:val="00DB2EBF"/>
    <w:rsid w:val="00DB3F03"/>
    <w:rsid w:val="00DB4433"/>
    <w:rsid w:val="00DB56FB"/>
    <w:rsid w:val="00DB75B6"/>
    <w:rsid w:val="00DC1030"/>
    <w:rsid w:val="00DC2B01"/>
    <w:rsid w:val="00DC5489"/>
    <w:rsid w:val="00DC5A96"/>
    <w:rsid w:val="00DC63E1"/>
    <w:rsid w:val="00DC686B"/>
    <w:rsid w:val="00DC7754"/>
    <w:rsid w:val="00DD750E"/>
    <w:rsid w:val="00DD78D2"/>
    <w:rsid w:val="00DE265D"/>
    <w:rsid w:val="00DE499C"/>
    <w:rsid w:val="00DE4EC5"/>
    <w:rsid w:val="00DE630A"/>
    <w:rsid w:val="00DE6C80"/>
    <w:rsid w:val="00DE7BF3"/>
    <w:rsid w:val="00DF188E"/>
    <w:rsid w:val="00DF222A"/>
    <w:rsid w:val="00DF5E3D"/>
    <w:rsid w:val="00E02949"/>
    <w:rsid w:val="00E058BB"/>
    <w:rsid w:val="00E07817"/>
    <w:rsid w:val="00E11859"/>
    <w:rsid w:val="00E142F9"/>
    <w:rsid w:val="00E15D87"/>
    <w:rsid w:val="00E20EFD"/>
    <w:rsid w:val="00E212F0"/>
    <w:rsid w:val="00E21BE6"/>
    <w:rsid w:val="00E22DA2"/>
    <w:rsid w:val="00E23B3D"/>
    <w:rsid w:val="00E24EAB"/>
    <w:rsid w:val="00E25970"/>
    <w:rsid w:val="00E27A4C"/>
    <w:rsid w:val="00E30BF7"/>
    <w:rsid w:val="00E342EB"/>
    <w:rsid w:val="00E35607"/>
    <w:rsid w:val="00E40250"/>
    <w:rsid w:val="00E402D3"/>
    <w:rsid w:val="00E419B3"/>
    <w:rsid w:val="00E47677"/>
    <w:rsid w:val="00E52AE3"/>
    <w:rsid w:val="00E57093"/>
    <w:rsid w:val="00E579C2"/>
    <w:rsid w:val="00E61140"/>
    <w:rsid w:val="00E637C6"/>
    <w:rsid w:val="00E641B3"/>
    <w:rsid w:val="00E66DC6"/>
    <w:rsid w:val="00E728CC"/>
    <w:rsid w:val="00E735FF"/>
    <w:rsid w:val="00E73B7E"/>
    <w:rsid w:val="00E73CE1"/>
    <w:rsid w:val="00E77661"/>
    <w:rsid w:val="00E8237A"/>
    <w:rsid w:val="00E82E20"/>
    <w:rsid w:val="00E900A9"/>
    <w:rsid w:val="00E916A9"/>
    <w:rsid w:val="00E9570C"/>
    <w:rsid w:val="00EA3155"/>
    <w:rsid w:val="00EA6DE5"/>
    <w:rsid w:val="00EB08A6"/>
    <w:rsid w:val="00EB3462"/>
    <w:rsid w:val="00EB36E9"/>
    <w:rsid w:val="00EB5A7E"/>
    <w:rsid w:val="00EC1384"/>
    <w:rsid w:val="00EC6FFD"/>
    <w:rsid w:val="00ED0F49"/>
    <w:rsid w:val="00ED1D29"/>
    <w:rsid w:val="00ED23E1"/>
    <w:rsid w:val="00ED6C06"/>
    <w:rsid w:val="00EE20E4"/>
    <w:rsid w:val="00EE2805"/>
    <w:rsid w:val="00EE2B29"/>
    <w:rsid w:val="00EE312A"/>
    <w:rsid w:val="00EE3244"/>
    <w:rsid w:val="00EE36BF"/>
    <w:rsid w:val="00EE48E5"/>
    <w:rsid w:val="00EF2A3C"/>
    <w:rsid w:val="00EF3679"/>
    <w:rsid w:val="00EF6003"/>
    <w:rsid w:val="00F00249"/>
    <w:rsid w:val="00F00F67"/>
    <w:rsid w:val="00F02C24"/>
    <w:rsid w:val="00F06662"/>
    <w:rsid w:val="00F06FB4"/>
    <w:rsid w:val="00F07863"/>
    <w:rsid w:val="00F10CCC"/>
    <w:rsid w:val="00F11E3F"/>
    <w:rsid w:val="00F145D6"/>
    <w:rsid w:val="00F15B11"/>
    <w:rsid w:val="00F15D4C"/>
    <w:rsid w:val="00F17C4A"/>
    <w:rsid w:val="00F2122B"/>
    <w:rsid w:val="00F23C3E"/>
    <w:rsid w:val="00F24C26"/>
    <w:rsid w:val="00F24CB2"/>
    <w:rsid w:val="00F26401"/>
    <w:rsid w:val="00F27484"/>
    <w:rsid w:val="00F32C97"/>
    <w:rsid w:val="00F34688"/>
    <w:rsid w:val="00F3481E"/>
    <w:rsid w:val="00F35940"/>
    <w:rsid w:val="00F37AE6"/>
    <w:rsid w:val="00F41894"/>
    <w:rsid w:val="00F440AF"/>
    <w:rsid w:val="00F463BE"/>
    <w:rsid w:val="00F46BA9"/>
    <w:rsid w:val="00F46FDC"/>
    <w:rsid w:val="00F47612"/>
    <w:rsid w:val="00F510D6"/>
    <w:rsid w:val="00F51D72"/>
    <w:rsid w:val="00F54289"/>
    <w:rsid w:val="00F5671C"/>
    <w:rsid w:val="00F56EC9"/>
    <w:rsid w:val="00F63977"/>
    <w:rsid w:val="00F657CD"/>
    <w:rsid w:val="00F666BC"/>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3D92"/>
    <w:rsid w:val="00FA4651"/>
    <w:rsid w:val="00FA494E"/>
    <w:rsid w:val="00FB1627"/>
    <w:rsid w:val="00FB6085"/>
    <w:rsid w:val="00FB680F"/>
    <w:rsid w:val="00FC0581"/>
    <w:rsid w:val="00FC1EC4"/>
    <w:rsid w:val="00FC445C"/>
    <w:rsid w:val="00FD03A1"/>
    <w:rsid w:val="00FD1AFF"/>
    <w:rsid w:val="00FD368C"/>
    <w:rsid w:val="00FD5CDA"/>
    <w:rsid w:val="00FE1323"/>
    <w:rsid w:val="00FE182C"/>
    <w:rsid w:val="00FE37B3"/>
    <w:rsid w:val="00FE5008"/>
    <w:rsid w:val="00FE6A32"/>
    <w:rsid w:val="00FF0A9A"/>
    <w:rsid w:val="00FF39CD"/>
    <w:rsid w:val="00FF6026"/>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997557596967044E-2"/>
          <c:y val="3.5228988424760944E-2"/>
          <c:w val="0.92353947944006998"/>
          <c:h val="0.67366028793456678"/>
        </c:manualLayout>
      </c:layout>
      <c:barChart>
        <c:barDir val="col"/>
        <c:grouping val="clustered"/>
        <c:varyColors val="0"/>
        <c:ser>
          <c:idx val="0"/>
          <c:order val="0"/>
          <c:tx>
            <c:strRef>
              <c:f>weekday_merge!$B$1</c:f>
              <c:strCache>
                <c:ptCount val="1"/>
                <c:pt idx="0">
                  <c:v>Average Total Time Penalty (minutes) with original GTFS</c:v>
                </c:pt>
              </c:strCache>
            </c:strRef>
          </c:tx>
          <c:spPr>
            <a:solidFill>
              <a:schemeClr val="accent5"/>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weekday_merge!$B$2:$B$8</c:f>
              <c:numCache>
                <c:formatCode>General</c:formatCode>
                <c:ptCount val="7"/>
                <c:pt idx="0">
                  <c:v>3.4506666666666663</c:v>
                </c:pt>
                <c:pt idx="1">
                  <c:v>3.7636666666666665</c:v>
                </c:pt>
                <c:pt idx="2">
                  <c:v>3.8285</c:v>
                </c:pt>
                <c:pt idx="3">
                  <c:v>3.9910000000000001</c:v>
                </c:pt>
                <c:pt idx="4">
                  <c:v>4.2840000000000007</c:v>
                </c:pt>
                <c:pt idx="5">
                  <c:v>3.5513333333333335</c:v>
                </c:pt>
                <c:pt idx="6">
                  <c:v>3.1508333333333334</c:v>
                </c:pt>
              </c:numCache>
            </c:numRef>
          </c:val>
          <c:extLst>
            <c:ext xmlns:c16="http://schemas.microsoft.com/office/drawing/2014/chart" uri="{C3380CC4-5D6E-409C-BE32-E72D297353CC}">
              <c16:uniqueId val="{00000000-236A-4499-AF8C-7D670E267AA3}"/>
            </c:ext>
          </c:extLst>
        </c:ser>
        <c:ser>
          <c:idx val="1"/>
          <c:order val="1"/>
          <c:tx>
            <c:strRef>
              <c:f>weekday_merge!$C$1</c:f>
              <c:strCache>
                <c:ptCount val="1"/>
                <c:pt idx="0">
                  <c:v>Transfer Risk (%) with original GTFS</c:v>
                </c:pt>
              </c:strCache>
            </c:strRef>
          </c:tx>
          <c:spPr>
            <a:solidFill>
              <a:schemeClr val="accent2"/>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weekday_merge!$C$2:$C$8</c:f>
              <c:numCache>
                <c:formatCode>General</c:formatCode>
                <c:ptCount val="7"/>
                <c:pt idx="0">
                  <c:v>6.7299999999999995</c:v>
                </c:pt>
                <c:pt idx="1">
                  <c:v>7.24</c:v>
                </c:pt>
                <c:pt idx="2">
                  <c:v>7.28</c:v>
                </c:pt>
                <c:pt idx="3">
                  <c:v>7.5600000000000005</c:v>
                </c:pt>
                <c:pt idx="4">
                  <c:v>8.129999999999999</c:v>
                </c:pt>
                <c:pt idx="5">
                  <c:v>6.8900000000000006</c:v>
                </c:pt>
                <c:pt idx="6">
                  <c:v>5.81</c:v>
                </c:pt>
              </c:numCache>
            </c:numRef>
          </c:val>
          <c:extLst>
            <c:ext xmlns:c16="http://schemas.microsoft.com/office/drawing/2014/chart" uri="{C3380CC4-5D6E-409C-BE32-E72D297353CC}">
              <c16:uniqueId val="{00000001-236A-4499-AF8C-7D670E267AA3}"/>
            </c:ext>
          </c:extLst>
        </c:ser>
        <c:ser>
          <c:idx val="2"/>
          <c:order val="2"/>
          <c:tx>
            <c:strRef>
              <c:f>weekday_merge!$H$1</c:f>
              <c:strCache>
                <c:ptCount val="1"/>
                <c:pt idx="0">
                  <c:v>Average Total Time Penalty (minutes) with APC-GTFS</c:v>
                </c:pt>
              </c:strCache>
            </c:strRef>
          </c:tx>
          <c:spPr>
            <a:pattFill prst="wdDnDiag">
              <a:fgClr>
                <a:schemeClr val="accent5"/>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weekday_merge!$H$2:$H$8</c:f>
              <c:numCache>
                <c:formatCode>General</c:formatCode>
                <c:ptCount val="7"/>
                <c:pt idx="0">
                  <c:v>4.1086666666666671</c:v>
                </c:pt>
                <c:pt idx="1">
                  <c:v>4.5668333333333333</c:v>
                </c:pt>
                <c:pt idx="2">
                  <c:v>4.3624999999999998</c:v>
                </c:pt>
                <c:pt idx="3">
                  <c:v>4.722833333333333</c:v>
                </c:pt>
                <c:pt idx="4">
                  <c:v>5.0161666666666669</c:v>
                </c:pt>
                <c:pt idx="5">
                  <c:v>4.3475000000000001</c:v>
                </c:pt>
                <c:pt idx="6">
                  <c:v>4.9356666666666662</c:v>
                </c:pt>
              </c:numCache>
            </c:numRef>
          </c:val>
          <c:extLst>
            <c:ext xmlns:c16="http://schemas.microsoft.com/office/drawing/2014/chart" uri="{C3380CC4-5D6E-409C-BE32-E72D297353CC}">
              <c16:uniqueId val="{00000002-236A-4499-AF8C-7D670E267AA3}"/>
            </c:ext>
          </c:extLst>
        </c:ser>
        <c:ser>
          <c:idx val="3"/>
          <c:order val="3"/>
          <c:tx>
            <c:strRef>
              <c:f>weekday_merge!$I$1</c:f>
              <c:strCache>
                <c:ptCount val="1"/>
                <c:pt idx="0">
                  <c:v>Transfer Risk (%) with APC-GTFS</c:v>
                </c:pt>
              </c:strCache>
            </c:strRef>
          </c:tx>
          <c:spPr>
            <a:pattFill prst="wdDnDiag">
              <a:fgClr>
                <a:schemeClr val="accent2"/>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weekday_merge!$I$2:$I$8</c:f>
              <c:numCache>
                <c:formatCode>General</c:formatCode>
                <c:ptCount val="7"/>
                <c:pt idx="0">
                  <c:v>8.09</c:v>
                </c:pt>
                <c:pt idx="1">
                  <c:v>8.75</c:v>
                </c:pt>
                <c:pt idx="2">
                  <c:v>8.4</c:v>
                </c:pt>
                <c:pt idx="3">
                  <c:v>8.91</c:v>
                </c:pt>
                <c:pt idx="4">
                  <c:v>9.4499999999999993</c:v>
                </c:pt>
                <c:pt idx="5">
                  <c:v>8.27</c:v>
                </c:pt>
                <c:pt idx="6">
                  <c:v>7.7700000000000005</c:v>
                </c:pt>
              </c:numCache>
            </c:numRef>
          </c:val>
          <c:extLst>
            <c:ext xmlns:c16="http://schemas.microsoft.com/office/drawing/2014/chart" uri="{C3380CC4-5D6E-409C-BE32-E72D297353CC}">
              <c16:uniqueId val="{00000003-236A-4499-AF8C-7D670E267AA3}"/>
            </c:ext>
          </c:extLst>
        </c:ser>
        <c:ser>
          <c:idx val="4"/>
          <c:order val="4"/>
          <c:tx>
            <c:strRef>
              <c:f>weekday_merge!$N$1</c:f>
              <c:strCache>
                <c:ptCount val="1"/>
                <c:pt idx="0">
                  <c:v>Frequency (hour¯¹)</c:v>
                </c:pt>
              </c:strCache>
            </c:strRef>
          </c:tx>
          <c:spPr>
            <a:solidFill>
              <a:schemeClr val="bg1">
                <a:lumMod val="50000"/>
              </a:schemeClr>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weekday_merge!$N$2:$N$8</c:f>
              <c:numCache>
                <c:formatCode>General</c:formatCode>
                <c:ptCount val="7"/>
                <c:pt idx="0">
                  <c:v>3.0267855942836022</c:v>
                </c:pt>
                <c:pt idx="1">
                  <c:v>3.0267855942836022</c:v>
                </c:pt>
                <c:pt idx="2">
                  <c:v>3.0267855942836022</c:v>
                </c:pt>
                <c:pt idx="3">
                  <c:v>3.0267855942836022</c:v>
                </c:pt>
                <c:pt idx="4">
                  <c:v>3.0267855942836022</c:v>
                </c:pt>
                <c:pt idx="5">
                  <c:v>3.6851025080103206</c:v>
                </c:pt>
                <c:pt idx="6">
                  <c:v>3.6029473772880065</c:v>
                </c:pt>
              </c:numCache>
            </c:numRef>
          </c:val>
          <c:extLst>
            <c:ext xmlns:c16="http://schemas.microsoft.com/office/drawing/2014/chart" uri="{C3380CC4-5D6E-409C-BE32-E72D297353CC}">
              <c16:uniqueId val="{00000004-236A-4499-AF8C-7D670E267AA3}"/>
            </c:ext>
          </c:extLst>
        </c:ser>
        <c:dLbls>
          <c:showLegendKey val="0"/>
          <c:showVal val="0"/>
          <c:showCatName val="0"/>
          <c:showSerName val="0"/>
          <c:showPercent val="0"/>
          <c:showBubbleSize val="0"/>
        </c:dLbls>
        <c:gapWidth val="219"/>
        <c:overlap val="-27"/>
        <c:axId val="1374011424"/>
        <c:axId val="1373995616"/>
      </c:barChart>
      <c:catAx>
        <c:axId val="13740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3995616"/>
        <c:crosses val="autoZero"/>
        <c:auto val="1"/>
        <c:lblAlgn val="ctr"/>
        <c:lblOffset val="100"/>
        <c:noMultiLvlLbl val="0"/>
      </c:catAx>
      <c:valAx>
        <c:axId val="137399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4011424"/>
        <c:crosses val="autoZero"/>
        <c:crossBetween val="between"/>
      </c:valAx>
      <c:spPr>
        <a:noFill/>
        <a:ln>
          <a:noFill/>
        </a:ln>
        <a:effectLst/>
      </c:spPr>
    </c:plotArea>
    <c:legend>
      <c:legendPos val="b"/>
      <c:layout>
        <c:manualLayout>
          <c:xMode val="edge"/>
          <c:yMode val="edge"/>
          <c:x val="0.10595053222513852"/>
          <c:y val="0.77100166832442374"/>
          <c:w val="0.88995078740157463"/>
          <c:h val="0.228998331675576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948199183435401E-2"/>
          <c:y val="3.9605138922240886E-2"/>
          <c:w val="0.81901520122484694"/>
          <c:h val="0.66530897867633632"/>
        </c:manualLayout>
      </c:layout>
      <c:lineChart>
        <c:grouping val="standard"/>
        <c:varyColors val="0"/>
        <c:ser>
          <c:idx val="1"/>
          <c:order val="1"/>
          <c:tx>
            <c:strRef>
              <c:f>hour_merge!$C$1</c:f>
              <c:strCache>
                <c:ptCount val="1"/>
                <c:pt idx="0">
                  <c:v>Average Total Time Penalty (minutes) with original GTFS</c:v>
                </c:pt>
              </c:strCache>
            </c:strRef>
          </c:tx>
          <c:spPr>
            <a:ln w="19050" cap="rnd">
              <a:solidFill>
                <a:schemeClr val="accent5"/>
              </a:solidFill>
              <a:prstDash val="sysDash"/>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hour_merge!$C$2:$C$20</c:f>
              <c:numCache>
                <c:formatCode>General</c:formatCode>
                <c:ptCount val="19"/>
                <c:pt idx="0">
                  <c:v>1.8496666666666699</c:v>
                </c:pt>
                <c:pt idx="1">
                  <c:v>2.3556666666666666</c:v>
                </c:pt>
                <c:pt idx="2">
                  <c:v>2.9855</c:v>
                </c:pt>
                <c:pt idx="3">
                  <c:v>3.3673333333333333</c:v>
                </c:pt>
                <c:pt idx="4">
                  <c:v>3.2633333333333336</c:v>
                </c:pt>
                <c:pt idx="5">
                  <c:v>3.1390000000000002</c:v>
                </c:pt>
                <c:pt idx="6">
                  <c:v>3.3028333333333331</c:v>
                </c:pt>
                <c:pt idx="7">
                  <c:v>3.4863333333333335</c:v>
                </c:pt>
                <c:pt idx="8">
                  <c:v>3.5451666666666668</c:v>
                </c:pt>
                <c:pt idx="9">
                  <c:v>4.2473333333333336</c:v>
                </c:pt>
                <c:pt idx="10">
                  <c:v>4.5409999999999995</c:v>
                </c:pt>
                <c:pt idx="11">
                  <c:v>5.1028333333333338</c:v>
                </c:pt>
                <c:pt idx="12">
                  <c:v>5.1710000000000003</c:v>
                </c:pt>
                <c:pt idx="13">
                  <c:v>4.5486666666666666</c:v>
                </c:pt>
                <c:pt idx="14">
                  <c:v>3.846166666666667</c:v>
                </c:pt>
                <c:pt idx="15">
                  <c:v>3.7611666666666665</c:v>
                </c:pt>
                <c:pt idx="16">
                  <c:v>3.9689999999999999</c:v>
                </c:pt>
                <c:pt idx="17">
                  <c:v>4.4671666666666665</c:v>
                </c:pt>
                <c:pt idx="18">
                  <c:v>4.6860000000000008</c:v>
                </c:pt>
              </c:numCache>
            </c:numRef>
          </c:val>
          <c:smooth val="0"/>
          <c:extLst>
            <c:ext xmlns:c16="http://schemas.microsoft.com/office/drawing/2014/chart" uri="{C3380CC4-5D6E-409C-BE32-E72D297353CC}">
              <c16:uniqueId val="{00000000-5E2C-45F0-8A70-6EA95EF124C4}"/>
            </c:ext>
          </c:extLst>
        </c:ser>
        <c:ser>
          <c:idx val="2"/>
          <c:order val="2"/>
          <c:tx>
            <c:strRef>
              <c:f>hour_merge!$D$1</c:f>
              <c:strCache>
                <c:ptCount val="1"/>
                <c:pt idx="0">
                  <c:v>Transfer Risk (%) with original GTFS</c:v>
                </c:pt>
              </c:strCache>
            </c:strRef>
          </c:tx>
          <c:spPr>
            <a:ln w="19050" cap="rnd">
              <a:solidFill>
                <a:schemeClr val="accent2"/>
              </a:solidFill>
              <a:prstDash val="sysDash"/>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hour_merge!$D$2:$D$20</c:f>
              <c:numCache>
                <c:formatCode>General</c:formatCode>
                <c:ptCount val="19"/>
                <c:pt idx="0">
                  <c:v>3.17</c:v>
                </c:pt>
                <c:pt idx="1">
                  <c:v>5</c:v>
                </c:pt>
                <c:pt idx="2">
                  <c:v>6.47</c:v>
                </c:pt>
                <c:pt idx="3">
                  <c:v>6.94</c:v>
                </c:pt>
                <c:pt idx="4">
                  <c:v>6.49</c:v>
                </c:pt>
                <c:pt idx="5">
                  <c:v>5.99</c:v>
                </c:pt>
                <c:pt idx="6">
                  <c:v>6.370000000000001</c:v>
                </c:pt>
                <c:pt idx="7">
                  <c:v>6.93</c:v>
                </c:pt>
                <c:pt idx="8">
                  <c:v>7.1400000000000006</c:v>
                </c:pt>
                <c:pt idx="9">
                  <c:v>7.68</c:v>
                </c:pt>
                <c:pt idx="10">
                  <c:v>8.48</c:v>
                </c:pt>
                <c:pt idx="11">
                  <c:v>9.41</c:v>
                </c:pt>
                <c:pt idx="12">
                  <c:v>10.15</c:v>
                </c:pt>
                <c:pt idx="13">
                  <c:v>9.1800000000000015</c:v>
                </c:pt>
                <c:pt idx="14">
                  <c:v>7.4399999999999995</c:v>
                </c:pt>
                <c:pt idx="15">
                  <c:v>6.08</c:v>
                </c:pt>
                <c:pt idx="16">
                  <c:v>5.7700000000000005</c:v>
                </c:pt>
                <c:pt idx="17">
                  <c:v>6.1</c:v>
                </c:pt>
                <c:pt idx="18">
                  <c:v>6.5600000000000005</c:v>
                </c:pt>
              </c:numCache>
            </c:numRef>
          </c:val>
          <c:smooth val="0"/>
          <c:extLst>
            <c:ext xmlns:c16="http://schemas.microsoft.com/office/drawing/2014/chart" uri="{C3380CC4-5D6E-409C-BE32-E72D297353CC}">
              <c16:uniqueId val="{00000001-5E2C-45F0-8A70-6EA95EF124C4}"/>
            </c:ext>
          </c:extLst>
        </c:ser>
        <c:ser>
          <c:idx val="3"/>
          <c:order val="3"/>
          <c:tx>
            <c:strRef>
              <c:f>hour_merge!$H$1</c:f>
              <c:strCache>
                <c:ptCount val="1"/>
                <c:pt idx="0">
                  <c:v>Average Total Time Penalty (minutes) with APC-GTFS</c:v>
                </c:pt>
              </c:strCache>
            </c:strRef>
          </c:tx>
          <c:spPr>
            <a:ln w="19050" cap="rnd">
              <a:solidFill>
                <a:schemeClr val="accent5"/>
              </a:solidFill>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hour_merge!$H$2:$H$20</c:f>
              <c:numCache>
                <c:formatCode>General</c:formatCode>
                <c:ptCount val="19"/>
                <c:pt idx="0">
                  <c:v>1.4001666666666668</c:v>
                </c:pt>
                <c:pt idx="1">
                  <c:v>2.3188333333333331</c:v>
                </c:pt>
                <c:pt idx="2">
                  <c:v>2.887</c:v>
                </c:pt>
                <c:pt idx="3">
                  <c:v>3.8763333333333336</c:v>
                </c:pt>
                <c:pt idx="4">
                  <c:v>4.0614999999999997</c:v>
                </c:pt>
                <c:pt idx="5">
                  <c:v>3.8333333333333335</c:v>
                </c:pt>
                <c:pt idx="6">
                  <c:v>3.9144999999999999</c:v>
                </c:pt>
                <c:pt idx="7">
                  <c:v>4.166666666666667</c:v>
                </c:pt>
                <c:pt idx="8">
                  <c:v>4.323666666666667</c:v>
                </c:pt>
                <c:pt idx="9">
                  <c:v>4.3763333333333332</c:v>
                </c:pt>
                <c:pt idx="10">
                  <c:v>5.5445000000000002</c:v>
                </c:pt>
                <c:pt idx="11">
                  <c:v>5.3559999999999999</c:v>
                </c:pt>
                <c:pt idx="12">
                  <c:v>6.7661666666666669</c:v>
                </c:pt>
                <c:pt idx="13">
                  <c:v>6.1588333333333329</c:v>
                </c:pt>
                <c:pt idx="14">
                  <c:v>5.1988333333333339</c:v>
                </c:pt>
                <c:pt idx="15">
                  <c:v>4.4961666666666664</c:v>
                </c:pt>
                <c:pt idx="16">
                  <c:v>4.7844999999999995</c:v>
                </c:pt>
                <c:pt idx="17">
                  <c:v>5.6381666666666668</c:v>
                </c:pt>
                <c:pt idx="18">
                  <c:v>6.0398333333333332</c:v>
                </c:pt>
              </c:numCache>
            </c:numRef>
          </c:val>
          <c:smooth val="0"/>
          <c:extLst>
            <c:ext xmlns:c16="http://schemas.microsoft.com/office/drawing/2014/chart" uri="{C3380CC4-5D6E-409C-BE32-E72D297353CC}">
              <c16:uniqueId val="{00000002-5E2C-45F0-8A70-6EA95EF124C4}"/>
            </c:ext>
          </c:extLst>
        </c:ser>
        <c:ser>
          <c:idx val="4"/>
          <c:order val="4"/>
          <c:tx>
            <c:strRef>
              <c:f>hour_merge!$I$1</c:f>
              <c:strCache>
                <c:ptCount val="1"/>
                <c:pt idx="0">
                  <c:v>Transfer Risk (%) with APC-GTFS</c:v>
                </c:pt>
              </c:strCache>
            </c:strRef>
          </c:tx>
          <c:spPr>
            <a:ln w="19050" cap="rnd">
              <a:solidFill>
                <a:schemeClr val="accent2"/>
              </a:solidFill>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hour_merge!$I$2:$I$20</c:f>
              <c:numCache>
                <c:formatCode>General</c:formatCode>
                <c:ptCount val="19"/>
                <c:pt idx="0">
                  <c:v>1.4500000000000002</c:v>
                </c:pt>
                <c:pt idx="1">
                  <c:v>4.1900000000000004</c:v>
                </c:pt>
                <c:pt idx="2">
                  <c:v>7.19</c:v>
                </c:pt>
                <c:pt idx="3">
                  <c:v>8.6999999999999993</c:v>
                </c:pt>
                <c:pt idx="4">
                  <c:v>8.08</c:v>
                </c:pt>
                <c:pt idx="5">
                  <c:v>7.41</c:v>
                </c:pt>
                <c:pt idx="6">
                  <c:v>7.21</c:v>
                </c:pt>
                <c:pt idx="7">
                  <c:v>7.8299999999999992</c:v>
                </c:pt>
                <c:pt idx="8">
                  <c:v>8.2799999999999994</c:v>
                </c:pt>
                <c:pt idx="9">
                  <c:v>8.42</c:v>
                </c:pt>
                <c:pt idx="10">
                  <c:v>9.2100000000000009</c:v>
                </c:pt>
                <c:pt idx="11">
                  <c:v>9.89</c:v>
                </c:pt>
                <c:pt idx="12">
                  <c:v>11.540000000000001</c:v>
                </c:pt>
                <c:pt idx="13">
                  <c:v>12.08</c:v>
                </c:pt>
                <c:pt idx="14">
                  <c:v>10.17</c:v>
                </c:pt>
                <c:pt idx="15">
                  <c:v>8.24</c:v>
                </c:pt>
                <c:pt idx="16">
                  <c:v>7.1800000000000006</c:v>
                </c:pt>
                <c:pt idx="17">
                  <c:v>8</c:v>
                </c:pt>
                <c:pt idx="18">
                  <c:v>8.35</c:v>
                </c:pt>
              </c:numCache>
            </c:numRef>
          </c:val>
          <c:smooth val="0"/>
          <c:extLst>
            <c:ext xmlns:c16="http://schemas.microsoft.com/office/drawing/2014/chart" uri="{C3380CC4-5D6E-409C-BE32-E72D297353CC}">
              <c16:uniqueId val="{00000003-5E2C-45F0-8A70-6EA95EF124C4}"/>
            </c:ext>
          </c:extLst>
        </c:ser>
        <c:dLbls>
          <c:showLegendKey val="0"/>
          <c:showVal val="0"/>
          <c:showCatName val="0"/>
          <c:showSerName val="0"/>
          <c:showPercent val="0"/>
          <c:showBubbleSize val="0"/>
        </c:dLbls>
        <c:marker val="1"/>
        <c:smooth val="0"/>
        <c:axId val="1143524448"/>
        <c:axId val="1143518208"/>
      </c:lineChart>
      <c:lineChart>
        <c:grouping val="standard"/>
        <c:varyColors val="0"/>
        <c:ser>
          <c:idx val="0"/>
          <c:order val="0"/>
          <c:tx>
            <c:strRef>
              <c:f>hour_merge!$B$1</c:f>
              <c:strCache>
                <c:ptCount val="1"/>
                <c:pt idx="0">
                  <c:v>Frequency (hour¯¹)</c:v>
                </c:pt>
              </c:strCache>
            </c:strRef>
          </c:tx>
          <c:spPr>
            <a:ln w="25400" cap="rnd">
              <a:solidFill>
                <a:schemeClr val="tx1"/>
              </a:solidFill>
              <a:prstDash val="sysDot"/>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hour_merge!$B$2:$B$20</c:f>
              <c:numCache>
                <c:formatCode>General</c:formatCode>
                <c:ptCount val="19"/>
                <c:pt idx="0">
                  <c:v>2.0360859989674611</c:v>
                </c:pt>
                <c:pt idx="1">
                  <c:v>3.1201644303773604</c:v>
                </c:pt>
                <c:pt idx="2">
                  <c:v>4.2085789821750792</c:v>
                </c:pt>
                <c:pt idx="3">
                  <c:v>4.272867551821415</c:v>
                </c:pt>
                <c:pt idx="4">
                  <c:v>3.712843086216798</c:v>
                </c:pt>
                <c:pt idx="5">
                  <c:v>3.6076560844054693</c:v>
                </c:pt>
                <c:pt idx="6">
                  <c:v>3.5898249928605863</c:v>
                </c:pt>
                <c:pt idx="7">
                  <c:v>3.558676938757336</c:v>
                </c:pt>
                <c:pt idx="8">
                  <c:v>3.6117904819893223</c:v>
                </c:pt>
                <c:pt idx="9">
                  <c:v>3.842083829879801</c:v>
                </c:pt>
                <c:pt idx="10">
                  <c:v>4.4606844124767013</c:v>
                </c:pt>
                <c:pt idx="11">
                  <c:v>4.7383405138011661</c:v>
                </c:pt>
                <c:pt idx="12">
                  <c:v>4.5942749515709442</c:v>
                </c:pt>
                <c:pt idx="13">
                  <c:v>4.3394529196834188</c:v>
                </c:pt>
                <c:pt idx="14">
                  <c:v>3.7277362590578496</c:v>
                </c:pt>
                <c:pt idx="15">
                  <c:v>3.1944146780948004</c:v>
                </c:pt>
                <c:pt idx="16">
                  <c:v>3.0005006310298703</c:v>
                </c:pt>
                <c:pt idx="17">
                  <c:v>1.5300761685304862</c:v>
                </c:pt>
                <c:pt idx="18">
                  <c:v>1.0104171266403521</c:v>
                </c:pt>
              </c:numCache>
            </c:numRef>
          </c:val>
          <c:smooth val="0"/>
          <c:extLst>
            <c:ext xmlns:c16="http://schemas.microsoft.com/office/drawing/2014/chart" uri="{C3380CC4-5D6E-409C-BE32-E72D297353CC}">
              <c16:uniqueId val="{00000004-5E2C-45F0-8A70-6EA95EF124C4}"/>
            </c:ext>
          </c:extLst>
        </c:ser>
        <c:dLbls>
          <c:showLegendKey val="0"/>
          <c:showVal val="0"/>
          <c:showCatName val="0"/>
          <c:showSerName val="0"/>
          <c:showPercent val="0"/>
          <c:showBubbleSize val="0"/>
        </c:dLbls>
        <c:marker val="1"/>
        <c:smooth val="0"/>
        <c:axId val="1374017248"/>
        <c:axId val="1374008096"/>
      </c:lineChart>
      <c:catAx>
        <c:axId val="1143524448"/>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518208"/>
        <c:crosses val="autoZero"/>
        <c:auto val="1"/>
        <c:lblAlgn val="ctr"/>
        <c:lblOffset val="100"/>
        <c:tickLblSkip val="2"/>
        <c:tickMarkSkip val="5"/>
        <c:noMultiLvlLbl val="0"/>
      </c:catAx>
      <c:valAx>
        <c:axId val="1143518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ATTP: minutes / TR:  %</a:t>
                </a:r>
              </a:p>
            </c:rich>
          </c:tx>
          <c:layout>
            <c:manualLayout>
              <c:xMode val="edge"/>
              <c:yMode val="edge"/>
              <c:x val="1.0269394104010008E-2"/>
              <c:y val="0.183608881611437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143524448"/>
        <c:crosses val="autoZero"/>
        <c:crossBetween val="between"/>
        <c:majorUnit val="2"/>
      </c:valAx>
      <c:valAx>
        <c:axId val="137400809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hour</a:t>
                </a:r>
                <a:r>
                  <a:rPr lang="en-US">
                    <a:latin typeface="Calibri" panose="020F0502020204030204" pitchFamily="34" charset="0"/>
                    <a:cs typeface="Calibri" panose="020F0502020204030204" pitchFamily="34" charset="0"/>
                  </a:rPr>
                  <a:t>¯¹</a:t>
                </a:r>
                <a:endParaRPr lang="en-US"/>
              </a:p>
            </c:rich>
          </c:tx>
          <c:layout>
            <c:manualLayout>
              <c:xMode val="edge"/>
              <c:yMode val="edge"/>
              <c:x val="0.96364816246368135"/>
              <c:y val="0.2172346048637922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374017248"/>
        <c:crosses val="max"/>
        <c:crossBetween val="between"/>
      </c:valAx>
      <c:catAx>
        <c:axId val="1374017248"/>
        <c:scaling>
          <c:orientation val="minMax"/>
        </c:scaling>
        <c:delete val="1"/>
        <c:axPos val="b"/>
        <c:numFmt formatCode="h:mm" sourceLinked="1"/>
        <c:majorTickMark val="out"/>
        <c:minorTickMark val="none"/>
        <c:tickLblPos val="nextTo"/>
        <c:crossAx val="1374008096"/>
        <c:crosses val="autoZero"/>
        <c:auto val="1"/>
        <c:lblAlgn val="ctr"/>
        <c:lblOffset val="100"/>
        <c:noMultiLvlLbl val="0"/>
      </c:catAx>
      <c:spPr>
        <a:noFill/>
        <a:ln>
          <a:noFill/>
        </a:ln>
        <a:effectLst/>
      </c:spPr>
    </c:plotArea>
    <c:legend>
      <c:legendPos val="b"/>
      <c:layout>
        <c:manualLayout>
          <c:xMode val="edge"/>
          <c:yMode val="edge"/>
          <c:x val="8.7962962962962965E-2"/>
          <c:y val="0.82182684553015706"/>
          <c:w val="0.90972222222222221"/>
          <c:h val="0.1732816731241928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72477-98B2-4F96-8296-9461B1CB4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5547</TotalTime>
  <Pages>19</Pages>
  <Words>19726</Words>
  <Characters>112439</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187</cp:revision>
  <cp:lastPrinted>2019-03-29T20:31:00Z</cp:lastPrinted>
  <dcterms:created xsi:type="dcterms:W3CDTF">2019-10-22T17:41:00Z</dcterms:created>
  <dcterms:modified xsi:type="dcterms:W3CDTF">2020-01-16T02:25:00Z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