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31.png" ContentType="image/png"/>
  <Override PartName="/word/media/rId33.png" ContentType="image/png"/>
  <Override PartName="/word/media/rId44.png" ContentType="image/png"/>
  <Override PartName="/word/media/rId41.png" ContentType="image/png"/>
  <Override PartName="/word/media/rId23.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深度行人再识别学习</w:t>
      </w:r>
    </w:p>
    <w:p>
      <w:pPr>
        <w:pStyle w:val="Author"/>
      </w:pPr>
      <w:r>
        <w:t xml:space="preserve">王兴路</w:t>
      </w:r>
    </w:p>
    <w:p>
      <w:pPr>
        <w:pStyle w:val="Date"/>
      </w:pPr>
      <w:r>
        <w:t xml:space="preserve">2018年6月</w:t>
      </w:r>
    </w:p>
    <w:p>
      <w:pPr>
        <w:pStyle w:val="Heading1"/>
      </w:pPr>
      <w:bookmarkStart w:id="21" w:name="引言"/>
      <w:bookmarkEnd w:id="21"/>
      <w:r>
        <w:t xml:space="preserve">引言</w:t>
      </w:r>
    </w:p>
    <w:p>
      <w:pPr>
        <w:pStyle w:val="Heading2"/>
      </w:pPr>
      <w:bookmarkStart w:id="22" w:name="研究背景与意义"/>
      <w:bookmarkEnd w:id="22"/>
      <w:r>
        <w:t xml:space="preserve">研究背景与意义</w:t>
      </w:r>
    </w:p>
    <w:p>
      <w:pPr>
        <w:pStyle w:val="FirstParagraph"/>
      </w:pPr>
      <w:r>
        <w:rPr>
          <w:b/>
        </w:rPr>
        <w:t xml:space="preserve">近年来</w:t>
      </w:r>
      <w:r>
        <w:t xml:space="preserve">，随着城市安防越来越被重视，安防监控系统越来越普及。</w:t>
      </w:r>
      <w:r>
        <w:t xml:space="preserve"> </w:t>
      </w:r>
      <w:r>
        <w:t xml:space="preserve">复杂的摄像头网络和海量的视频数据，使得依赖人力观察每个监控设备视频的方法不再适用。</w:t>
      </w:r>
      <w:r>
        <w:t xml:space="preserve"> </w:t>
      </w:r>
      <w:r>
        <w:t xml:space="preserve">智能行人监控技术应运而生，其中行人再识别(Person Re-identification， Person Re-ID)作为智能行人监控系统的核心技术之一，成为一个新的研究热点。</w:t>
      </w:r>
      <w:r>
        <w:t xml:space="preserve"> </w:t>
      </w:r>
      <w:r>
        <w:t xml:space="preserve">近几年，行人再识别领域投稿数量和性能均大幅增长，</w:t>
      </w:r>
      <w:r>
        <w:t xml:space="preserve"> </w:t>
      </w:r>
      <w:r>
        <w:t xml:space="preserve">2015年性能指标CMC-1（Cumulative Matching Characteristic with Rank-1， 只考虑第一个预测结果的累计匹配因子）</w:t>
      </w:r>
      <w:r>
        <w:t xml:space="preserve"> </w:t>
      </w:r>
      <w:r>
        <w:t xml:space="preserve">只有</w:t>
      </w:r>
      <m:oMath>
        <m:r>
          <m:t>65</m:t>
        </m:r>
        <m:r>
          <m:t>%</m:t>
        </m:r>
      </m:oMath>
      <w:r>
        <w:t xml:space="preserve">。17年达到了</w:t>
      </w:r>
      <m:oMath>
        <m:r>
          <m:t>80</m:t>
        </m:r>
        <m:r>
          <m:t>%</m:t>
        </m:r>
        <m:r>
          <m:t>−</m:t>
        </m:r>
        <m:r>
          <m:t>85</m:t>
        </m:r>
        <m:r>
          <m:t>%</m:t>
        </m:r>
      </m:oMath>
      <w:r>
        <w:t xml:space="preserve">。随后17年11月，在Arxiv上抢先公布的技术报告已经达到了</w:t>
      </w:r>
      <m:oMath>
        <m:r>
          <m:t>90</m:t>
        </m:r>
        <m:r>
          <m:t>%</m:t>
        </m:r>
        <m:r>
          <m:t>−</m:t>
        </m:r>
        <m:r>
          <m:t>96</m:t>
        </m:r>
        <m:r>
          <m:t>%</m:t>
        </m:r>
      </m:oMath>
      <w:r>
        <w:t xml:space="preserve">，号称在大型数据集上超越人类的表现。预计18年行人再识别领域会有更多应用和突破。</w:t>
      </w:r>
    </w:p>
    <w:p>
      <w:pPr>
        <w:pStyle w:val="BodyText"/>
      </w:pPr>
      <w:r>
        <w:t xml:space="preserve">图 [fig:overall]为广义的行人再识别过程。</w:t>
      </w:r>
      <w:r>
        <w:t xml:space="preserve"> </w:t>
      </w:r>
      <w:r>
        <w:t xml:space="preserve">广义的行人再识别可以被分解为三个步骤：行人检测（Pedestrian Detection），</w:t>
      </w:r>
      <w:r>
        <w:t xml:space="preserve"> </w:t>
      </w:r>
      <w:r>
        <w:t xml:space="preserve">行人跟踪（Pedestrian Tracking），</w:t>
      </w:r>
      <w:r>
        <w:t xml:space="preserve"> </w:t>
      </w:r>
      <w:r>
        <w:t xml:space="preserve">行人检索（Pedestrian Retrieval）。</w:t>
      </w:r>
      <w:r>
        <w:t xml:space="preserve"> </w:t>
      </w:r>
      <w:r>
        <w:t xml:space="preserve">其中行人检测是从视频监控视频每一帧中检测出行人的技术；</w:t>
      </w:r>
      <w:r>
        <w:t xml:space="preserve"> </w:t>
      </w:r>
      <w:r>
        <w:t xml:space="preserve">行人跟踪是在时序上将行人串联起来形成视频片段的技术；</w:t>
      </w:r>
      <w:r>
        <w:t xml:space="preserve"> </w:t>
      </w:r>
      <w:r>
        <w:t xml:space="preserve">而行人检索是利用得到的行人图像完成跨摄像头行人检索的技术。</w:t>
      </w:r>
      <w:r>
        <w:t xml:space="preserve"> </w:t>
      </w:r>
      <w:r>
        <w:t xml:space="preserve">根据Zheng</w:t>
      </w:r>
      <w:r>
        <w:t xml:space="preserve"> </w:t>
      </w:r>
      <w:r>
        <w:rPr>
          <w:i/>
        </w:rPr>
        <w:t xml:space="preserve">et al.</w:t>
      </w:r>
      <w:r>
        <w:t xml:space="preserve"> </w:t>
      </w:r>
      <w:r>
        <w:t xml:space="preserve">的定义，行人检测和行人跟踪是计算机视觉中已经存在的任务，因此大多研究者所指的狭义的行人再识别问题(Person Re-identification，Person Re-ID)着力解决第三个模块，也即</w:t>
      </w:r>
      <w:r>
        <w:t xml:space="preserve"> </w:t>
      </w:r>
      <w:r>
        <w:t xml:space="preserve">行人检索问题。</w:t>
      </w:r>
      <w:r>
        <w:t xml:space="preserve"> </w:t>
      </w:r>
      <w:r>
        <w:t xml:space="preserve">本文也不例外，着力解决狭义的行人再识别问题，也即行人检索问题。</w:t>
      </w:r>
    </w:p>
    <w:p>
      <w:pPr>
        <w:pStyle w:val="FigureWithCaption"/>
      </w:pPr>
      <w:r>
        <w:drawing>
          <wp:inline>
            <wp:extent cx="5334000" cy="2095948"/>
            <wp:effectExtent b="0" l="0" r="0" t="0"/>
            <wp:docPr descr="广义的行人再识别任务的总体框架，图片修改自 " title="" id="1" name="Picture"/>
            <a:graphic>
              <a:graphicData uri="http://schemas.openxmlformats.org/drawingml/2006/picture">
                <pic:pic>
                  <pic:nvPicPr>
                    <pic:cNvPr descr="fig/background.png" id="0" name="Picture"/>
                    <pic:cNvPicPr>
                      <a:picLocks noChangeArrowheads="1" noChangeAspect="1"/>
                    </pic:cNvPicPr>
                  </pic:nvPicPr>
                  <pic:blipFill>
                    <a:blip r:embed="rId23"/>
                    <a:stretch>
                      <a:fillRect/>
                    </a:stretch>
                  </pic:blipFill>
                  <pic:spPr bwMode="auto">
                    <a:xfrm>
                      <a:off x="0" y="0"/>
                      <a:ext cx="5334000" cy="2095948"/>
                    </a:xfrm>
                    <a:prstGeom prst="rect">
                      <a:avLst/>
                    </a:prstGeom>
                    <a:noFill/>
                    <a:ln w="9525">
                      <a:noFill/>
                      <a:headEnd/>
                      <a:tailEnd/>
                    </a:ln>
                  </pic:spPr>
                </pic:pic>
              </a:graphicData>
            </a:graphic>
          </wp:inline>
        </w:drawing>
      </w:r>
    </w:p>
    <w:p>
      <w:pPr>
        <w:pStyle w:val="ImageCaption"/>
      </w:pPr>
      <w:r>
        <w:t xml:space="preserve">广义的行人再识别任务的总体框架，图片修改自 </w:t>
      </w:r>
    </w:p>
    <w:p>
      <w:pPr>
        <w:pStyle w:val="Heading2"/>
      </w:pPr>
      <w:bookmarkStart w:id="24" w:name="国内外研究现状"/>
      <w:bookmarkEnd w:id="24"/>
      <w:r>
        <w:t xml:space="preserve">国内外研究现状</w:t>
      </w:r>
    </w:p>
    <w:p>
      <w:pPr>
        <w:pStyle w:val="FirstParagraph"/>
      </w:pPr>
      <w:r>
        <w:t xml:space="preserve">目前国内外行人再识别的研究主要集中在两方面的关键技术：提取具有鉴别力的行人特征和度量匹配空间的学习。</w:t>
      </w:r>
    </w:p>
    <w:p>
      <w:pPr>
        <w:pStyle w:val="BodyText"/>
      </w:pPr>
      <w:r>
        <w:t xml:space="preserve">首先是提取具有鉴别力的行人特征。</w:t>
      </w:r>
      <w:r>
        <w:t xml:space="preserve"> </w:t>
      </w:r>
      <w:r>
        <w:t xml:space="preserve">具有鉴别力的行人特征必须能够反映行人最基本的区别于其他行人的特征，</w:t>
      </w:r>
      <w:r>
        <w:t xml:space="preserve"> </w:t>
      </w:r>
      <w:r>
        <w:t xml:space="preserve">同时需要对</w:t>
      </w:r>
      <w:r>
        <w:t xml:space="preserve"> </w:t>
      </w:r>
      <w:r>
        <w:t xml:space="preserve">环境的变化和行人本身的变化具有一定的鲁棒性,</w:t>
      </w:r>
      <w:r>
        <w:t xml:space="preserve"> </w:t>
      </w:r>
      <w:r>
        <w:t xml:space="preserve">包括明暗变化、环境噪声和行人姿态变化等；</w:t>
      </w:r>
      <w:r>
        <w:t xml:space="preserve"> </w:t>
      </w:r>
      <w:r>
        <w:t xml:space="preserve">现有的工作通常融合全局特征和局部特征</w:t>
      </w:r>
      <w:r>
        <w:t xml:space="preserve">，</w:t>
      </w:r>
      <w:r>
        <w:t xml:space="preserve">，</w:t>
      </w:r>
      <w:r>
        <w:t xml:space="preserve">,</w:t>
      </w:r>
      <w:r>
        <w:t xml:space="preserve">，或引入注意力机制。</w:t>
      </w:r>
      <w:r>
        <w:t xml:space="preserve"> </w:t>
      </w:r>
      <w:r>
        <w:t xml:space="preserve">比如，Li</w:t>
      </w:r>
      <w:r>
        <w:t xml:space="preserve"> </w:t>
      </w:r>
      <w:r>
        <w:rPr>
          <w:i/>
        </w:rPr>
        <w:t xml:space="preserve">et al.</w:t>
      </w:r>
      <w:r>
        <w:t xml:space="preserve">使用STN结合先验定位可变性的行人部分，</w:t>
      </w:r>
      <w:r>
        <w:t xml:space="preserve"> </w:t>
      </w:r>
      <w:r>
        <w:t xml:space="preserve">从原始图片中预测定位参数，便于后续的网络将注意力集中于具有潜在语义的身体部分。</w:t>
      </w:r>
      <w:r>
        <w:t xml:space="preserve"> </w:t>
      </w:r>
      <w:r>
        <w:t xml:space="preserve">考虑到视频监控环境下行人的姿态先验——行人通常直立于地面，作者使用了4个自由度的仿射变换矩阵，建模了尺度、平移方面的可变性变换。</w:t>
      </w:r>
      <w:r>
        <w:t xml:space="preserve"> </w:t>
      </w:r>
      <w:r>
        <w:t xml:space="preserve">最终提取出更具有鉴别力的行人特征。</w:t>
      </w:r>
    </w:p>
    <w:p>
      <w:pPr>
        <w:pStyle w:val="BodyText"/>
      </w:pPr>
      <w:r>
        <w:t xml:space="preserve">其次是度量匹配空间的学习，</w:t>
      </w:r>
      <w:r>
        <w:t xml:space="preserve"> </w:t>
      </w:r>
      <w:r>
        <w:t xml:space="preserve">对于行人再识别任务，</w:t>
      </w:r>
      <w:r>
        <w:t xml:space="preserve"> </w:t>
      </w:r>
      <w:r>
        <w:t xml:space="preserve">我们需要定义在原始像素空间和最终特征空间的距离度量函数，</w:t>
      </w:r>
      <w:r>
        <w:t xml:space="preserve"> </w:t>
      </w:r>
      <w:r>
        <w:t xml:space="preserve">使得具有相同身份的行人图像距离尽可能小，一致性度量标准尽可能大，</w:t>
      </w:r>
      <w:r>
        <w:t xml:space="preserve"> </w:t>
      </w:r>
      <w:r>
        <w:t xml:space="preserve">同时最大化不同身份的行人图像距离，最小化一致性度量标准。</w:t>
      </w:r>
      <w:r>
        <w:t xml:space="preserve"> </w:t>
      </w:r>
      <w:r>
        <w:t xml:space="preserve">行人再识别的实际输入通常是一些从未在训练集中出现过的行人图片，从中提取特征，继而进行相似性度量或距离度量。由于这样的特性，分类问题学习每个类别模板来区分不同类别的方法不再适用。</w:t>
      </w:r>
      <w:r>
        <w:t xml:space="preserve"> </w:t>
      </w:r>
      <w:r>
        <w:t xml:space="preserve">尽管ImageNet时代大规模分类任务</w:t>
      </w:r>
      <w:r>
        <w:t xml:space="preserve"> </w:t>
      </w:r>
      <w:r>
        <w:t xml:space="preserve">取得了惊人的效果，</w:t>
      </w:r>
      <w:r>
        <w:t xml:space="preserve"> </w:t>
      </w:r>
      <w:r>
        <w:t xml:space="preserve">但是不可能学习所有行人的模板，</w:t>
      </w:r>
      <w:r>
        <w:t xml:space="preserve"> </w:t>
      </w:r>
      <w:r>
        <w:t xml:space="preserve">即使有充足的数据、学习了尽可能多的行人的模板</w:t>
      </w:r>
      <w:r>
        <w:t xml:space="preserve"> </w:t>
      </w:r>
      <w:r>
        <w:t xml:space="preserve">分类方法也只能保证已知类别行人图片的可分性，</w:t>
      </w:r>
      <w:r>
        <w:t xml:space="preserve"> </w:t>
      </w:r>
      <w:r>
        <w:t xml:space="preserve">对此，国内外学者提出了大量</w:t>
      </w:r>
      <w:r>
        <w:t xml:space="preserve"> </w:t>
      </w:r>
      <w:r>
        <w:t xml:space="preserve">度量学习损失函数，包括对比损失(Contrastive loss)</w:t>
      </w:r>
      <w:r>
        <w:t xml:space="preserve">、三元组损失(Triplet loss)</w:t>
      </w:r>
      <w:r>
        <w:t xml:space="preserve">、四元组损失(Quadruplet loss)</w:t>
      </w:r>
      <w:r>
        <w:t xml:space="preserve">、难样本采样三元组损失(Triplet hard loss with batch hard mining， TriHard loss)</w:t>
      </w:r>
      <w:r>
        <w:t xml:space="preserve">、边界挖掘损失(Margin sample mining loss， MSML)</w:t>
      </w:r>
      <w:r>
        <w:t xml:space="preserve">。希望通过直接学习欧式空间中的嵌入特征，并使用欧氏距离度量，完成再识别任务。</w:t>
      </w:r>
    </w:p>
    <w:p>
      <w:pPr>
        <w:pStyle w:val="Heading2"/>
      </w:pPr>
      <w:bookmarkStart w:id="25" w:name="主要研究内容"/>
      <w:bookmarkEnd w:id="25"/>
      <w:r>
        <w:t xml:space="preserve">主要研究内容</w:t>
      </w:r>
    </w:p>
    <w:p>
      <w:pPr>
        <w:pStyle w:val="FirstParagraph"/>
      </w:pPr>
      <w:r>
        <w:t xml:space="preserve">我们使用深度网络提取有鉴别能力的行人特征，</w:t>
      </w:r>
      <w:r>
        <w:t xml:space="preserve"> </w:t>
      </w:r>
      <w:r>
        <w:t xml:space="preserve">目标是应对各种可能的复杂环境，</w:t>
      </w:r>
      <w:r>
        <w:t xml:space="preserve"> </w:t>
      </w:r>
      <w:r>
        <w:t xml:space="preserve">包括</w:t>
      </w:r>
      <w:r>
        <w:t xml:space="preserve"> </w:t>
      </w:r>
      <w:r>
        <w:t xml:space="preserve">相机参数的差异、视角的变化，</w:t>
      </w:r>
      <w:r>
        <w:t xml:space="preserve"> </w:t>
      </w:r>
      <w:r>
        <w:t xml:space="preserve">行人的非刚性姿态变换，</w:t>
      </w:r>
      <w:r>
        <w:t xml:space="preserve"> </w:t>
      </w:r>
      <w:r>
        <w:t xml:space="preserve">行人穿着、尺度的变化，</w:t>
      </w:r>
      <w:r>
        <w:t xml:space="preserve"> </w:t>
      </w:r>
      <w:r>
        <w:t xml:space="preserve">环境的明暗、遮挡等。</w:t>
      </w:r>
    </w:p>
    <w:p>
      <w:pPr>
        <w:pStyle w:val="BodyText"/>
      </w:pPr>
      <w:r>
        <w:t xml:space="preserve">面对上述诸多挑战，虽然已经有很多前人的研究成果,比如Guo</w:t>
      </w:r>
      <w:r>
        <w:t xml:space="preserve"> </w:t>
      </w:r>
      <w:r>
        <w:rPr>
          <w:i/>
        </w:rPr>
        <w:t xml:space="preserve">et al.</w:t>
      </w:r>
      <w:r>
        <w:t xml:space="preserve">和Chang</w:t>
      </w:r>
      <w:r>
        <w:t xml:space="preserve"> </w:t>
      </w:r>
      <w:r>
        <w:rPr>
          <w:i/>
        </w:rPr>
        <w:t xml:space="preserve">et al.</w:t>
      </w:r>
      <w:r>
        <w:t xml:space="preserve">通过层次化的方法提取有鉴别能力的行人特征，但是仍然有很多值的考虑地方：</w:t>
      </w:r>
    </w:p>
    <w:p>
      <w:pPr>
        <w:numPr>
          <w:numId w:val="1001"/>
          <w:ilvl w:val="0"/>
        </w:numPr>
      </w:pPr>
      <w:r>
        <w:t xml:space="preserve"> </w:t>
      </w:r>
      <w:r>
        <w:t xml:space="preserve">在得到全局的特征之前的同一阶段同时提取局部特征，是否存在信息的冗余？</w:t>
      </w:r>
      <w:r>
        <w:t xml:space="preserve"> </w:t>
      </w:r>
      <w:r>
        <w:t xml:space="preserve">不同的局部特征，比如背包、头发，应该如何与全局特征融合，是使用训练结束就固定的权重，还是使用与输入有关的动态权重？</w:t>
      </w:r>
    </w:p>
    <w:p>
      <w:pPr>
        <w:numPr>
          <w:numId w:val="1001"/>
          <w:ilvl w:val="0"/>
        </w:numPr>
      </w:pPr>
      <w:r>
        <w:t xml:space="preserve">对于存在空间失配的再识别问题，采用什么样的注意力机制最为合适？我们观察到</w:t>
      </w:r>
      <w:r>
        <w:t xml:space="preserve"> </w:t>
      </w:r>
      <w:r>
        <w:t xml:space="preserve">每增加一个分支，就会增加许多参数和计算量，如何在引入注意力机制的同时，权衡复杂度与性能之间利弊？</w:t>
      </w:r>
    </w:p>
    <w:p>
      <w:pPr>
        <w:pStyle w:val="FirstParagraph"/>
      </w:pPr>
      <w:r>
        <w:t xml:space="preserve">在度量学习方面，我们首先在真实数据集上可视化了现有损失函数，分析了各个损失的优缺点。</w:t>
      </w:r>
      <w:r>
        <w:t xml:space="preserve"> </w:t>
      </w:r>
      <w:r>
        <w:t xml:space="preserve">总结起来，</w:t>
      </w:r>
      <w:r>
        <w:rPr>
          <w:b/>
        </w:rPr>
        <w:t xml:space="preserve">（1）、</w:t>
      </w:r>
      <w:r>
        <w:t xml:space="preserve">中心损失对各个类别给以相同的重视程度，但是不同类别之间容易被混淆的程度是不一样的。</w:t>
      </w:r>
      <w:r>
        <w:t xml:space="preserve"> </w:t>
      </w:r>
      <w:r>
        <w:t xml:space="preserve">同时中心损失本身只考虑类内距离，因此单独使用无法做到类间散度最大化；</w:t>
      </w:r>
      <w:r>
        <w:t xml:space="preserve"> </w:t>
      </w:r>
      <w:r>
        <w:rPr>
          <w:b/>
        </w:rPr>
        <w:t xml:space="preserve">（2）、</w:t>
      </w:r>
      <w:r>
        <w:t xml:space="preserve"> </w:t>
      </w:r>
      <w:r>
        <w:t xml:space="preserve">如前所述，交叉熵损失基于线性最优分类器的想法，只能在封闭环境下。它学得的决策分界面具有可分性，但不具有鉴别性；</w:t>
      </w:r>
      <w:r>
        <w:t xml:space="preserve"> </w:t>
      </w:r>
      <w:r>
        <w:rPr>
          <w:b/>
        </w:rPr>
        <w:t xml:space="preserve">（3）、</w:t>
      </w:r>
      <w:r>
        <w:t xml:space="preserve"> </w:t>
      </w:r>
      <w:r>
        <w:t xml:space="preserve">基于实例的度量损失，如二元组或三元组损失，如果没有在线难样本挖掘的帮助</w:t>
      </w:r>
      <w:r>
        <w:t xml:space="preserve">，仅仅依靠随机选择样本对和更长的训练时间，会导致模型过度强掉简单样本，进而导致性能下降。</w:t>
      </w:r>
      <w:r>
        <w:t xml:space="preserve"> </w:t>
      </w:r>
      <w:r>
        <w:rPr>
          <w:b/>
        </w:rPr>
        <w:t xml:space="preserve">（4）、</w:t>
      </w:r>
      <w:r>
        <w:t xml:space="preserve"> </w:t>
      </w:r>
      <w:r>
        <w:t xml:space="preserve">基于实例的度量损失，如三元组损失，如果有难样本挖掘的帮助，就能找到最富有信息的样本，并利用这些代表性的样本实现类间间距最大化，最终获得很好的性能。</w:t>
      </w:r>
      <w:r>
        <w:t xml:space="preserve"> </w:t>
      </w:r>
      <w:r>
        <w:t xml:space="preserve">但是即使考虑了不同类别之间最大化边界，</w:t>
      </w:r>
      <w:r>
        <w:t xml:space="preserve"> </w:t>
      </w:r>
      <w:r>
        <w:t xml:space="preserve">在实验中我们观察到，这种损失泛化到测试集时仍然可能因为某些类别的散度较大，</w:t>
      </w:r>
      <w:r>
        <w:t xml:space="preserve"> </w:t>
      </w:r>
      <w:r>
        <w:t xml:space="preserve">存在一些样本偏离到边界，容易和开放环境下的其他样本或潜在的类中心混淆。</w:t>
      </w:r>
    </w:p>
    <w:p>
      <w:pPr>
        <w:pStyle w:val="BodyText"/>
      </w:pPr>
      <w:r>
        <w:t xml:space="preserve">随后我们提出了对比中心损失，联合三元组损失共同监督，端到端地学习了使用深度网络作为核函数的度量函数，</w:t>
      </w:r>
      <w:r>
        <w:t xml:space="preserve"> </w:t>
      </w:r>
      <w:r>
        <w:t xml:space="preserve">有效提升了行人再识别的CMC-1和mAP指标。</w:t>
      </w:r>
    </w:p>
    <w:p>
      <w:pPr>
        <w:pStyle w:val="Heading1"/>
      </w:pPr>
      <w:bookmarkStart w:id="26" w:name="chap:attention"/>
      <w:bookmarkEnd w:id="26"/>
      <w:r>
        <w:t xml:space="preserve">基于注意力机制的多尺度特征融合</w:t>
      </w:r>
    </w:p>
    <w:p>
      <w:pPr>
        <w:pStyle w:val="Heading2"/>
      </w:pPr>
      <w:bookmarkStart w:id="27" w:name="问题概述"/>
      <w:bookmarkEnd w:id="27"/>
      <w:r>
        <w:t xml:space="preserve">问题概述</w:t>
      </w:r>
    </w:p>
    <w:p>
      <w:pPr>
        <w:pStyle w:val="FirstParagraph"/>
      </w:pPr>
      <w:r>
        <w:t xml:space="preserve">行人再识别旨在学习鲁棒的特征，达到最小化类内间距和最大化类间间距的目标。</w:t>
      </w:r>
      <w:r>
        <w:t xml:space="preserve"> </w:t>
      </w:r>
      <w:r>
        <w:t xml:space="preserve">但是由于跨摄像头检索时，环境和行人姿态的各种变化，导致模型很难自发地学到具有鉴别能力的特征。</w:t>
      </w:r>
      <w:r>
        <w:t xml:space="preserve"> </w:t>
      </w:r>
      <w:r>
        <w:t xml:space="preserve">同时，由于检测器的误差，导致行人图片存在一定的空间维度偏移，即空间失配，给行人再识别带来了极大的挑战。</w:t>
      </w:r>
      <w:r>
        <w:t xml:space="preserve"> </w:t>
      </w:r>
      <w:r>
        <w:t xml:space="preserve">如图 [fig:label2det]所示，我们在CUHK03人工标注数据集和CUHK03检测其自动检测数据集上，训练了相同的基准模型，</w:t>
      </w:r>
      <w:r>
        <w:t xml:space="preserve"> </w:t>
      </w:r>
      <w:r>
        <w:t xml:space="preserve">在CUHK03人工标注版本的数据集上，基准模型预测结果与期望结果完全一致；而在CUHK03检测器自动检测的数据集上，</w:t>
      </w:r>
      <w:r>
        <w:t xml:space="preserve"> </w:t>
      </w:r>
      <w:r>
        <w:t xml:space="preserve">由于测试集中的图片存在严重的空间失配，五个预测结果没有一个正确。</w:t>
      </w:r>
      <w:r>
        <w:t xml:space="preserve"> </w:t>
      </w:r>
      <w:r>
        <w:t xml:space="preserve">其中模型认为最为可能的预测结果，由于受到了询问图片中红色背景的干扰，从候选集中挑选了一张存在红色遮挡物的图片。可见，模型应当将注意力集中于前景区域，从而提取鲁棒的行人特征。对此，我们提出了基于注意力机制的多尺度特征融合方法。其中多尺度机制有助于高分辨率的局部特征在没有信息损失的情况下参与到最终的行人特征表示；注意力机制有助于去除中层属性特征的背景干扰。</w:t>
      </w:r>
    </w:p>
    <w:p>
      <w:pPr>
        <w:pStyle w:val="FigureWithCaption"/>
      </w:pPr>
      <w:r>
        <w:drawing>
          <wp:inline>
            <wp:extent cx="5334000" cy="3427095"/>
            <wp:effectExtent b="0" l="0" r="0" t="0"/>
            <wp:docPr descr="我们的基准模型在手工标注的数据集和行人检测器自动检测的数据集上的典型样例" title="" id="1" name="Picture"/>
            <a:graphic>
              <a:graphicData uri="http://schemas.openxmlformats.org/drawingml/2006/picture">
                <pic:pic>
                  <pic:nvPicPr>
                    <pic:cNvPr descr="fig/2018-04-18-21-53-15.png" id="0" name="Picture"/>
                    <pic:cNvPicPr>
                      <a:picLocks noChangeArrowheads="1" noChangeAspect="1"/>
                    </pic:cNvPicPr>
                  </pic:nvPicPr>
                  <pic:blipFill>
                    <a:blip r:embed="rId28"/>
                    <a:stretch>
                      <a:fillRect/>
                    </a:stretch>
                  </pic:blipFill>
                  <pic:spPr bwMode="auto">
                    <a:xfrm>
                      <a:off x="0" y="0"/>
                      <a:ext cx="5334000" cy="3427095"/>
                    </a:xfrm>
                    <a:prstGeom prst="rect">
                      <a:avLst/>
                    </a:prstGeom>
                    <a:noFill/>
                    <a:ln w="9525">
                      <a:noFill/>
                      <a:headEnd/>
                      <a:tailEnd/>
                    </a:ln>
                  </pic:spPr>
                </pic:pic>
              </a:graphicData>
            </a:graphic>
          </wp:inline>
        </w:drawing>
      </w:r>
    </w:p>
    <w:p>
      <w:pPr>
        <w:pStyle w:val="ImageCaption"/>
      </w:pPr>
      <w:r>
        <w:t xml:space="preserve">我们的基准模型在手工标注的数据集和行人检测器自动检测的数据集上的典型样例</w:t>
      </w:r>
    </w:p>
    <w:p>
      <w:pPr>
        <w:pStyle w:val="BodyText"/>
      </w:pPr>
      <w:r>
        <w:t xml:space="preserve">传统的工作中通常直接使用深度神经网络的最后一层定义统一的特征空间。</w:t>
      </w:r>
      <w:r>
        <w:t xml:space="preserve"> </w:t>
      </w:r>
      <w:r>
        <w:t xml:space="preserve">但是想要应对各种变化，中层的局部特征也非常重要</w:t>
      </w:r>
      <w:r>
        <w:t xml:space="preserve">，</w:t>
      </w:r>
      <w:r>
        <w:t xml:space="preserve"> </w:t>
      </w:r>
      <w:r>
        <w:t xml:space="preserve">于是，我们</w:t>
      </w:r>
      <w:r>
        <w:t xml:space="preserve"> </w:t>
      </w:r>
      <w:r>
        <w:t xml:space="preserve">通过注意力机制，抽取、凝练中层属性特征中的重要信息，然后与高层语义特征融合。</w:t>
      </w:r>
      <w:r>
        <w:t xml:space="preserve"> </w:t>
      </w:r>
      <w:r>
        <w:t xml:space="preserve">我们提出的模型在网络结构上引入先验，从而融合高层语义特征和中层属性特征。</w:t>
      </w:r>
      <w:r>
        <w:t xml:space="preserve"> </w:t>
      </w:r>
      <w:r>
        <w:t xml:space="preserve">模型包含两个模块：</w:t>
      </w:r>
      <w:r>
        <w:rPr>
          <w:b/>
        </w:rPr>
        <w:t xml:space="preserve">（1）、</w:t>
      </w:r>
      <w:r>
        <w:t xml:space="preserve">基于注意力机制的多尺度属性特征提取模块；</w:t>
      </w:r>
      <w:r>
        <w:rPr>
          <w:b/>
        </w:rPr>
        <w:t xml:space="preserve">（2）、</w:t>
      </w:r>
      <w:r>
        <w:t xml:space="preserve">特征融合与度量学习模块。</w:t>
      </w:r>
    </w:p>
    <w:p>
      <w:pPr>
        <w:pStyle w:val="Heading2"/>
      </w:pPr>
      <w:bookmarkStart w:id="29" w:name="框架设计及算法实现"/>
      <w:bookmarkEnd w:id="29"/>
      <w:r>
        <w:t xml:space="preserve">框架设计及算法实现</w:t>
      </w:r>
    </w:p>
    <w:p>
      <w:pPr>
        <w:pStyle w:val="Heading3"/>
      </w:pPr>
      <w:bookmarkStart w:id="30" w:name="多尺度属性特征提取模块"/>
      <w:bookmarkEnd w:id="30"/>
      <w:r>
        <w:t xml:space="preserve">多尺度属性特征提取模块</w:t>
      </w:r>
    </w:p>
    <w:p>
      <w:pPr>
        <w:pStyle w:val="FirstParagraph"/>
      </w:pPr>
      <w:r>
        <w:t xml:space="preserve">基础的骨架网络采用卷积神经网络结构。可以采用的结构包括残差神经网络（ResNet）</w:t>
      </w:r>
      <w:r>
        <w:t xml:space="preserve">、Inception网络</w:t>
      </w:r>
      <w:r>
        <w:t xml:space="preserve">以及Squeeze &amp; Extraction网络</w:t>
      </w:r>
      <w:r>
        <w:t xml:space="preserve">等。</w:t>
      </w:r>
    </w:p>
    <w:p>
      <w:pPr>
        <w:pStyle w:val="BodyText"/>
      </w:pPr>
      <w:r>
        <w:t xml:space="preserve">为了说明我们方法的有效性，我们采用在ImageNet上预训练好的ResNet-50模型，这是目前最为通用的基础骨架模型。</w:t>
      </w:r>
      <w:r>
        <w:t xml:space="preserve"> </w:t>
      </w:r>
      <w:r>
        <w:t xml:space="preserve">该模型采用全卷积的架构，即所有的参数层都可用卷积层实现。</w:t>
      </w:r>
      <w:r>
        <w:t xml:space="preserve"> </w:t>
      </w:r>
      <w:r>
        <w:t xml:space="preserve">一般的方法直接对最后一层卷积层的特征进行全局池化，获得图像的表示</w:t>
      </w:r>
      <m:oMath>
        <m:sSub>
          <m:e>
            <m:r>
              <m:t>x</m:t>
            </m:r>
          </m:e>
          <m:sub>
            <m:r>
              <m:t>4</m:t>
            </m:r>
          </m:sub>
        </m:sSub>
      </m:oMath>
      <w:r>
        <w:t xml:space="preserve">。</w:t>
      </w:r>
      <w:r>
        <w:t xml:space="preserve"> </w:t>
      </w:r>
      <w:r>
        <w:t xml:space="preserve">由于在环境、姿态、视角的变化，使用全局特征往往不能很好地鉴别不同的行人，所以</w:t>
      </w:r>
      <w:r>
        <w:t xml:space="preserve"> </w:t>
      </w:r>
      <w:r>
        <w:t xml:space="preserve">我们同时使用中间层特征来补充</w:t>
      </w:r>
      <m:oMath>
        <m:sSub>
          <m:e>
            <m:r>
              <m:t>x</m:t>
            </m:r>
          </m:e>
          <m:sub>
            <m:r>
              <m:t>4</m:t>
            </m:r>
          </m:sub>
        </m:sSub>
      </m:oMath>
      <w:r>
        <w:t xml:space="preserve">。</w:t>
      </w:r>
      <w:r>
        <w:t xml:space="preserve"> </w:t>
      </w:r>
      <w:r>
        <w:t xml:space="preserve">这样的策略，从前向传播的角度看，保证了最终的表示有效包含高分辨率的中层属性信息；从反向传播的角度看，保证了监督信息有效反传更新中层特征，有助于学到更加有鉴别力的表示。</w:t>
      </w:r>
    </w:p>
    <w:p>
      <w:pPr>
        <w:pStyle w:val="BodyText"/>
      </w:pPr>
      <w:r>
        <w:t xml:space="preserve">考虑到行人再识别中，姿态的多变、相机视角的差异都会导致严重的空间失配，图像的空间信息不是很可靠，</w:t>
      </w:r>
      <w:r>
        <w:t xml:space="preserve"> </w:t>
      </w:r>
      <w:r>
        <w:t xml:space="preserve">简单地池化拼接中层属性特征反而会引入背景噪声，造成性能下降，</w:t>
      </w:r>
      <w:r>
        <w:t xml:space="preserve"> </w:t>
      </w:r>
      <w:r>
        <w:t xml:space="preserve">这一点我们在CUHK03检测数据集上得到了验证。</w:t>
      </w:r>
      <w:r>
        <w:t xml:space="preserve"> </w:t>
      </w:r>
      <w:r>
        <w:t xml:space="preserve">于是我们引入了在通道层面压缩抽取的注意力机制。</w:t>
      </w:r>
      <w:r>
        <w:t xml:space="preserve"> </w:t>
      </w:r>
      <w:r>
        <w:t xml:space="preserve">之所以引入通道层面的注意力机制，而不是空间上的注意力机制，是基于以下观察：</w:t>
      </w:r>
      <w:r>
        <w:t xml:space="preserve"> </w:t>
      </w:r>
      <w:r>
        <w:rPr>
          <w:b/>
        </w:rPr>
        <w:t xml:space="preserve">（1）、</w:t>
      </w:r>
      <w:r>
        <w:t xml:space="preserve">目前主流的分类网络，包括残差网络，都在最后一层采用全局池化，抛弃空间信息。这样的做法导致预训练好的模型倾向于将行人的不同高层语义部件或中层属性特征分布在通道层面，而不是混合在同一通道中。</w:t>
      </w:r>
      <w:r>
        <w:t xml:space="preserve"> </w:t>
      </w:r>
      <w:r>
        <w:rPr>
          <w:b/>
        </w:rPr>
        <w:t xml:space="preserve">（2）、</w:t>
      </w:r>
      <w:r>
        <w:t xml:space="preserve">可视化深度网络高层的特征图可以发现，它的同一通道的激活值往往具有稀疏性，这种稀疏性不是传统意义上的有很多接近于零的激活值，而是同一个通道内的激活值往往表示同一个概念或者行人部件。因此与其再使用空间层面的注意力，倒不如相信深度网络本身已经实现了在同一通道内集中注意力于一个概念。于是更重要的是对不同的语义部件或属性特征进行有选择性地强调、甚至创造新的语义部件或属性特征来替换不重要的。</w:t>
      </w:r>
      <w:r>
        <w:t xml:space="preserve"> </w:t>
      </w:r>
      <w:r>
        <w:t xml:space="preserve">参考Hu</w:t>
      </w:r>
      <w:r>
        <w:t xml:space="preserve"> </w:t>
      </w:r>
      <w:r>
        <w:rPr>
          <w:i/>
        </w:rPr>
        <w:t xml:space="preserve">et al.</w:t>
      </w:r>
      <w:r>
        <w:t xml:space="preserve">，我们采用在通道层面压缩和激活的注意力机制。这样的方法在ImageNet分类任务上效果获得了较好的效果。</w:t>
      </w:r>
      <w:r>
        <w:t xml:space="preserve"> </w:t>
      </w:r>
      <w:r>
        <w:t xml:space="preserve">一方面，这种方法能够避免空间信息的噪声干扰，使得最终的特征更为鲁棒；</w:t>
      </w:r>
      <w:r>
        <w:t xml:space="preserve"> </w:t>
      </w:r>
      <w:r>
        <w:t xml:space="preserve">另一方面，这种方法基本不增加计算量和显存开销。</w:t>
      </w:r>
    </w:p>
    <w:p>
      <w:pPr>
        <w:pStyle w:val="FigureWithCaption"/>
      </w:pPr>
      <w:r>
        <w:drawing>
          <wp:inline>
            <wp:extent cx="5334000" cy="2205403"/>
            <wp:effectExtent b="0" l="0" r="0" t="0"/>
            <wp:docPr descr="兼具提取属性特征作用的残差SE模块" title="" id="1" name="Picture"/>
            <a:graphic>
              <a:graphicData uri="http://schemas.openxmlformats.org/drawingml/2006/picture">
                <pic:pic>
                  <pic:nvPicPr>
                    <pic:cNvPr descr="fig/2018-05-11-16-53-10.png" id="0" name="Picture"/>
                    <pic:cNvPicPr>
                      <a:picLocks noChangeArrowheads="1" noChangeAspect="1"/>
                    </pic:cNvPicPr>
                  </pic:nvPicPr>
                  <pic:blipFill>
                    <a:blip r:embed="rId31"/>
                    <a:stretch>
                      <a:fillRect/>
                    </a:stretch>
                  </pic:blipFill>
                  <pic:spPr bwMode="auto">
                    <a:xfrm>
                      <a:off x="0" y="0"/>
                      <a:ext cx="5334000" cy="2205403"/>
                    </a:xfrm>
                    <a:prstGeom prst="rect">
                      <a:avLst/>
                    </a:prstGeom>
                    <a:noFill/>
                    <a:ln w="9525">
                      <a:noFill/>
                      <a:headEnd/>
                      <a:tailEnd/>
                    </a:ln>
                  </pic:spPr>
                </pic:pic>
              </a:graphicData>
            </a:graphic>
          </wp:inline>
        </w:drawing>
      </w:r>
    </w:p>
    <w:p>
      <w:pPr>
        <w:pStyle w:val="ImageCaption"/>
      </w:pPr>
      <w:r>
        <w:t xml:space="preserve">兼具提取属性特征作用的残差SE模块</w:t>
      </w:r>
    </w:p>
    <w:p>
      <w:pPr>
        <w:pStyle w:val="BodyText"/>
      </w:pPr>
      <w:r>
        <w:t xml:space="preserve">如图 [fig:resse]所示，我们基于</w:t>
      </w:r>
      <w:r>
        <w:t xml:space="preserve">提出了残差SE模块，用于替换残差网络中的瓶颈模块（Bottleneck Block）。</w:t>
      </w:r>
      <w:r>
        <w:t xml:space="preserve"> </w:t>
      </w:r>
      <w:r>
        <w:t xml:space="preserve">该模块通过通道级别特征响应的重新组合，自动选择出具有鉴别力的特征或重新组合创造出新的特征，从而将有限的计算资源分配于计算最富有信息量的特征信号分量。</w:t>
      </w:r>
      <w:r>
        <w:t xml:space="preserve"> </w:t>
      </w:r>
      <w:r>
        <w:t xml:space="preserve">从计算量的角度看，由于浅层属性特征的通道维度通常较小，增加通道级别的注意力重组机制不需要耗费过多的计算量；</w:t>
      </w:r>
      <w:r>
        <w:t xml:space="preserve"> </w:t>
      </w:r>
      <w:r>
        <w:t xml:space="preserve">但是高层语义特征的通道维度通常较高，会增加计算量和参数，增加过拟合的风险。</w:t>
      </w:r>
      <w:r>
        <w:t xml:space="preserve"> </w:t>
      </w:r>
      <w:r>
        <w:t xml:space="preserve">但是幸运的是，通过实验，Hu</w:t>
      </w:r>
      <w:r>
        <w:t xml:space="preserve"> </w:t>
      </w:r>
      <w:r>
        <w:rPr>
          <w:i/>
        </w:rPr>
        <w:t xml:space="preserve">et al.</w:t>
      </w:r>
      <w:r>
        <w:t xml:space="preserve">发现最终的全局特征</w:t>
      </w:r>
      <w:r>
        <w:t xml:space="preserve"> </w:t>
      </w:r>
      <w:r>
        <w:t xml:space="preserve">不需要进一步使用通道层面的注意力机制。</w:t>
      </w:r>
      <w:r>
        <w:t xml:space="preserve"> </w:t>
      </w:r>
      <w:r>
        <w:t xml:space="preserve">因为即使使用了注意力机制</w:t>
      </w:r>
      <w:r>
        <w:t xml:space="preserve"> </w:t>
      </w:r>
      <w:r>
        <w:t xml:space="preserve">，学习到的注意力权重也接近于均匀分布。</w:t>
      </w:r>
      <w:r>
        <w:t xml:space="preserve"> </w:t>
      </w:r>
      <w:r>
        <w:t xml:space="preserve">这说明，最终的全局表示在每一个通道上都有特定的语义信息，冗余程度较小，重要程度相同。</w:t>
      </w:r>
      <w:r>
        <w:t xml:space="preserve"> </w:t>
      </w:r>
      <w:r>
        <w:t xml:space="preserve">遵循这一观察，我们进一步提出在特征融合阶段自适应地重用每个阶段抽取的属性特征</w:t>
      </w:r>
      <m:oMath>
        <m:sSub>
          <m:e>
            <m:r>
              <m:t>h</m:t>
            </m:r>
          </m:e>
          <m:sub>
            <m:r>
              <m:t>l</m:t>
            </m:r>
            <m:r>
              <m:t>+</m:t>
            </m:r>
            <m:r>
              <m:t>1</m:t>
            </m:r>
          </m:sub>
        </m:sSub>
      </m:oMath>
      <w:r>
        <w:t xml:space="preserve">。</w:t>
      </w:r>
    </w:p>
    <w:p>
      <w:pPr>
        <w:pStyle w:val="Heading3"/>
      </w:pPr>
      <w:bookmarkStart w:id="32" w:name="特征融合与度量学习模块"/>
      <w:bookmarkEnd w:id="32"/>
      <w:r>
        <w:t xml:space="preserve">特征融合与度量学习模块</w:t>
      </w:r>
    </w:p>
    <w:p>
      <w:pPr>
        <w:pStyle w:val="FirstParagraph"/>
      </w:pPr>
      <w:r>
        <w:t xml:space="preserve">在特征融合方式上，我们尝试了很多种模式，包括</w:t>
      </w:r>
      <w:r>
        <w:t xml:space="preserve"> </w:t>
      </w:r>
      <w:r>
        <w:rPr>
          <w:b/>
        </w:rPr>
        <w:t xml:space="preserve">(1)、</w:t>
      </w:r>
      <w:r>
        <w:t xml:space="preserve">先将中层特征和全局特种嵌入到共享的128维空间，然后自适应求和得到紧凑的特征表示；</w:t>
      </w:r>
      <w:r>
        <w:t xml:space="preserve"> </w:t>
      </w:r>
      <w:r>
        <w:rPr>
          <w:b/>
        </w:rPr>
        <w:t xml:space="preserve">(2)、</w:t>
      </w:r>
      <w:r>
        <w:t xml:space="preserve">直接将各个层次的特征拼接，引入Dropout机制防止过拟合，通过全连接层的权重自适应地获得128维空间的嵌入表示；</w:t>
      </w:r>
      <w:r>
        <w:t xml:space="preserve"> </w:t>
      </w:r>
      <w:r>
        <w:rPr>
          <w:b/>
        </w:rPr>
        <w:t xml:space="preserve">(3)、</w:t>
      </w:r>
      <w:r>
        <w:t xml:space="preserve">使用特征本身作为输入求得权重对特征进行变换。这种方法的特性是注意力权重由输入动态决定，但是由于在从特征到权重的过程中不可避免地要学习全连接层权重，这种方式在一定程度上退化为了第二种方法。</w:t>
      </w:r>
    </w:p>
    <w:p>
      <w:pPr>
        <w:pStyle w:val="BodyText"/>
      </w:pPr>
      <w:r>
        <w:t xml:space="preserve">通过实验，我们最终采用了图 [fig:fusion]的特征融合方式。首先对中层特征进行通道层面的属性特征注意力重组，全局池化抽取中层属性特征，然后与最后的语义表示通过拼接的方式形成最终的特征表示。值得注意的是，在基于注意力机制重新组合特征的过程中，我们已经获得了这一阶段的属性表示。</w:t>
      </w:r>
      <w:r>
        <w:t xml:space="preserve"> </w:t>
      </w:r>
      <w:r>
        <w:t xml:space="preserve">重用该属性表示，我们既没有引入过多的计算，</w:t>
      </w:r>
      <w:r>
        <w:t xml:space="preserve"> </w:t>
      </w:r>
      <w:r>
        <w:t xml:space="preserve">又有助于深层监督信息更加容易地反传监督中层属性特征的学习。</w:t>
      </w:r>
    </w:p>
    <w:p>
      <w:pPr>
        <w:pStyle w:val="FigureWithCaption"/>
      </w:pPr>
      <w:r>
        <w:drawing>
          <wp:inline>
            <wp:extent cx="5334000" cy="2579695"/>
            <wp:effectExtent b="0" l="0" r="0" t="0"/>
            <wp:docPr descr="中层特征与全局特征的融合方式" title="" id="1" name="Picture"/>
            <a:graphic>
              <a:graphicData uri="http://schemas.openxmlformats.org/drawingml/2006/picture">
                <pic:pic>
                  <pic:nvPicPr>
                    <pic:cNvPr descr="fig/2018-05-11-16-54-07.png" id="0" name="Picture"/>
                    <pic:cNvPicPr>
                      <a:picLocks noChangeArrowheads="1" noChangeAspect="1"/>
                    </pic:cNvPicPr>
                  </pic:nvPicPr>
                  <pic:blipFill>
                    <a:blip r:embed="rId33"/>
                    <a:stretch>
                      <a:fillRect/>
                    </a:stretch>
                  </pic:blipFill>
                  <pic:spPr bwMode="auto">
                    <a:xfrm>
                      <a:off x="0" y="0"/>
                      <a:ext cx="5334000" cy="2579695"/>
                    </a:xfrm>
                    <a:prstGeom prst="rect">
                      <a:avLst/>
                    </a:prstGeom>
                    <a:noFill/>
                    <a:ln w="9525">
                      <a:noFill/>
                      <a:headEnd/>
                      <a:tailEnd/>
                    </a:ln>
                  </pic:spPr>
                </pic:pic>
              </a:graphicData>
            </a:graphic>
          </wp:inline>
        </w:drawing>
      </w:r>
    </w:p>
    <w:p>
      <w:pPr>
        <w:pStyle w:val="ImageCaption"/>
      </w:pPr>
      <w:r>
        <w:t xml:space="preserve">中层特征与全局特征的融合方式</w:t>
      </w:r>
    </w:p>
    <w:p>
      <w:pPr>
        <w:pStyle w:val="BodyText"/>
      </w:pPr>
      <w:r>
        <w:t xml:space="preserve">由于我们的目标是直接学习128维度的嵌入特征，因此我们采用了更为合适的度量学习方法—基于难样本挖掘的三元组损失</w:t>
      </w:r>
      <w:r>
        <w:t xml:space="preserve">。</w:t>
      </w:r>
      <w:r>
        <w:t xml:space="preserve"> </w:t>
      </w:r>
      <w:r>
        <w:t xml:space="preserve">在损失计算的过称中，</w:t>
      </w:r>
      <w:r>
        <w:t xml:space="preserve"> </w:t>
      </w:r>
      <w:r>
        <w:t xml:space="preserve">我们在随机生成的小批次样本集合（mini-batch）中选择最难的样本对</w:t>
      </w:r>
      <m:oMath>
        <m:r>
          <m:t>(</m:t>
        </m:r>
        <m:sSub>
          <m:e>
            <m:r>
              <m:rPr>
                <m:sty m:val="b"/>
              </m:rPr>
              <m:t>X</m:t>
            </m:r>
          </m:e>
          <m:sub>
            <m:r>
              <m:t>a</m:t>
            </m:r>
          </m:sub>
        </m:sSub>
        <m:r>
          <m:t>,</m:t>
        </m:r>
        <m:sSub>
          <m:e>
            <m:r>
              <m:rPr>
                <m:sty m:val="b"/>
              </m:rPr>
              <m:t>X</m:t>
            </m:r>
          </m:e>
          <m:sub>
            <m:r>
              <m:t>p</m:t>
            </m:r>
          </m:sub>
        </m:sSub>
        <m:r>
          <m:t>,</m:t>
        </m:r>
        <m:sSub>
          <m:e>
            <m:r>
              <m:rPr>
                <m:sty m:val="b"/>
              </m:rPr>
              <m:t>X</m:t>
            </m:r>
          </m:e>
          <m:sub>
            <m:r>
              <m:t>n</m:t>
            </m:r>
          </m:sub>
        </m:sSub>
        <m:r>
          <m:t>)</m:t>
        </m:r>
      </m:oMath>
      <w:r>
        <w:t xml:space="preserve">，</w:t>
      </w:r>
      <w:r>
        <w:t xml:space="preserve"> </w:t>
      </w:r>
      <w:r>
        <w:t xml:space="preserve">其中</w:t>
      </w:r>
      <w:r>
        <w:t xml:space="preserve"> </w:t>
      </w:r>
      <m:oMath>
        <m:r>
          <m:t>(</m:t>
        </m:r>
        <m:sSub>
          <m:e>
            <m:r>
              <m:rPr>
                <m:sty m:val="b"/>
              </m:rPr>
              <m:t>X</m:t>
            </m:r>
          </m:e>
          <m:sub>
            <m:r>
              <m:t>p</m:t>
            </m:r>
          </m:sub>
        </m:sSub>
        <m:r>
          <m:t>,</m:t>
        </m:r>
        <m:sSub>
          <m:e>
            <m:r>
              <m:rPr>
                <m:sty m:val="b"/>
              </m:rPr>
              <m:t>X</m:t>
            </m:r>
          </m:e>
          <m:sub>
            <m:r>
              <m:t>a</m:t>
            </m:r>
          </m:sub>
        </m:sSub>
        <m:r>
          <m:t>)</m:t>
        </m:r>
      </m:oMath>
      <w:r>
        <w:t xml:space="preserve">是属于同一行人的正样本对</w:t>
      </w:r>
      <w:r>
        <w:t xml:space="preserve"> </w:t>
      </w:r>
      <w:r>
        <w:t xml:space="preserve">，</w:t>
      </w:r>
      <w:r>
        <w:t xml:space="preserve"> </w:t>
      </w:r>
      <m:oMath>
        <m:r>
          <m:t>(</m:t>
        </m:r>
        <m:sSub>
          <m:e>
            <m:r>
              <m:rPr>
                <m:sty m:val="b"/>
              </m:rPr>
              <m:t>X</m:t>
            </m:r>
          </m:e>
          <m:sub>
            <m:r>
              <m:t>n</m:t>
            </m:r>
          </m:sub>
        </m:sSub>
        <m:r>
          <m:t>,</m:t>
        </m:r>
        <m:sSub>
          <m:e>
            <m:r>
              <m:rPr>
                <m:sty m:val="b"/>
              </m:rPr>
              <m:t>X</m:t>
            </m:r>
          </m:e>
          <m:sub>
            <m:r>
              <m:t>a</m:t>
            </m:r>
          </m:sub>
        </m:sSub>
        <m:r>
          <m:t>)</m:t>
        </m:r>
      </m:oMath>
      <w:r>
        <w:t xml:space="preserve">是属于不同行人的负样本对。</w:t>
      </w:r>
      <w:r>
        <w:t xml:space="preserve"> </w:t>
      </w:r>
      <w:r>
        <w:t xml:space="preserve">我们采用</w:t>
      </w:r>
      <w:r>
        <w:t xml:space="preserve"> </w:t>
      </w:r>
      <m:oMath>
        <m:sSub>
          <m:e>
            <m:r>
              <m:rPr>
                <m:sty m:val="b"/>
              </m:rPr>
              <m:t>x</m:t>
            </m:r>
          </m:e>
          <m:sub>
            <m:r>
              <m:t>a</m:t>
            </m:r>
          </m:sub>
        </m:sSub>
        <m:r>
          <m:t>,</m:t>
        </m:r>
        <m:sSub>
          <m:e>
            <m:r>
              <m:rPr>
                <m:sty m:val="b"/>
              </m:rPr>
              <m:t>x</m:t>
            </m:r>
          </m:e>
          <m:sub>
            <m:r>
              <m:t>p</m:t>
            </m:r>
          </m:sub>
        </m:sSub>
        <m:r>
          <m:t>,</m:t>
        </m:r>
        <m:sSub>
          <m:e>
            <m:r>
              <m:rPr>
                <m:sty m:val="b"/>
              </m:rPr>
              <m:t>x</m:t>
            </m:r>
          </m:e>
          <m:sub>
            <m:r>
              <m:t>n</m:t>
            </m:r>
          </m:sub>
        </m:sSub>
      </m:oMath>
      <w:r>
        <w:t xml:space="preserve">表示每个样本经过深度网络获得的</w:t>
      </w:r>
      <w:r>
        <w:t xml:space="preserve"> </w:t>
      </w:r>
      <w:r>
        <w:t xml:space="preserve">嵌入表示，则基于难样本挖掘的三元组损失如公式 [eq:trihard]所示。</w:t>
      </w:r>
    </w:p>
    <w:p>
      <w:pPr>
        <w:pStyle w:val="BodyText"/>
      </w:pPr>
      <m:oMathPara>
        <m:oMathParaPr>
          <m:jc m:val="center"/>
        </m:oMathParaPr>
        <m:oMath>
          <m:sSub>
            <m:e>
              <m:r>
                <m:rPr>
                  <m:sty m:val="p"/>
                  <m:scr m:val="script"/>
                </m:rPr>
                <m:t>L</m:t>
              </m:r>
            </m:e>
            <m:sub>
              <m:r>
                <m:rPr>
                  <m:sty m:val="p"/>
                </m:rPr>
                <m:t>TriHard</m:t>
              </m:r>
            </m:sub>
          </m:sSub>
          <m:r>
            <m:t>(</m:t>
          </m:r>
          <m:r>
            <m:rPr>
              <m:sty m:val="b"/>
            </m:rPr>
            <m:t>X</m:t>
          </m:r>
          <m:r>
            <m:t>,</m:t>
          </m:r>
          <m:r>
            <m:rPr>
              <m:sty m:val="b"/>
            </m:rPr>
            <m:t>θ</m:t>
          </m:r>
          <m:r>
            <m:t>)</m:t>
          </m:r>
          <m:r>
            <m:t>=</m:t>
          </m:r>
          <m:nary>
            <m:naryPr>
              <m:chr m:val="∑"/>
              <m:limLoc m:val="undOvr"/>
              <m:subHide m:val="0"/>
              <m:supHide m:val="0"/>
            </m:naryPr>
            <m:sub>
              <m:r>
                <m:t>a</m:t>
              </m:r>
              <m:r>
                <m:t>=</m:t>
              </m:r>
              <m:r>
                <m:t>1</m:t>
              </m:r>
            </m:sub>
            <m:sup>
              <m:r>
                <m:t>N</m:t>
              </m:r>
            </m:sup>
            <m:e>
              <m:r>
                <m:rPr>
                  <m:sty m:val="p"/>
                </m:rPr>
                <m:t>max</m:t>
              </m:r>
            </m:e>
          </m:nary>
          <m:d>
            <m:dPr>
              <m:begChr m:val="("/>
              <m:endChr m:val=")"/>
              <m:grow/>
            </m:dPr>
            <m:e>
              <m:r>
                <m:t>0</m:t>
              </m:r>
              <m:r>
                <m:t>,</m:t>
              </m:r>
              <m:r>
                <m:t>m</m:t>
              </m:r>
              <m:r>
                <m:t>+</m:t>
              </m:r>
              <m:limLow>
                <m:e>
                  <m:r>
                    <m:rPr>
                      <m:sty m:val="p"/>
                    </m:rPr>
                    <m:t>min</m:t>
                  </m:r>
                </m:e>
                <m:lim>
                  <m:m>
                    <m:mPr>
                      <m:baseJc m:val="center"/>
                      <m:plcHide m:val="1"/>
                      <m:mcs>
                        <m:mc>
                          <m:mcPr>
                            <m:mcJc m:val="center"/>
                            <m:count m:val="1"/>
                          </m:mcPr>
                        </m:mc>
                      </m:mcs>
                    </m:mPr>
                    <m:mr>
                      <m:e>
                        <m:r>
                          <m:t>p</m:t>
                        </m:r>
                        <m:r>
                          <m:t>=</m:t>
                        </m:r>
                        <m:r>
                          <m:t>1</m:t>
                        </m:r>
                        <m:r>
                          <m:t>.</m:t>
                        </m:r>
                        <m:r>
                          <m:t>.</m:t>
                        </m:r>
                        <m:r>
                          <m:t>.</m:t>
                        </m:r>
                        <m:r>
                          <m:t>N</m:t>
                        </m:r>
                      </m:e>
                    </m:mr>
                    <m:mr>
                      <m:e>
                        <m:sSub>
                          <m:e>
                            <m:r>
                              <m:t>y</m:t>
                            </m:r>
                          </m:e>
                          <m:sub>
                            <m:r>
                              <m:t>a</m:t>
                            </m:r>
                          </m:sub>
                        </m:sSub>
                        <m:r>
                          <m:t>=</m:t>
                        </m:r>
                        <m:sSub>
                          <m:e>
                            <m:r>
                              <m:t>y</m:t>
                            </m:r>
                          </m:e>
                          <m:sub>
                            <m:r>
                              <m:t>p</m:t>
                            </m:r>
                          </m:sub>
                        </m:sSub>
                      </m:e>
                    </m:mr>
                  </m:m>
                </m:lim>
              </m:limLow>
              <m:r>
                <m:t>D</m:t>
              </m:r>
              <m:r>
                <m:t>(</m:t>
              </m:r>
              <m:sSub>
                <m:e>
                  <m:r>
                    <m:rPr>
                      <m:sty m:val="b"/>
                    </m:rPr>
                    <m:t>x</m:t>
                  </m:r>
                </m:e>
                <m:sub>
                  <m:r>
                    <m:t>a</m:t>
                  </m:r>
                </m:sub>
              </m:sSub>
              <m:r>
                <m:t>,</m:t>
              </m:r>
              <m:sSub>
                <m:e>
                  <m:r>
                    <m:rPr>
                      <m:sty m:val="b"/>
                    </m:rPr>
                    <m:t>x</m:t>
                  </m:r>
                </m:e>
                <m:sub>
                  <m:r>
                    <m:t>p</m:t>
                  </m:r>
                </m:sub>
              </m:sSub>
              <m:r>
                <m:t>)</m:t>
              </m:r>
              <m:r>
                <m:t>−</m:t>
              </m:r>
              <m:limLow>
                <m:e>
                  <m:r>
                    <m:rPr>
                      <m:sty m:val="p"/>
                    </m:rPr>
                    <m:t>max</m:t>
                  </m:r>
                </m:e>
                <m:lim>
                  <m:m>
                    <m:mPr>
                      <m:baseJc m:val="center"/>
                      <m:plcHide m:val="1"/>
                      <m:mcs>
                        <m:mc>
                          <m:mcPr>
                            <m:mcJc m:val="center"/>
                            <m:count m:val="1"/>
                          </m:mcPr>
                        </m:mc>
                      </m:mcs>
                    </m:mPr>
                    <m:mr>
                      <m:e>
                        <m:r>
                          <m:t>n</m:t>
                        </m:r>
                        <m:r>
                          <m:t>=</m:t>
                        </m:r>
                        <m:r>
                          <m:t>1</m:t>
                        </m:r>
                        <m:r>
                          <m:t>.</m:t>
                        </m:r>
                        <m:r>
                          <m:t>.</m:t>
                        </m:r>
                        <m:r>
                          <m:t>.</m:t>
                        </m:r>
                        <m:r>
                          <m:t>N</m:t>
                        </m:r>
                      </m:e>
                    </m:mr>
                    <m:mr>
                      <m:e>
                        <m:sSub>
                          <m:e>
                            <m:r>
                              <m:t>y</m:t>
                            </m:r>
                          </m:e>
                          <m:sub>
                            <m:r>
                              <m:t>a</m:t>
                            </m:r>
                          </m:sub>
                        </m:sSub>
                        <m:r>
                          <m:t>≠</m:t>
                        </m:r>
                        <m:sSub>
                          <m:e>
                            <m:r>
                              <m:t>y</m:t>
                            </m:r>
                          </m:e>
                          <m:sub>
                            <m:r>
                              <m:t>n</m:t>
                            </m:r>
                          </m:sub>
                        </m:sSub>
                      </m:e>
                    </m:mr>
                  </m:m>
                </m:lim>
              </m:limLow>
              <m:r>
                <m:t>D</m:t>
              </m:r>
              <m:r>
                <m:t>(</m:t>
              </m:r>
              <m:sSub>
                <m:e>
                  <m:r>
                    <m:rPr>
                      <m:sty m:val="b"/>
                    </m:rPr>
                    <m:t>x</m:t>
                  </m:r>
                </m:e>
                <m:sub>
                  <m:r>
                    <m:t>a</m:t>
                  </m:r>
                </m:sub>
              </m:sSub>
              <m:r>
                <m:t>,</m:t>
              </m:r>
              <m:sSub>
                <m:e>
                  <m:r>
                    <m:rPr>
                      <m:sty m:val="b"/>
                    </m:rPr>
                    <m:t>x</m:t>
                  </m:r>
                </m:e>
                <m:sub>
                  <m:r>
                    <m:t>n</m:t>
                  </m:r>
                </m:sub>
              </m:sSub>
              <m:r>
                <m:t>)</m:t>
              </m:r>
            </m:e>
          </m:d>
        </m:oMath>
      </m:oMathPara>
    </w:p>
    <w:p>
      <w:pPr>
        <w:pStyle w:val="FirstParagraph"/>
      </w:pPr>
      <w:r>
        <w:t xml:space="preserve">其中，难样本体现在求最远的正样本和最近的负样本上。锚点样本会循环遍历整个小批次样本集合，</w:t>
      </w:r>
      <w:r>
        <w:t xml:space="preserve"> </w:t>
      </w:r>
      <w:r>
        <w:t xml:space="preserve">找到对应的</w:t>
      </w:r>
      <w:r>
        <w:t xml:space="preserve"> </w:t>
      </w:r>
      <m:oMath>
        <m:sSub>
          <m:e>
            <m:r>
              <m:rPr>
                <m:sty m:val="b"/>
              </m:rPr>
              <m:t>x</m:t>
            </m:r>
          </m:e>
          <m:sub>
            <m:r>
              <m:t>p</m:t>
            </m:r>
          </m:sub>
        </m:sSub>
      </m:oMath>
      <w:r>
        <w:t xml:space="preserve">嵌入空间中最远最难的正样本和</w:t>
      </w:r>
      <w:r>
        <w:t xml:space="preserve"> </w:t>
      </w:r>
      <m:oMath>
        <m:sSub>
          <m:e>
            <m:r>
              <m:rPr>
                <m:sty m:val="b"/>
              </m:rPr>
              <m:t>x</m:t>
            </m:r>
          </m:e>
          <m:sub>
            <m:r>
              <m:t>n</m:t>
            </m:r>
          </m:sub>
        </m:sSub>
      </m:oMath>
      <w:r>
        <w:t xml:space="preserve"> </w:t>
      </w:r>
      <w:r>
        <w:t xml:space="preserve">最近最难的负样本，计算单个样本的损失。</w:t>
      </w:r>
    </w:p>
    <w:p>
      <w:pPr>
        <w:pStyle w:val="Heading2"/>
      </w:pPr>
      <w:bookmarkStart w:id="34" w:name="实验设计和结果"/>
      <w:bookmarkEnd w:id="34"/>
      <w:r>
        <w:t xml:space="preserve">实验设计和结果</w:t>
      </w:r>
    </w:p>
    <w:p>
      <w:pPr>
        <w:pStyle w:val="Heading3"/>
      </w:pPr>
      <w:bookmarkStart w:id="35" w:name="数据集信息与评估协议"/>
      <w:bookmarkEnd w:id="35"/>
      <w:r>
        <w:t xml:space="preserve">数据集信息与评估协议</w:t>
      </w:r>
    </w:p>
    <w:p>
      <w:pPr>
        <w:pStyle w:val="FirstParagraph"/>
      </w:pPr>
      <w:r>
        <w:t xml:space="preserve">我们提出的算法在四个广泛使用的数据集里训练和评测包括CUHK03</w:t>
      </w:r>
      <w:r>
        <w:t xml:space="preserve"> </w:t>
      </w:r>
      <w:r>
        <w:t xml:space="preserve">,</w:t>
      </w:r>
      <w:r>
        <w:t xml:space="preserve"> </w:t>
      </w:r>
      <w:r>
        <w:t xml:space="preserve">Market1501</w:t>
      </w:r>
      <w:r>
        <w:t xml:space="preserve"> </w:t>
      </w:r>
      <w:r>
        <w:t xml:space="preserve">, CUHK01</w:t>
      </w:r>
      <w:r>
        <w:t xml:space="preserve"> </w:t>
      </w:r>
      <w:r>
        <w:t xml:space="preserve">,</w:t>
      </w:r>
      <w:r>
        <w:t xml:space="preserve"> </w:t>
      </w:r>
      <w:r>
        <w:t xml:space="preserve">和DukeMTMC-ReID</w:t>
      </w:r>
      <w:r>
        <w:t xml:space="preserve"> </w:t>
      </w:r>
      <w:r>
        <w:t xml:space="preserve"> </w:t>
      </w:r>
      <w:r>
        <w:t xml:space="preserve"> </w:t>
      </w:r>
      <w:r>
        <w:t xml:space="preserve">。</w:t>
      </w:r>
      <w:r>
        <w:t xml:space="preserve"> </w:t>
      </w:r>
      <w:r>
        <w:t xml:space="preserve">表 [table:dataset]列出了各个数据集的统计信息和普遍遵循的训练测试划分协议。</w:t>
      </w:r>
    </w:p>
    <w:p>
      <w:pPr>
        <w:pStyle w:val="TableCaption"/>
      </w:pPr>
      <w:r>
        <w:t xml:space="preserve">数据集统计信息和训练测试划分协议</w:t>
      </w:r>
    </w:p>
    <w:tbl>
      <w:tblPr>
        <w:tblStyle w:val="TableNormal"/>
        <w:tblW w:type="pct" w:w="0.0"/>
        <w:tblLook w:firstRow="1"/>
        <w:tblCaption w:val="数据集统计信息和训练测试划分协议"/>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CUHK03</w:t>
            </w:r>
          </w:p>
        </w:tc>
        <w:tc>
          <w:tcPr>
            <w:tcBorders>
              <w:bottom w:val="single"/>
            </w:tcBorders>
            <w:vAlign w:val="bottom"/>
          </w:tcPr>
          <w:p>
            <w:pPr>
              <w:pStyle w:val="Compact"/>
              <w:jc w:val="left"/>
            </w:pPr>
            <w:r>
              <w:t xml:space="preserve">Market1501</w:t>
            </w:r>
          </w:p>
        </w:tc>
        <w:tc>
          <w:tcPr>
            <w:tcBorders>
              <w:bottom w:val="single"/>
            </w:tcBorders>
            <w:vAlign w:val="bottom"/>
          </w:tcPr>
          <w:p>
            <w:pPr>
              <w:pStyle w:val="Compact"/>
              <w:jc w:val="left"/>
            </w:pPr>
            <w:r>
              <w:t xml:space="preserve">CUHK01</w:t>
            </w:r>
          </w:p>
        </w:tc>
        <w:tc>
          <w:tcPr>
            <w:tcBorders>
              <w:bottom w:val="single"/>
            </w:tcBorders>
            <w:vAlign w:val="bottom"/>
          </w:tcPr>
          <w:p>
            <w:pPr>
              <w:pStyle w:val="Compact"/>
              <w:jc w:val="left"/>
            </w:pPr>
            <w:r>
              <w:t xml:space="preserve">DukeMTMC</w:t>
            </w:r>
          </w:p>
        </w:tc>
      </w:tr>
      <w:tr>
        <w:tc>
          <w:p>
            <w:pPr>
              <w:pStyle w:val="Compact"/>
              <w:jc w:val="left"/>
            </w:pPr>
            <w:r>
              <w:t xml:space="preserve">identities</w:t>
            </w:r>
          </w:p>
        </w:tc>
        <w:tc>
          <w:p>
            <w:pPr>
              <w:pStyle w:val="Compact"/>
              <w:jc w:val="left"/>
            </w:pPr>
            <w:r>
              <w:t xml:space="preserve">1,467</w:t>
            </w:r>
          </w:p>
        </w:tc>
        <w:tc>
          <w:p>
            <w:pPr>
              <w:pStyle w:val="Compact"/>
              <w:jc w:val="left"/>
            </w:pPr>
            <w:r>
              <w:t xml:space="preserve">1,501</w:t>
            </w:r>
          </w:p>
        </w:tc>
        <w:tc>
          <w:p>
            <w:pPr>
              <w:pStyle w:val="Compact"/>
              <w:jc w:val="left"/>
            </w:pPr>
            <w:r>
              <w:t xml:space="preserve">971</w:t>
            </w:r>
          </w:p>
        </w:tc>
        <w:tc>
          <w:p>
            <w:pPr>
              <w:pStyle w:val="Compact"/>
              <w:jc w:val="left"/>
            </w:pPr>
            <w:r>
              <w:t xml:space="preserve">1,812</w:t>
            </w:r>
          </w:p>
        </w:tc>
      </w:tr>
      <w:tr>
        <w:tc>
          <w:p>
            <w:pPr>
              <w:pStyle w:val="Compact"/>
              <w:jc w:val="left"/>
            </w:pPr>
            <w:r>
              <w:t xml:space="preserve">images</w:t>
            </w:r>
          </w:p>
        </w:tc>
        <w:tc>
          <w:p>
            <w:pPr>
              <w:pStyle w:val="Compact"/>
              <w:jc w:val="left"/>
            </w:pPr>
            <w:r>
              <w:t xml:space="preserve">13,164</w:t>
            </w:r>
          </w:p>
        </w:tc>
        <w:tc>
          <w:p>
            <w:pPr>
              <w:pStyle w:val="Compact"/>
              <w:jc w:val="left"/>
            </w:pPr>
            <w:r>
              <w:t xml:space="preserve">32,668</w:t>
            </w:r>
          </w:p>
        </w:tc>
        <w:tc>
          <w:p>
            <w:pPr>
              <w:pStyle w:val="Compact"/>
              <w:jc w:val="left"/>
            </w:pPr>
            <w:r>
              <w:t xml:space="preserve">3,884</w:t>
            </w:r>
          </w:p>
        </w:tc>
        <w:tc>
          <w:p>
            <w:pPr>
              <w:pStyle w:val="Compact"/>
              <w:jc w:val="left"/>
            </w:pPr>
            <w:r>
              <w:t xml:space="preserve">36,411</w:t>
            </w:r>
          </w:p>
        </w:tc>
      </w:tr>
      <w:tr>
        <w:tc>
          <w:p>
            <w:pPr>
              <w:pStyle w:val="Compact"/>
              <w:jc w:val="left"/>
            </w:pPr>
            <w:r>
              <w:t xml:space="preserve">views</w:t>
            </w:r>
          </w:p>
        </w:tc>
        <w:tc>
          <w:p>
            <w:pPr>
              <w:pStyle w:val="Compact"/>
              <w:jc w:val="left"/>
            </w:pPr>
            <w:r>
              <w:t xml:space="preserve">2</w:t>
            </w:r>
          </w:p>
        </w:tc>
        <w:tc>
          <w:p>
            <w:pPr>
              <w:pStyle w:val="Compact"/>
              <w:jc w:val="left"/>
            </w:pPr>
            <w:r>
              <w:t xml:space="preserve">6</w:t>
            </w:r>
          </w:p>
        </w:tc>
        <w:tc>
          <w:p>
            <w:pPr>
              <w:pStyle w:val="Compact"/>
              <w:jc w:val="left"/>
            </w:pPr>
            <w:r>
              <w:t xml:space="preserve">2</w:t>
            </w:r>
          </w:p>
        </w:tc>
        <w:tc>
          <w:p>
            <w:pPr>
              <w:pStyle w:val="Compact"/>
              <w:jc w:val="left"/>
            </w:pPr>
            <w:r>
              <w:t xml:space="preserve">8</w:t>
            </w:r>
          </w:p>
        </w:tc>
      </w:tr>
      <w:tr>
        <w:tc>
          <w:p>
            <w:pPr>
              <w:pStyle w:val="Compact"/>
              <w:jc w:val="left"/>
            </w:pPr>
            <w:r>
              <w:t xml:space="preserve">train IDs</w:t>
            </w:r>
          </w:p>
        </w:tc>
        <w:tc>
          <w:p>
            <w:pPr>
              <w:pStyle w:val="Compact"/>
              <w:jc w:val="left"/>
            </w:pPr>
            <w:r>
              <w:t xml:space="preserve">1,367</w:t>
            </w:r>
          </w:p>
        </w:tc>
        <w:tc>
          <w:p>
            <w:pPr>
              <w:pStyle w:val="Compact"/>
              <w:jc w:val="left"/>
            </w:pPr>
            <w:r>
              <w:t xml:space="preserve">751</w:t>
            </w:r>
          </w:p>
        </w:tc>
        <w:tc>
          <w:p>
            <w:pPr>
              <w:pStyle w:val="Compact"/>
              <w:jc w:val="left"/>
            </w:pPr>
            <w:r>
              <w:t xml:space="preserve">871/485</w:t>
            </w:r>
          </w:p>
        </w:tc>
        <w:tc>
          <w:p>
            <w:pPr>
              <w:pStyle w:val="Compact"/>
              <w:jc w:val="left"/>
            </w:pPr>
            <w:r>
              <w:t xml:space="preserve">702</w:t>
            </w:r>
          </w:p>
        </w:tc>
      </w:tr>
      <w:tr>
        <w:tc>
          <w:p>
            <w:pPr>
              <w:pStyle w:val="Compact"/>
              <w:jc w:val="left"/>
            </w:pPr>
            <w:r>
              <w:t xml:space="preserve">test IDs</w:t>
            </w:r>
          </w:p>
        </w:tc>
        <w:tc>
          <w:p>
            <w:pPr>
              <w:pStyle w:val="Compact"/>
              <w:jc w:val="left"/>
            </w:pPr>
            <w:r>
              <w:t xml:space="preserve">100</w:t>
            </w:r>
          </w:p>
        </w:tc>
        <w:tc>
          <w:p>
            <w:pPr>
              <w:pStyle w:val="Compact"/>
              <w:jc w:val="left"/>
            </w:pPr>
            <w:r>
              <w:t xml:space="preserve">751</w:t>
            </w:r>
          </w:p>
        </w:tc>
        <w:tc>
          <w:p>
            <w:pPr>
              <w:pStyle w:val="Compact"/>
              <w:jc w:val="left"/>
            </w:pPr>
            <w:r>
              <w:t xml:space="preserve">100/486</w:t>
            </w:r>
          </w:p>
        </w:tc>
        <w:tc>
          <w:p>
            <w:pPr>
              <w:pStyle w:val="Compact"/>
              <w:jc w:val="left"/>
            </w:pPr>
            <w:r>
              <w:t xml:space="preserve">1110</w:t>
            </w:r>
          </w:p>
        </w:tc>
      </w:tr>
    </w:tbl>
    <w:p>
      <w:pPr>
        <w:pStyle w:val="BodyText"/>
      </w:pPr>
      <w:r>
        <w:rPr>
          <w:b/>
        </w:rPr>
        <w:t xml:space="preserve">CUHK01数据集</w:t>
      </w:r>
      <w:r>
        <w:t xml:space="preserve">包含两个摄像头拍摄到的971 个行人，3884 张行人图像，平均每个行人包含来自不同摄像头的图片各两张。两个摄像头之间存在近乎90度的视角变化，因此难度较大。普遍遵循的训练测试划分协议有100 个测试身份和485个测试身份两种版本。为了方便和文献中方法进行比较，我们在两种协议下都做了相应的实验。</w:t>
      </w:r>
      <w:r>
        <w:t xml:space="preserve"> </w:t>
      </w:r>
      <w:r>
        <w:rPr>
          <w:b/>
        </w:rPr>
        <w:t xml:space="preserve">CUHK03数据集</w:t>
      </w:r>
      <w:r>
        <w:t xml:space="preserve">对CUHK01数据集进行了大幅扩充，包含1360个行人，13164张行人图像。它的评估协议有两个版本，</w:t>
      </w:r>
      <w:r>
        <w:t xml:space="preserve"> </w:t>
      </w:r>
      <w:r>
        <w:t xml:space="preserve">分别是人工标注行人边框形成的数据集</w:t>
      </w:r>
      <w:r>
        <w:t xml:space="preserve"> </w:t>
      </w:r>
      <w:r>
        <w:t xml:space="preserve">和DPM行人检测器自动生成边框的数据集</w:t>
      </w:r>
      <w:r>
        <w:t xml:space="preserve"> </w:t>
      </w:r>
      <w:r>
        <w:t xml:space="preserve">。</w:t>
      </w:r>
      <w:r>
        <w:t xml:space="preserve"> </w:t>
      </w:r>
      <w:r>
        <w:t xml:space="preserve">对于检测器自动生成的数据集，平均每个行人拥有10 张图像，平均每个监控视角5张。对于人工标注的数据集，平均每个监控视角每个行人有4.7张图像。</w:t>
      </w:r>
      <w:r>
        <w:t xml:space="preserve"> </w:t>
      </w:r>
      <w:r>
        <w:t xml:space="preserve">同样为了方便比较，</w:t>
      </w:r>
      <w:r>
        <w:t xml:space="preserve"> </w:t>
      </w:r>
      <w:r>
        <w:t xml:space="preserve">我们在两个版本的数据集上都做了实验。</w:t>
      </w:r>
      <w:r>
        <w:t xml:space="preserve"> </w:t>
      </w:r>
      <w:r>
        <w:rPr>
          <w:b/>
        </w:rPr>
        <w:t xml:space="preserve">DukeMTMC-reID数据集</w:t>
      </w:r>
      <w:r>
        <w:t xml:space="preserve">是多摄像头追踪数据集DukeMTMC的子集。它也是基于图像的行人再识别数据集，包含1404个至少在两个摄像头中出现过的行人和408个只在一个摄像头中出现的行人。</w:t>
      </w:r>
      <w:r>
        <w:t xml:space="preserve"> </w:t>
      </w:r>
      <w:r>
        <w:t xml:space="preserve">后者用于作为干扰图片。一般使用702个行人训练，702个行人测试。</w:t>
      </w:r>
    </w:p>
    <w:p>
      <w:pPr>
        <w:pStyle w:val="BodyText"/>
      </w:pPr>
      <w:r>
        <w:rPr>
          <w:b/>
        </w:rPr>
        <w:t xml:space="preserve">Market1501数据集</w:t>
      </w:r>
      <w:r>
        <w:t xml:space="preserve">是一个大规模的行人再识别数据集。由6个几乎参数基本相同的摄像头采集，包含1501个行人，32668个DMP检测器检测的行人图片。该数据集的挑战在于DPM质量比较差，</w:t>
      </w:r>
      <w:r>
        <w:t xml:space="preserve"> </w:t>
      </w:r>
      <w:r>
        <w:t xml:space="preserve">检测框会存在严重的空间失配，同时该数据集相机视角变化较大。通常使用751个行人做训练，750个行人做测试。</w:t>
      </w:r>
      <w:r>
        <w:t xml:space="preserve"> </w:t>
      </w:r>
      <w:r>
        <w:t xml:space="preserve">为了衡量我们提出的基于多尺度特征融合方法的性能，</w:t>
      </w:r>
      <w:r>
        <w:t xml:space="preserve"> </w:t>
      </w:r>
      <w:r>
        <w:t xml:space="preserve">我们采用累积匹配因子（Cumulative Matching Characteristics，CMC）指标和mAP指标。</w:t>
      </w:r>
      <w:r>
        <w:t xml:space="preserve"> </w:t>
      </w:r>
      <w:r>
        <w:t xml:space="preserve">CMC指标衡量了从样本库里找到的样本正确排在查询列表允许预测次数范围内的概率（频次）；</w:t>
      </w:r>
      <w:r>
        <w:t xml:space="preserve"> </w:t>
      </w:r>
      <w:r>
        <w:t xml:space="preserve">mAP指标通过测量不同允许预测次数下的精度的平均，</w:t>
      </w:r>
      <w:r>
        <w:t xml:space="preserve"> </w:t>
      </w:r>
      <w:r>
        <w:t xml:space="preserve">综合衡量了整个预测列表与预期结果之间的差距。</w:t>
      </w:r>
    </w:p>
    <w:p>
      <w:pPr>
        <w:pStyle w:val="Heading3"/>
      </w:pPr>
      <w:bookmarkStart w:id="36" w:name="实验结果和比较"/>
      <w:bookmarkEnd w:id="36"/>
      <w:r>
        <w:t xml:space="preserve">实验结果和比较</w:t>
      </w:r>
    </w:p>
    <w:p>
      <w:pPr>
        <w:pStyle w:val="TableCaption"/>
      </w:pPr>
      <w:r>
        <w:t xml:space="preserve">在数据集CUHK03上的CMC-1,CMC-5,CMC-10性能指标比对</w:t>
      </w:r>
    </w:p>
    <w:tbl>
      <w:tblPr>
        <w:tblStyle w:val="TableNormal"/>
        <w:tblW w:type="pct" w:w="0.0"/>
        <w:tblLook/>
        <w:tblCaption w:val="在数据集CUHK03上的CMC-1,CMC-5,CMC-10性能指标比对"/>
      </w:tblPr>
      <w:tblGrid/>
      <w:tr>
        <w:tc>
          <w:p>
            <w:pPr>
              <w:pStyle w:val="Compact"/>
              <w:jc w:val="center"/>
            </w:pPr>
            <w:r>
              <w:t xml:space="preserve">*</w:t>
            </w:r>
            <w:r>
              <w:t xml:space="preserve">Methods</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pPr>
          </w:p>
        </w:tc>
        <w:tc>
          <w:p>
            <w:pPr>
              <w:pStyle w:val="Compact"/>
              <w:jc w:val="center"/>
            </w:pPr>
            <w:r>
              <w:t xml:space="preserve">r=1</w:t>
            </w:r>
          </w:p>
        </w:tc>
        <w:tc>
          <w:p>
            <w:pPr>
              <w:pStyle w:val="Compact"/>
              <w:jc w:val="center"/>
            </w:pPr>
            <w:r>
              <w:t xml:space="preserve">r=5</w:t>
            </w:r>
          </w:p>
        </w:tc>
        <w:tc>
          <w:p>
            <w:pPr>
              <w:pStyle w:val="Compact"/>
              <w:jc w:val="center"/>
            </w:pPr>
            <w:r>
              <w:t xml:space="preserve">r=10</w:t>
            </w:r>
          </w:p>
        </w:tc>
        <w:tc>
          <w:p>
            <w:pPr>
              <w:pStyle w:val="Compact"/>
              <w:jc w:val="center"/>
            </w:pPr>
            <w:r>
              <w:t xml:space="preserve">r=1</w:t>
            </w:r>
          </w:p>
        </w:tc>
        <w:tc>
          <w:p>
            <w:pPr>
              <w:pStyle w:val="Compact"/>
              <w:jc w:val="center"/>
            </w:pPr>
            <w:r>
              <w:t xml:space="preserve">r=5</w:t>
            </w:r>
          </w:p>
        </w:tc>
        <w:tc>
          <w:p>
            <w:pPr>
              <w:pStyle w:val="Compact"/>
              <w:jc w:val="center"/>
            </w:pPr>
            <w:r>
              <w:t xml:space="preserve">r=10</w:t>
            </w:r>
          </w:p>
        </w:tc>
      </w:tr>
      <w:tr>
        <w:tc>
          <w:p>
            <w:pPr>
              <w:pStyle w:val="Compact"/>
              <w:jc w:val="center"/>
            </w:pPr>
            <w:r>
              <w:t xml:space="preserve">KISSME</w:t>
            </w:r>
            <w:r>
              <w:t xml:space="preserve"> </w:t>
            </w:r>
          </w:p>
        </w:tc>
        <w:tc>
          <w:p>
            <w:pPr>
              <w:pStyle w:val="Compact"/>
              <w:jc w:val="center"/>
            </w:pPr>
            <w:r>
              <w:t xml:space="preserve">14.17</w:t>
            </w:r>
          </w:p>
        </w:tc>
        <w:tc>
          <w:p>
            <w:pPr>
              <w:pStyle w:val="Compact"/>
              <w:jc w:val="center"/>
            </w:pPr>
            <w:r>
              <w:t xml:space="preserve">37.46</w:t>
            </w:r>
          </w:p>
        </w:tc>
        <w:tc>
          <w:p>
            <w:pPr>
              <w:pStyle w:val="Compact"/>
              <w:jc w:val="center"/>
            </w:pPr>
            <w:r>
              <w:t xml:space="preserve">52.20</w:t>
            </w:r>
          </w:p>
        </w:tc>
        <w:tc>
          <w:p>
            <w:pPr>
              <w:pStyle w:val="Compact"/>
              <w:jc w:val="center"/>
            </w:pPr>
            <w:r>
              <w:t xml:space="preserve">11.70</w:t>
            </w:r>
          </w:p>
        </w:tc>
        <w:tc>
          <w:p>
            <w:pPr>
              <w:pStyle w:val="Compact"/>
              <w:jc w:val="center"/>
            </w:pPr>
            <w:r>
              <w:t xml:space="preserve">33.45</w:t>
            </w:r>
          </w:p>
        </w:tc>
        <w:tc>
          <w:p>
            <w:pPr>
              <w:pStyle w:val="Compact"/>
              <w:jc w:val="center"/>
            </w:pPr>
            <w:r>
              <w:t xml:space="preserve">45.69</w:t>
            </w:r>
          </w:p>
        </w:tc>
      </w:tr>
      <w:tr>
        <w:tc>
          <w:p>
            <w:pPr>
              <w:pStyle w:val="Compact"/>
              <w:jc w:val="center"/>
            </w:pPr>
            <w:r>
              <w:t xml:space="preserve">LMNN</w:t>
            </w:r>
            <w:r>
              <w:t xml:space="preserve"> </w:t>
            </w:r>
          </w:p>
        </w:tc>
        <w:tc>
          <w:p>
            <w:pPr>
              <w:pStyle w:val="Compact"/>
              <w:jc w:val="center"/>
            </w:pPr>
            <w:r>
              <w:t xml:space="preserve">7.29</w:t>
            </w:r>
          </w:p>
        </w:tc>
        <w:tc>
          <w:p>
            <w:pPr>
              <w:pStyle w:val="Compact"/>
              <w:jc w:val="center"/>
            </w:pPr>
            <w:r>
              <w:t xml:space="preserve">19.64</w:t>
            </w:r>
          </w:p>
        </w:tc>
        <w:tc>
          <w:p>
            <w:pPr>
              <w:pStyle w:val="Compact"/>
              <w:jc w:val="center"/>
            </w:pPr>
            <w:r>
              <w:t xml:space="preserve">30.74</w:t>
            </w:r>
          </w:p>
        </w:tc>
        <w:tc>
          <w:p>
            <w:pPr>
              <w:pStyle w:val="Compact"/>
              <w:jc w:val="center"/>
            </w:pPr>
            <w:r>
              <w:t xml:space="preserve">6.25</w:t>
            </w:r>
          </w:p>
        </w:tc>
        <w:tc>
          <w:p>
            <w:pPr>
              <w:pStyle w:val="Compact"/>
              <w:jc w:val="center"/>
            </w:pPr>
            <w:r>
              <w:t xml:space="preserve">17.87</w:t>
            </w:r>
          </w:p>
        </w:tc>
        <w:tc>
          <w:p>
            <w:pPr>
              <w:pStyle w:val="Compact"/>
              <w:jc w:val="center"/>
            </w:pPr>
            <w:r>
              <w:t xml:space="preserve">26.60</w:t>
            </w:r>
          </w:p>
        </w:tc>
      </w:tr>
      <w:tr>
        <w:tc>
          <w:p>
            <w:pPr>
              <w:pStyle w:val="Compact"/>
              <w:jc w:val="center"/>
            </w:pPr>
            <w:r>
              <w:t xml:space="preserve">LOMO+XQDA</w:t>
            </w:r>
            <w:r>
              <w:t xml:space="preserve"> </w:t>
            </w:r>
          </w:p>
        </w:tc>
        <w:tc>
          <w:p>
            <w:pPr>
              <w:pStyle w:val="Compact"/>
              <w:jc w:val="center"/>
            </w:pPr>
            <w:r>
              <w:t xml:space="preserve">52.20</w:t>
            </w:r>
          </w:p>
        </w:tc>
        <w:tc>
          <w:p>
            <w:pPr>
              <w:pStyle w:val="Compact"/>
              <w:jc w:val="center"/>
            </w:pPr>
            <w:r>
              <w:t xml:space="preserve">82.23</w:t>
            </w:r>
          </w:p>
        </w:tc>
        <w:tc>
          <w:p>
            <w:pPr>
              <w:pStyle w:val="Compact"/>
              <w:jc w:val="center"/>
            </w:pPr>
            <w:r>
              <w:t xml:space="preserve">92.14</w:t>
            </w:r>
          </w:p>
        </w:tc>
        <w:tc>
          <w:p>
            <w:pPr>
              <w:pStyle w:val="Compact"/>
              <w:jc w:val="center"/>
            </w:pPr>
            <w:r>
              <w:t xml:space="preserve">46.25</w:t>
            </w:r>
          </w:p>
        </w:tc>
        <w:tc>
          <w:p>
            <w:pPr>
              <w:pStyle w:val="Compact"/>
              <w:jc w:val="center"/>
            </w:pPr>
            <w:r>
              <w:t xml:space="preserve">78.90</w:t>
            </w:r>
          </w:p>
        </w:tc>
        <w:tc>
          <w:p>
            <w:pPr>
              <w:pStyle w:val="Compact"/>
              <w:jc w:val="center"/>
            </w:pPr>
            <w:r>
              <w:t xml:space="preserve">88.55</w:t>
            </w:r>
          </w:p>
        </w:tc>
      </w:tr>
      <w:tr>
        <w:tc>
          <w:p>
            <w:pPr>
              <w:pStyle w:val="Compact"/>
              <w:jc w:val="center"/>
            </w:pPr>
            <w:r>
              <w:t xml:space="preserve">ImprovedDL</w:t>
            </w:r>
            <w:r>
              <w:t xml:space="preserve"> </w:t>
            </w:r>
          </w:p>
        </w:tc>
        <w:tc>
          <w:p>
            <w:pPr>
              <w:pStyle w:val="Compact"/>
              <w:jc w:val="center"/>
            </w:pPr>
            <w:r>
              <w:t xml:space="preserve">54.74</w:t>
            </w:r>
          </w:p>
        </w:tc>
        <w:tc>
          <w:p>
            <w:pPr>
              <w:pStyle w:val="Compact"/>
              <w:jc w:val="center"/>
            </w:pPr>
            <w:r>
              <w:t xml:space="preserve">86.50</w:t>
            </w:r>
          </w:p>
        </w:tc>
        <w:tc>
          <w:p>
            <w:pPr>
              <w:pStyle w:val="Compact"/>
              <w:jc w:val="center"/>
            </w:pPr>
            <w:r>
              <w:t xml:space="preserve">93.88</w:t>
            </w:r>
          </w:p>
        </w:tc>
        <w:tc>
          <w:p>
            <w:pPr>
              <w:pStyle w:val="Compact"/>
              <w:jc w:val="center"/>
            </w:pPr>
            <w:r>
              <w:t xml:space="preserve">44.96</w:t>
            </w:r>
          </w:p>
        </w:tc>
        <w:tc>
          <w:p>
            <w:pPr>
              <w:pStyle w:val="Compact"/>
              <w:jc w:val="center"/>
            </w:pPr>
            <w:r>
              <w:t xml:space="preserve">76.01</w:t>
            </w:r>
          </w:p>
        </w:tc>
        <w:tc>
          <w:p>
            <w:pPr>
              <w:pStyle w:val="Compact"/>
              <w:jc w:val="center"/>
            </w:pPr>
            <w:r>
              <w:t xml:space="preserve">81.85</w:t>
            </w:r>
          </w:p>
        </w:tc>
      </w:tr>
      <w:tr>
        <w:tc>
          <w:p>
            <w:pPr>
              <w:pStyle w:val="Compact"/>
              <w:jc w:val="center"/>
            </w:pPr>
            <w:r>
              <w:t xml:space="preserve">DCSL (with hnm)</w:t>
            </w:r>
            <w:r>
              <w:t xml:space="preserve"> </w:t>
            </w:r>
          </w:p>
        </w:tc>
        <w:tc>
          <w:p>
            <w:pPr>
              <w:pStyle w:val="Compact"/>
              <w:jc w:val="center"/>
            </w:pPr>
            <w:r>
              <w:t xml:space="preserve">80.20</w:t>
            </w:r>
          </w:p>
        </w:tc>
        <w:tc>
          <w:p>
            <w:pPr>
              <w:pStyle w:val="Compact"/>
              <w:jc w:val="center"/>
            </w:pPr>
            <w:r>
              <w:t xml:space="preserve">97.73</w:t>
            </w:r>
          </w:p>
        </w:tc>
        <w:tc>
          <w:p>
            <w:pPr>
              <w:pStyle w:val="Compact"/>
              <w:jc w:val="center"/>
            </w:pPr>
            <w:r>
              <w:t xml:space="preserve">99.17</w:t>
            </w:r>
          </w:p>
        </w:tc>
        <w:tc>
          <w:p>
            <w:pPr>
              <w:pStyle w:val="Compact"/>
              <w:jc w:val="center"/>
            </w:pPr>
            <w:r>
              <w:t xml:space="preserve">-</w:t>
            </w:r>
          </w:p>
        </w:tc>
        <w:tc>
          <w:p>
            <w:pPr>
              <w:pStyle w:val="Compact"/>
              <w:jc w:val="center"/>
            </w:pPr>
            <w:r>
              <w:t xml:space="preserve">-</w:t>
            </w:r>
          </w:p>
        </w:tc>
        <w:tc>
          <w:p>
            <w:pPr>
              <w:pStyle w:val="Compact"/>
              <w:jc w:val="center"/>
            </w:pPr>
            <w:r>
              <w:t xml:space="preserve">-</w:t>
            </w:r>
          </w:p>
        </w:tc>
      </w:tr>
      <w:tr>
        <w:tc>
          <w:p>
            <w:pPr>
              <w:pStyle w:val="Compact"/>
              <w:jc w:val="center"/>
            </w:pPr>
            <w:r>
              <w:t xml:space="preserve">JLML</w:t>
            </w:r>
            <w:r>
              <w:t xml:space="preserve"> </w:t>
            </w:r>
          </w:p>
        </w:tc>
        <w:tc>
          <w:p>
            <w:pPr>
              <w:pStyle w:val="Compact"/>
              <w:jc w:val="center"/>
            </w:pPr>
            <w:r>
              <w:t xml:space="preserve">83.20</w:t>
            </w:r>
          </w:p>
        </w:tc>
        <w:tc>
          <w:p>
            <w:pPr>
              <w:pStyle w:val="Compact"/>
              <w:jc w:val="center"/>
            </w:pPr>
            <w:r>
              <w:t xml:space="preserve">98.00</w:t>
            </w:r>
          </w:p>
        </w:tc>
        <w:tc>
          <w:p>
            <w:pPr>
              <w:pStyle w:val="Compact"/>
              <w:jc w:val="center"/>
            </w:pPr>
            <w:r>
              <w:t xml:space="preserve">99.40</w:t>
            </w:r>
          </w:p>
        </w:tc>
        <w:tc>
          <w:p>
            <w:pPr>
              <w:pStyle w:val="Compact"/>
              <w:jc w:val="center"/>
            </w:pPr>
            <w:r>
              <w:t xml:space="preserve">80.60</w:t>
            </w:r>
          </w:p>
        </w:tc>
        <w:tc>
          <w:p>
            <w:pPr>
              <w:pStyle w:val="Compact"/>
              <w:jc w:val="center"/>
            </w:pPr>
            <w:r>
              <w:t xml:space="preserve">96.90</w:t>
            </w:r>
          </w:p>
        </w:tc>
        <w:tc>
          <w:p>
            <w:pPr>
              <w:pStyle w:val="Compact"/>
              <w:jc w:val="center"/>
            </w:pPr>
            <w:r>
              <w:t xml:space="preserve">98.70</w:t>
            </w:r>
          </w:p>
        </w:tc>
      </w:tr>
      <w:tr>
        <w:tc>
          <w:p>
            <w:pPr>
              <w:pStyle w:val="Compact"/>
              <w:jc w:val="center"/>
            </w:pPr>
            <w:r>
              <w:t xml:space="preserve">SC-PPMN (with hnm)</w:t>
            </w:r>
            <w:r>
              <w:t xml:space="preserve"> </w:t>
            </w:r>
          </w:p>
        </w:tc>
        <w:tc>
          <w:p>
            <w:pPr>
              <w:pStyle w:val="Compact"/>
              <w:jc w:val="center"/>
            </w:pPr>
            <w:r>
              <w:t xml:space="preserve">85.50</w:t>
            </w:r>
          </w:p>
        </w:tc>
        <w:tc>
          <w:p>
            <w:pPr>
              <w:pStyle w:val="Compact"/>
              <w:jc w:val="center"/>
            </w:pPr>
            <w:r>
              <w:t xml:space="preserve">98.20</w:t>
            </w:r>
          </w:p>
        </w:tc>
        <w:tc>
          <w:p>
            <w:pPr>
              <w:pStyle w:val="Compact"/>
              <w:jc w:val="center"/>
            </w:pPr>
            <w:r>
              <w:t xml:space="preserve">99.50</w:t>
            </w:r>
          </w:p>
        </w:tc>
        <w:tc>
          <w:p>
            <w:pPr>
              <w:pStyle w:val="Compact"/>
              <w:jc w:val="center"/>
            </w:pPr>
            <w:r>
              <w:t xml:space="preserve">80.63</w:t>
            </w:r>
          </w:p>
        </w:tc>
        <w:tc>
          <w:p>
            <w:pPr>
              <w:pStyle w:val="Compact"/>
              <w:jc w:val="center"/>
            </w:pPr>
            <w:r>
              <w:t xml:space="preserve">95.62</w:t>
            </w:r>
          </w:p>
        </w:tc>
        <w:tc>
          <w:p>
            <w:pPr>
              <w:pStyle w:val="Compact"/>
              <w:jc w:val="center"/>
            </w:pPr>
            <w:r>
              <w:t xml:space="preserve">98.07</w:t>
            </w:r>
          </w:p>
        </w:tc>
      </w:tr>
      <w:tr>
        <w:tc>
          <w:p>
            <w:pPr>
              <w:pStyle w:val="Compact"/>
              <w:jc w:val="center"/>
            </w:pPr>
            <w:r>
              <w:t xml:space="preserve">TriHard Baseline</w:t>
            </w:r>
          </w:p>
        </w:tc>
        <w:tc>
          <w:p>
            <w:pPr>
              <w:pStyle w:val="Compact"/>
              <w:jc w:val="center"/>
            </w:pPr>
            <w:r>
              <w:t xml:space="preserve">84.91</w:t>
            </w:r>
          </w:p>
        </w:tc>
        <w:tc>
          <w:p>
            <w:pPr>
              <w:pStyle w:val="Compact"/>
              <w:jc w:val="center"/>
            </w:pPr>
            <w:r>
              <w:t xml:space="preserve">98.35</w:t>
            </w:r>
          </w:p>
        </w:tc>
        <w:tc>
          <w:p>
            <w:pPr>
              <w:pStyle w:val="Compact"/>
              <w:jc w:val="center"/>
            </w:pPr>
            <w:r>
              <w:t xml:space="preserve">99.24</w:t>
            </w:r>
          </w:p>
        </w:tc>
        <w:tc>
          <w:p>
            <w:pPr>
              <w:pStyle w:val="Compact"/>
              <w:jc w:val="center"/>
            </w:pPr>
            <w:r>
              <w:t xml:space="preserve">81.88</w:t>
            </w:r>
          </w:p>
        </w:tc>
        <w:tc>
          <w:p>
            <w:pPr>
              <w:pStyle w:val="Compact"/>
              <w:jc w:val="center"/>
            </w:pPr>
            <w:r>
              <w:t xml:space="preserve">96.34</w:t>
            </w:r>
          </w:p>
        </w:tc>
        <w:tc>
          <w:p>
            <w:pPr>
              <w:pStyle w:val="Compact"/>
              <w:jc w:val="center"/>
            </w:pPr>
            <w:r>
              <w:t xml:space="preserve">98.44</w:t>
            </w:r>
          </w:p>
        </w:tc>
      </w:tr>
      <w:tr>
        <w:tc>
          <w:p>
            <w:pPr>
              <w:pStyle w:val="Compact"/>
              <w:jc w:val="center"/>
            </w:pPr>
            <w:r>
              <w:t xml:space="preserve">+ SE Attention</w:t>
            </w:r>
          </w:p>
        </w:tc>
        <w:tc>
          <w:p>
            <w:pPr>
              <w:pStyle w:val="Compact"/>
              <w:jc w:val="center"/>
            </w:pPr>
            <w:r>
              <w:t xml:space="preserve">87.28</w:t>
            </w:r>
          </w:p>
        </w:tc>
        <w:tc>
          <w:p>
            <w:pPr>
              <w:pStyle w:val="Compact"/>
              <w:jc w:val="center"/>
            </w:pPr>
            <w:r>
              <w:t xml:space="preserve">98.50</w:t>
            </w:r>
          </w:p>
        </w:tc>
        <w:tc>
          <w:p>
            <w:pPr>
              <w:pStyle w:val="Compact"/>
              <w:jc w:val="center"/>
            </w:pPr>
            <w:r>
              <w:t xml:space="preserve">99.18</w:t>
            </w:r>
          </w:p>
        </w:tc>
        <w:tc>
          <w:p>
            <w:pPr>
              <w:pStyle w:val="Compact"/>
              <w:jc w:val="center"/>
            </w:pPr>
            <w:r>
              <w:t xml:space="preserve">85.50</w:t>
            </w:r>
          </w:p>
        </w:tc>
        <w:tc>
          <w:p>
            <w:pPr>
              <w:pStyle w:val="Compact"/>
              <w:jc w:val="center"/>
            </w:pPr>
            <w:r>
              <w:t xml:space="preserve">95.90</w:t>
            </w:r>
          </w:p>
        </w:tc>
        <w:tc>
          <w:p>
            <w:pPr>
              <w:pStyle w:val="Compact"/>
              <w:jc w:val="center"/>
            </w:pPr>
            <w:r>
              <w:t xml:space="preserve">97.69</w:t>
            </w:r>
          </w:p>
        </w:tc>
      </w:tr>
      <w:tr>
        <w:tc>
          <w:p>
            <w:pPr>
              <w:pStyle w:val="Compact"/>
              <w:jc w:val="center"/>
            </w:pPr>
            <w:r>
              <w:t xml:space="preserve">+ Multi-Scale Fusion</w:t>
            </w:r>
          </w:p>
        </w:tc>
        <w:tc>
          <w:p>
            <w:pPr>
              <w:pStyle w:val="Compact"/>
              <w:jc w:val="center"/>
            </w:pPr>
            <w:r>
              <w:t xml:space="preserve">88.28</w:t>
            </w:r>
          </w:p>
        </w:tc>
        <w:tc>
          <w:p>
            <w:pPr>
              <w:pStyle w:val="Compact"/>
              <w:jc w:val="center"/>
            </w:pPr>
            <w:r>
              <w:t xml:space="preserve">98.44</w:t>
            </w:r>
          </w:p>
        </w:tc>
        <w:tc>
          <w:p>
            <w:pPr>
              <w:pStyle w:val="Compact"/>
              <w:jc w:val="center"/>
            </w:pPr>
            <w:r>
              <w:t xml:space="preserve">99.25</w:t>
            </w:r>
          </w:p>
        </w:tc>
        <w:tc>
          <w:p>
            <w:pPr>
              <w:pStyle w:val="Compact"/>
              <w:jc w:val="center"/>
            </w:pPr>
            <w:r>
              <w:t xml:space="preserve">85.93</w:t>
            </w:r>
          </w:p>
        </w:tc>
        <w:tc>
          <w:p>
            <w:pPr>
              <w:pStyle w:val="Compact"/>
              <w:jc w:val="center"/>
            </w:pPr>
            <w:r>
              <w:t xml:space="preserve">95.37</w:t>
            </w:r>
          </w:p>
        </w:tc>
        <w:tc>
          <w:p>
            <w:pPr>
              <w:pStyle w:val="Compact"/>
              <w:jc w:val="center"/>
            </w:pPr>
            <w:r>
              <w:t xml:space="preserve">97.06</w:t>
            </w:r>
          </w:p>
        </w:tc>
      </w:tr>
      <w:tr>
        <w:tc>
          <w:p>
            <w:pPr>
              <w:pStyle w:val="Compact"/>
              <w:jc w:val="center"/>
            </w:pPr>
            <w:r>
              <w:t xml:space="preserve">+ Rerank</w:t>
            </w:r>
          </w:p>
        </w:tc>
        <w:tc>
          <w:p>
            <w:pPr>
              <w:pStyle w:val="Compact"/>
              <w:jc w:val="center"/>
            </w:pPr>
            <w:r>
              <w:t xml:space="preserve">96.34</w:t>
            </w:r>
          </w:p>
        </w:tc>
        <w:tc>
          <w:p>
            <w:pPr>
              <w:pStyle w:val="Compact"/>
              <w:jc w:val="center"/>
            </w:pPr>
            <w:r>
              <w:t xml:space="preserve">99.24</w:t>
            </w:r>
          </w:p>
        </w:tc>
        <w:tc>
          <w:p>
            <w:pPr>
              <w:pStyle w:val="Compact"/>
              <w:jc w:val="center"/>
            </w:pPr>
            <w:r>
              <w:t xml:space="preserve">99.57</w:t>
            </w:r>
          </w:p>
        </w:tc>
        <w:tc>
          <w:p>
            <w:pPr>
              <w:pStyle w:val="Compact"/>
              <w:jc w:val="center"/>
            </w:pPr>
            <w:r>
              <w:t xml:space="preserve">91.53</w:t>
            </w:r>
          </w:p>
        </w:tc>
        <w:tc>
          <w:p>
            <w:pPr>
              <w:pStyle w:val="Compact"/>
              <w:jc w:val="center"/>
            </w:pPr>
            <w:r>
              <w:t xml:space="preserve">98.32</w:t>
            </w:r>
          </w:p>
        </w:tc>
        <w:tc>
          <w:p>
            <w:pPr>
              <w:pStyle w:val="Compact"/>
              <w:jc w:val="center"/>
            </w:pPr>
            <w:r>
              <w:t xml:space="preserve">98.95</w:t>
            </w:r>
          </w:p>
        </w:tc>
      </w:tr>
    </w:tbl>
    <w:p>
      <w:pPr>
        <w:pStyle w:val="BodyText"/>
      </w:pPr>
      <w:r>
        <w:t xml:space="preserve">[tab:cuhk03]</w:t>
      </w:r>
    </w:p>
    <w:p>
      <w:pPr>
        <w:pStyle w:val="BodyText"/>
      </w:pPr>
      <w:r>
        <w:t xml:space="preserve">在CUHK03数据集上，如表 [tab:cuhk03]所示，我们与基于传统手工特征方法的 LMNN </w:t>
      </w:r>
      <w:r>
        <w:t xml:space="preserve">，KISSME </w:t>
      </w:r>
      <w:r>
        <w:t xml:space="preserve">，LOMO+XQDA </w:t>
      </w:r>
      <w:r>
        <w:t xml:space="preserve">方法以及</w:t>
      </w:r>
      <w:r>
        <w:t xml:space="preserve"> </w:t>
      </w:r>
      <w:r>
        <w:t xml:space="preserve">基于深度网络特征方法的 ImprovedDL </w:t>
      </w:r>
      <w:r>
        <w:t xml:space="preserve">， JLML </w:t>
      </w:r>
      <w:r>
        <w:t xml:space="preserve">， DCSL </w:t>
      </w:r>
      <w:r>
        <w:t xml:space="preserve">, SC-PPMN </w:t>
      </w:r>
      <w:r>
        <w:t xml:space="preserve">，进行了比较。</w:t>
      </w:r>
      <w:r>
        <w:t xml:space="preserve"> </w:t>
      </w:r>
      <w:r>
        <w:t xml:space="preserve">历史文献中，CUHK03数据集通常使用cmc-1，cmc-5，cmc-10来进行评估。</w:t>
      </w:r>
      <w:r>
        <w:t xml:space="preserve"> </w:t>
      </w:r>
      <w:r>
        <w:t xml:space="preserve">在使用SE残差模块替换BottleNeck模块时，我们使用了ImageNet上预训练的模型，因而能够有较大提升。进一步使用多尺度特征融合在手工标注检测框的数据集上也有明显提升；</w:t>
      </w:r>
      <w:r>
        <w:t xml:space="preserve"> </w:t>
      </w:r>
      <w:r>
        <w:t xml:space="preserve">但是在检测器自动检测的数据集上没有明显提升，这是由空间失配导致的。</w:t>
      </w:r>
      <w:r>
        <w:t xml:space="preserve"> </w:t>
      </w:r>
      <w:r>
        <w:t xml:space="preserve">考虑到我们通过随机选取询问图片的另一相机视角图片一张来构建测试阶段检索集，</w:t>
      </w:r>
      <w:r>
        <w:t xml:space="preserve"> </w:t>
      </w:r>
      <w:r>
        <w:t xml:space="preserve">随机选取到的另一相机视角图片一旦存在空间失配，就容易匹配失败。</w:t>
      </w:r>
      <w:r>
        <w:t xml:space="preserve"> </w:t>
      </w:r>
      <w:r>
        <w:t xml:space="preserve">通过可视化失败案例和对比手工标注数据集和自动检测数据集，我们发现</w:t>
      </w:r>
      <w:r>
        <w:t xml:space="preserve"> </w:t>
      </w:r>
      <w:r>
        <w:t xml:space="preserve">自动检测数据集中的空间失配会导致</w:t>
      </w:r>
      <w:r>
        <w:t xml:space="preserve"> </w:t>
      </w:r>
      <w:r>
        <w:t xml:space="preserve">提取到相邻干扰行人的属性特征或者背景的属性特征。</w:t>
      </w:r>
      <w:r>
        <w:t xml:space="preserve"> </w:t>
      </w:r>
      <w:r>
        <w:t xml:space="preserve">中层属性特征还不具有区分行人的语义部分的能力，同时只通过简单的线性变换（全连接层）就直接用于和全局特征融合，因而很容易混入相邻行人或背景干扰。</w:t>
      </w:r>
      <w:r>
        <w:t xml:space="preserve"> </w:t>
      </w:r>
      <w:r>
        <w:t xml:space="preserve">于是我们进行了补充实验，对中层属性特征使用更复杂的变换，即使用空间上的注意力机制（增加空间掩模矩阵），确实发现在自动监测的数据集上也获得了明显的提升。</w:t>
      </w:r>
    </w:p>
    <w:p>
      <w:pPr>
        <w:pStyle w:val="BodyText"/>
      </w:pPr>
      <w:r>
        <w:t xml:space="preserve">表格中的重排序（Rerank）是一种后处理方法，在近几年逐渐受到重视，提升也越来越明显。一般的文献中都会同时汇报是否进行重排序的结果，我们也遵循这一规范。</w:t>
      </w:r>
      <w:r>
        <w:t xml:space="preserve"> </w:t>
      </w:r>
      <w:r>
        <w:t xml:space="preserve">在后续的实验中我们会看到，使用重排序能够大幅度提升mAP指标，因为它能根据测试阶段检索集中的信息（样本之间的全局相互关系）进一步对预测列表调整，</w:t>
      </w:r>
      <w:r>
        <w:t xml:space="preserve"> </w:t>
      </w:r>
      <w:r>
        <w:t xml:space="preserve">从而使得预测列表整体的排序更为合理。</w:t>
      </w:r>
      <w:r>
        <w:t xml:space="preserve"> </w:t>
      </w:r>
      <w:r>
        <w:t xml:space="preserve">而对于cmc-1指标，重排序的提升较小，这是因为深度网络在训练时的监督信息等价于只使用预测列表中第一个样本，要求第一个样本预测正确，</w:t>
      </w:r>
      <w:r>
        <w:t xml:space="preserve"> </w:t>
      </w:r>
      <w:r>
        <w:t xml:space="preserve">所以网络在预测列表中的第一个样本时，预测结果相对较准。</w:t>
      </w:r>
    </w:p>
    <w:p>
      <w:pPr>
        <w:pStyle w:val="TableCaption"/>
      </w:pPr>
      <w:r>
        <w:t xml:space="preserve">在数据集Market1501和DukeMTMC上的CMC-1, mAP性能指标对比</w:t>
      </w:r>
    </w:p>
    <w:tbl>
      <w:tblPr>
        <w:tblStyle w:val="TableNormal"/>
        <w:tblW w:type="pct" w:w="0.0"/>
        <w:tblLook w:firstRow="1"/>
        <w:tblCaption w:val="在数据集Market1501和DukeMTMC上的CMC-1, mAP性能指标对比"/>
      </w:tblPr>
      <w:tblGrid/>
      <w:tr>
        <w:trPr>
          <w:cnfStyle w:firstRow="1"/>
        </w:trPr>
        <w:tc>
          <w:tcPr>
            <w:tcBorders>
              <w:bottom w:val="single"/>
            </w:tcBorders>
            <w:vAlign w:val="bottom"/>
          </w:tcPr>
          <w:p>
            <w:pPr>
              <w:pStyle w:val="Compact"/>
              <w:jc w:val="center"/>
            </w:pPr>
            <w:r>
              <w:t xml:space="preserve">on Market1501</w:t>
            </w:r>
          </w:p>
        </w:tc>
        <w:tc>
          <w:tcPr>
            <w:tcBorders>
              <w:bottom w:val="single"/>
            </w:tcBorders>
            <w:vAlign w:val="bottom"/>
          </w:tcPr>
          <w:p>
            <w:pPr>
              <w:pStyle w:val="Compact"/>
              <w:jc w:val="center"/>
            </w:pPr>
            <w:r>
              <w:t xml:space="preserve">r=1</w:t>
            </w:r>
          </w:p>
        </w:tc>
        <w:tc>
          <w:tcPr>
            <w:tcBorders>
              <w:bottom w:val="single"/>
            </w:tcBorders>
            <w:vAlign w:val="bottom"/>
          </w:tcPr>
          <w:p>
            <w:pPr>
              <w:pStyle w:val="Compact"/>
              <w:jc w:val="center"/>
            </w:pPr>
            <w:r>
              <w:t xml:space="preserve">mAP</w:t>
            </w:r>
          </w:p>
        </w:tc>
        <w:tc>
          <w:tcPr>
            <w:tcBorders>
              <w:bottom w:val="single"/>
            </w:tcBorders>
            <w:vAlign w:val="bottom"/>
          </w:tcPr>
          <w:p>
            <w:pPr>
              <w:pStyle w:val="Compact"/>
              <w:jc w:val="center"/>
            </w:pPr>
            <w:r>
              <w:t xml:space="preserve">on DukeMTMC-ReID</w:t>
            </w:r>
          </w:p>
        </w:tc>
        <w:tc>
          <w:tcPr>
            <w:tcBorders>
              <w:bottom w:val="single"/>
            </w:tcBorders>
            <w:vAlign w:val="bottom"/>
          </w:tcPr>
          <w:p>
            <w:pPr>
              <w:pStyle w:val="Compact"/>
              <w:jc w:val="center"/>
            </w:pPr>
            <w:r>
              <w:t xml:space="preserve">r=1</w:t>
            </w:r>
          </w:p>
        </w:tc>
        <w:tc>
          <w:tcPr>
            <w:tcBorders>
              <w:bottom w:val="single"/>
            </w:tcBorders>
            <w:vAlign w:val="bottom"/>
          </w:tcPr>
          <w:p>
            <w:pPr>
              <w:pStyle w:val="Compact"/>
              <w:jc w:val="center"/>
            </w:pPr>
            <w:r>
              <w:t xml:space="preserve">mAP</w:t>
            </w:r>
          </w:p>
        </w:tc>
      </w:tr>
      <w:tr>
        <w:tc>
          <w:p>
            <w:pPr>
              <w:pStyle w:val="Compact"/>
              <w:jc w:val="center"/>
            </w:pPr>
            <w:r>
              <w:t xml:space="preserve">SomaNet</w:t>
            </w:r>
          </w:p>
        </w:tc>
        <w:tc>
          <w:p>
            <w:pPr>
              <w:pStyle w:val="Compact"/>
              <w:jc w:val="center"/>
            </w:pPr>
            <w:r>
              <w:t xml:space="preserve">73.87</w:t>
            </w:r>
          </w:p>
        </w:tc>
        <w:tc>
          <w:p>
            <w:pPr>
              <w:pStyle w:val="Compact"/>
              <w:jc w:val="center"/>
            </w:pPr>
            <w:r>
              <w:t xml:space="preserve">47.89</w:t>
            </w:r>
          </w:p>
        </w:tc>
        <w:tc>
          <w:p>
            <w:pPr>
              <w:pStyle w:val="Compact"/>
              <w:jc w:val="center"/>
            </w:pPr>
            <w:r>
              <w:t xml:space="preserve">SVDNet</w:t>
            </w:r>
          </w:p>
        </w:tc>
        <w:tc>
          <w:p>
            <w:pPr>
              <w:pStyle w:val="Compact"/>
              <w:jc w:val="center"/>
            </w:pPr>
            <w:r>
              <w:t xml:space="preserve">76.70</w:t>
            </w:r>
          </w:p>
        </w:tc>
        <w:tc>
          <w:p>
            <w:pPr>
              <w:pStyle w:val="Compact"/>
              <w:jc w:val="center"/>
            </w:pPr>
            <w:r>
              <w:t xml:space="preserve">56.80</w:t>
            </w:r>
          </w:p>
        </w:tc>
      </w:tr>
      <w:tr>
        <w:tc>
          <w:p>
            <w:pPr>
              <w:pStyle w:val="Compact"/>
              <w:jc w:val="center"/>
            </w:pPr>
            <w:r>
              <w:t xml:space="preserve">PAN</w:t>
            </w:r>
          </w:p>
        </w:tc>
        <w:tc>
          <w:p>
            <w:pPr>
              <w:pStyle w:val="Compact"/>
              <w:jc w:val="center"/>
            </w:pPr>
            <w:r>
              <w:t xml:space="preserve">82.81</w:t>
            </w:r>
          </w:p>
        </w:tc>
        <w:tc>
          <w:p>
            <w:pPr>
              <w:pStyle w:val="Compact"/>
              <w:jc w:val="center"/>
            </w:pPr>
            <w:r>
              <w:t xml:space="preserve">63.35</w:t>
            </w:r>
          </w:p>
        </w:tc>
        <w:tc>
          <w:p>
            <w:pPr>
              <w:pStyle w:val="Compact"/>
              <w:jc w:val="center"/>
            </w:pPr>
            <w:r>
              <w:t xml:space="preserve">PAN</w:t>
            </w:r>
          </w:p>
        </w:tc>
        <w:tc>
          <w:p>
            <w:pPr>
              <w:pStyle w:val="Compact"/>
              <w:jc w:val="center"/>
            </w:pPr>
            <w:r>
              <w:t xml:space="preserve">71.59</w:t>
            </w:r>
          </w:p>
        </w:tc>
        <w:tc>
          <w:p>
            <w:pPr>
              <w:pStyle w:val="Compact"/>
              <w:jc w:val="center"/>
            </w:pPr>
            <w:r>
              <w:t xml:space="preserve">51.51</w:t>
            </w:r>
          </w:p>
        </w:tc>
      </w:tr>
      <w:tr>
        <w:tc>
          <w:p>
            <w:pPr>
              <w:pStyle w:val="Compact"/>
              <w:jc w:val="center"/>
            </w:pPr>
            <w:r>
              <w:t xml:space="preserve">TriHard in</w:t>
            </w:r>
            <w:r>
              <w:t xml:space="preserve"> </w:t>
            </w:r>
          </w:p>
        </w:tc>
        <w:tc>
          <w:p>
            <w:pPr>
              <w:pStyle w:val="Compact"/>
              <w:jc w:val="center"/>
            </w:pPr>
            <w:r>
              <w:t xml:space="preserve">82.99</w:t>
            </w:r>
          </w:p>
        </w:tc>
        <w:tc>
          <w:p>
            <w:pPr>
              <w:pStyle w:val="Compact"/>
              <w:jc w:val="center"/>
            </w:pPr>
            <w:r>
              <w:t xml:space="preserve">66.63</w:t>
            </w:r>
          </w:p>
        </w:tc>
        <w:tc>
          <w:p>
            <w:pPr>
              <w:pStyle w:val="Compact"/>
              <w:jc w:val="center"/>
            </w:pPr>
            <w:r>
              <w:t xml:space="preserve">TriHard</w:t>
            </w:r>
          </w:p>
        </w:tc>
        <w:tc>
          <w:p>
            <w:pPr>
              <w:pStyle w:val="Compact"/>
              <w:jc w:val="center"/>
            </w:pPr>
            <w:r>
              <w:t xml:space="preserve">73.24</w:t>
            </w:r>
          </w:p>
        </w:tc>
        <w:tc>
          <w:p>
            <w:pPr>
              <w:pStyle w:val="Compact"/>
              <w:jc w:val="center"/>
            </w:pPr>
            <w:r>
              <w:t xml:space="preserve">54.60</w:t>
            </w:r>
          </w:p>
        </w:tc>
      </w:tr>
      <w:tr>
        <w:tc>
          <w:p>
            <w:pPr>
              <w:pStyle w:val="Compact"/>
              <w:jc w:val="center"/>
            </w:pPr>
            <w:r>
              <w:t xml:space="preserve">AWTL</w:t>
            </w:r>
          </w:p>
        </w:tc>
        <w:tc>
          <w:p>
            <w:pPr>
              <w:pStyle w:val="Compact"/>
              <w:jc w:val="center"/>
            </w:pPr>
            <w:r>
              <w:t xml:space="preserve">84.20</w:t>
            </w:r>
          </w:p>
        </w:tc>
        <w:tc>
          <w:p>
            <w:pPr>
              <w:pStyle w:val="Compact"/>
              <w:jc w:val="center"/>
            </w:pPr>
            <w:r>
              <w:t xml:space="preserve">68.03</w:t>
            </w:r>
          </w:p>
        </w:tc>
        <w:tc>
          <w:p>
            <w:pPr>
              <w:pStyle w:val="Compact"/>
              <w:jc w:val="center"/>
            </w:pPr>
            <w:r>
              <w:t xml:space="preserve">AWTL</w:t>
            </w:r>
          </w:p>
        </w:tc>
        <w:tc>
          <w:p>
            <w:pPr>
              <w:pStyle w:val="Compact"/>
              <w:jc w:val="center"/>
            </w:pPr>
            <w:r>
              <w:t xml:space="preserve">74.23</w:t>
            </w:r>
          </w:p>
        </w:tc>
        <w:tc>
          <w:p>
            <w:pPr>
              <w:pStyle w:val="Compact"/>
              <w:jc w:val="center"/>
            </w:pPr>
            <w:r>
              <w:t xml:space="preserve">54.97</w:t>
            </w:r>
          </w:p>
        </w:tc>
      </w:tr>
      <w:tr>
        <w:tc>
          <w:p>
            <w:pPr>
              <w:pStyle w:val="Compact"/>
              <w:jc w:val="center"/>
            </w:pPr>
            <w:r>
              <w:t xml:space="preserve">TriHard Baseline</w:t>
            </w:r>
          </w:p>
        </w:tc>
        <w:tc>
          <w:p>
            <w:pPr>
              <w:pStyle w:val="Compact"/>
              <w:jc w:val="center"/>
            </w:pPr>
            <w:r>
              <w:t xml:space="preserve">84.62</w:t>
            </w:r>
          </w:p>
        </w:tc>
        <w:tc>
          <w:p>
            <w:pPr>
              <w:pStyle w:val="Compact"/>
              <w:jc w:val="center"/>
            </w:pPr>
            <w:r>
              <w:t xml:space="preserve">68.68</w:t>
            </w:r>
          </w:p>
        </w:tc>
        <w:tc>
          <w:p>
            <w:pPr>
              <w:pStyle w:val="Compact"/>
              <w:jc w:val="center"/>
            </w:pPr>
            <w:r>
              <w:t xml:space="preserve">TriHard Baseline</w:t>
            </w:r>
          </w:p>
        </w:tc>
        <w:tc>
          <w:p>
            <w:pPr>
              <w:pStyle w:val="Compact"/>
              <w:jc w:val="center"/>
            </w:pPr>
            <w:r>
              <w:t xml:space="preserve">76.32</w:t>
            </w:r>
          </w:p>
        </w:tc>
        <w:tc>
          <w:p>
            <w:pPr>
              <w:pStyle w:val="Compact"/>
              <w:jc w:val="center"/>
            </w:pPr>
            <w:r>
              <w:t xml:space="preserve">59.57</w:t>
            </w:r>
          </w:p>
        </w:tc>
      </w:tr>
      <w:tr>
        <w:tc>
          <w:p>
            <w:pPr>
              <w:pStyle w:val="Compact"/>
              <w:jc w:val="center"/>
            </w:pPr>
            <w:r>
              <w:t xml:space="preserve">+ SE Attention</w:t>
            </w:r>
          </w:p>
        </w:tc>
        <w:tc>
          <w:p>
            <w:pPr>
              <w:pStyle w:val="Compact"/>
              <w:jc w:val="center"/>
            </w:pPr>
            <w:r>
              <w:t xml:space="preserve">86.79</w:t>
            </w:r>
          </w:p>
        </w:tc>
        <w:tc>
          <w:p>
            <w:pPr>
              <w:pStyle w:val="Compact"/>
              <w:jc w:val="center"/>
            </w:pPr>
            <w:r>
              <w:t xml:space="preserve">70.61</w:t>
            </w:r>
          </w:p>
        </w:tc>
        <w:tc>
          <w:p>
            <w:pPr>
              <w:pStyle w:val="Compact"/>
              <w:jc w:val="center"/>
            </w:pPr>
            <w:r>
              <w:t xml:space="preserve">+ SE Attention</w:t>
            </w:r>
          </w:p>
        </w:tc>
        <w:tc>
          <w:p>
            <w:pPr>
              <w:pStyle w:val="Compact"/>
              <w:jc w:val="center"/>
            </w:pPr>
            <w:r>
              <w:t xml:space="preserve">77.29</w:t>
            </w:r>
          </w:p>
        </w:tc>
        <w:tc>
          <w:p>
            <w:pPr>
              <w:pStyle w:val="Compact"/>
              <w:jc w:val="center"/>
            </w:pPr>
            <w:r>
              <w:t xml:space="preserve">61.12</w:t>
            </w:r>
          </w:p>
        </w:tc>
      </w:tr>
      <w:tr>
        <w:tc>
          <w:p>
            <w:pPr>
              <w:pStyle w:val="Compact"/>
              <w:jc w:val="center"/>
            </w:pPr>
            <w:r>
              <w:t xml:space="preserve">+ Multi-Scale Fusion</w:t>
            </w:r>
          </w:p>
        </w:tc>
        <w:tc>
          <w:p>
            <w:pPr>
              <w:pStyle w:val="Compact"/>
              <w:jc w:val="center"/>
            </w:pPr>
            <w:r>
              <w:t xml:space="preserve">87.51</w:t>
            </w:r>
          </w:p>
        </w:tc>
        <w:tc>
          <w:p>
            <w:pPr>
              <w:pStyle w:val="Compact"/>
              <w:jc w:val="center"/>
            </w:pPr>
            <w:r>
              <w:t xml:space="preserve">72.34</w:t>
            </w:r>
          </w:p>
        </w:tc>
        <w:tc>
          <w:p>
            <w:pPr>
              <w:pStyle w:val="Compact"/>
              <w:jc w:val="center"/>
            </w:pPr>
            <w:r>
              <w:t xml:space="preserve">+ SE Attention</w:t>
            </w:r>
          </w:p>
        </w:tc>
        <w:tc>
          <w:p>
            <w:pPr>
              <w:pStyle w:val="Compact"/>
              <w:jc w:val="center"/>
            </w:pPr>
            <w:r>
              <w:t xml:space="preserve">77.12</w:t>
            </w:r>
          </w:p>
        </w:tc>
        <w:tc>
          <w:p>
            <w:pPr>
              <w:pStyle w:val="Compact"/>
              <w:jc w:val="center"/>
            </w:pPr>
            <w:r>
              <w:t xml:space="preserve">61.64</w:t>
            </w:r>
          </w:p>
        </w:tc>
      </w:tr>
      <w:tr>
        <w:tc>
          <w:p>
            <w:pPr>
              <w:pStyle w:val="Compact"/>
              <w:jc w:val="center"/>
            </w:pPr>
            <w:r>
              <w:t xml:space="preserve">+ Rerank</w:t>
            </w:r>
          </w:p>
        </w:tc>
        <w:tc>
          <w:p>
            <w:pPr>
              <w:pStyle w:val="Compact"/>
              <w:jc w:val="center"/>
            </w:pPr>
            <w:r>
              <w:t xml:space="preserve">89.19</w:t>
            </w:r>
          </w:p>
        </w:tc>
        <w:tc>
          <w:p>
            <w:pPr>
              <w:pStyle w:val="Compact"/>
              <w:jc w:val="center"/>
            </w:pPr>
            <w:r>
              <w:t xml:space="preserve">85.08</w:t>
            </w:r>
          </w:p>
        </w:tc>
        <w:tc>
          <w:p>
            <w:pPr>
              <w:pStyle w:val="Compact"/>
              <w:jc w:val="center"/>
            </w:pPr>
            <w:r>
              <w:t xml:space="preserve">+ Rerank</w:t>
            </w:r>
          </w:p>
        </w:tc>
        <w:tc>
          <w:p>
            <w:pPr>
              <w:pStyle w:val="Compact"/>
              <w:jc w:val="center"/>
            </w:pPr>
            <w:r>
              <w:t xml:space="preserve">79.39</w:t>
            </w:r>
          </w:p>
        </w:tc>
        <w:tc>
          <w:p>
            <w:pPr>
              <w:pStyle w:val="Compact"/>
              <w:jc w:val="center"/>
            </w:pPr>
            <w:r>
              <w:t xml:space="preserve">72.57</w:t>
            </w:r>
          </w:p>
        </w:tc>
      </w:tr>
    </w:tbl>
    <w:p>
      <w:pPr>
        <w:pStyle w:val="BodyText"/>
      </w:pPr>
      <w:r>
        <w:t xml:space="preserve">随后我们有在另外两个大型数据集上进行了实验，如表 [tab:market]所示，Market1501和DukeMTMC通常使用cmc-1和mAP指标。</w:t>
      </w:r>
      <w:r>
        <w:t xml:space="preserve"> </w:t>
      </w:r>
      <w:r>
        <w:t xml:space="preserve">在测量cmc指标时，Market1501的协议会在候选集中加入所有可能的图片，包括干扰图片（垃圾图片）以及空间失配严重的检测结果。</w:t>
      </w:r>
      <w:r>
        <w:t xml:space="preserve"> </w:t>
      </w:r>
      <w:r>
        <w:t xml:space="preserve">但是Market1501的评估协议中有一项条款使得难度降低了，即只要预测列表中出现了一个正确的答案，后续的答案都算作正确，即不要求把所有匹配图片都预测正确。</w:t>
      </w:r>
      <w:r>
        <w:t xml:space="preserve"> </w:t>
      </w:r>
      <w:r>
        <w:t xml:space="preserve">因此模型只需要在所有可能的图片中，包括失配不那么严重的图片在内，匹配正确一幅图即可。</w:t>
      </w:r>
      <w:r>
        <w:t xml:space="preserve"> </w:t>
      </w:r>
      <w:r>
        <w:t xml:space="preserve">这与我们的观察相符，一方面使用Market1501的评估协议得到的cmc-1指标比cuhk03的高；另一方面Market1501上的mAP通常cmc-1低很多，这正是因为mAP考虑的是整体列表</w:t>
      </w:r>
      <w:r>
        <w:t xml:space="preserve"> </w:t>
      </w:r>
      <w:r>
        <w:t xml:space="preserve">和期望结果之间的差异。</w:t>
      </w:r>
      <w:r>
        <w:t xml:space="preserve"> </w:t>
      </w:r>
      <w:r>
        <w:t xml:space="preserve">DukeMTMC-ReID上使用和Market1501相同的评估协议。</w:t>
      </w:r>
      <w:r>
        <w:t xml:space="preserve"> </w:t>
      </w:r>
      <w:r>
        <w:t xml:space="preserve">我们依照</w:t>
      </w:r>
      <w:r>
        <w:t xml:space="preserve"> </w:t>
      </w:r>
      <w:r>
        <w:t xml:space="preserve">复现了TriHard 基准模型，复现的性能</w:t>
      </w:r>
      <w:r>
        <w:t xml:space="preserve"> </w:t>
      </w:r>
      <w:r>
        <w:t xml:space="preserve">比原文的中汇报的性能高。</w:t>
      </w:r>
      <w:r>
        <w:t xml:space="preserve"> </w:t>
      </w:r>
      <w:r>
        <w:t xml:space="preserve">进一步加入注意力机制和多尺度特征融合之后性能也有明显提升，</w:t>
      </w:r>
      <w:r>
        <w:t xml:space="preserve"> </w:t>
      </w:r>
      <w:r>
        <w:t xml:space="preserve">证明了我们提出方法的有效性。</w:t>
      </w:r>
    </w:p>
    <w:p>
      <w:pPr>
        <w:pStyle w:val="TableCaption"/>
      </w:pPr>
      <w:r>
        <w:t xml:space="preserve">在数据集CUHK01上的CMC-1,CMC-5,CMC-10性能指标比对</w:t>
      </w:r>
    </w:p>
    <w:tbl>
      <w:tblPr>
        <w:tblStyle w:val="TableNormal"/>
        <w:tblW w:type="pct" w:w="0.0"/>
        <w:tblLook/>
        <w:tblCaption w:val="在数据集CUHK01上的CMC-1,CMC-5,CMC-10性能指标比对"/>
      </w:tblPr>
      <w:tblGrid/>
      <w:tr>
        <w:tc>
          <w:p>
            <w:pPr>
              <w:pStyle w:val="Compact"/>
              <w:jc w:val="center"/>
            </w:pPr>
            <w:r>
              <w:t xml:space="preserve">*</w:t>
            </w:r>
            <w:r>
              <w:t xml:space="preserve">Methods</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pPr>
          </w:p>
        </w:tc>
        <w:tc>
          <w:p>
            <w:pPr>
              <w:pStyle w:val="Compact"/>
              <w:jc w:val="center"/>
            </w:pPr>
            <w:r>
              <w:t xml:space="preserve">r=1</w:t>
            </w:r>
          </w:p>
        </w:tc>
        <w:tc>
          <w:p>
            <w:pPr>
              <w:pStyle w:val="Compact"/>
              <w:jc w:val="center"/>
            </w:pPr>
            <w:r>
              <w:t xml:space="preserve">r=5</w:t>
            </w:r>
          </w:p>
        </w:tc>
        <w:tc>
          <w:p>
            <w:pPr>
              <w:pStyle w:val="Compact"/>
              <w:jc w:val="center"/>
            </w:pPr>
            <w:r>
              <w:t xml:space="preserve">r=10</w:t>
            </w:r>
          </w:p>
        </w:tc>
        <w:tc>
          <w:p>
            <w:pPr>
              <w:pStyle w:val="Compact"/>
              <w:jc w:val="center"/>
            </w:pPr>
            <w:r>
              <w:t xml:space="preserve">r=1</w:t>
            </w:r>
          </w:p>
        </w:tc>
        <w:tc>
          <w:p>
            <w:pPr>
              <w:pStyle w:val="Compact"/>
              <w:jc w:val="center"/>
            </w:pPr>
            <w:r>
              <w:t xml:space="preserve">r=5</w:t>
            </w:r>
          </w:p>
        </w:tc>
        <w:tc>
          <w:p>
            <w:pPr>
              <w:pStyle w:val="Compact"/>
              <w:jc w:val="center"/>
            </w:pPr>
            <w:r>
              <w:t xml:space="preserve">r=10</w:t>
            </w:r>
          </w:p>
        </w:tc>
      </w:tr>
      <w:tr>
        <w:tc>
          <w:p>
            <w:pPr>
              <w:pStyle w:val="Compact"/>
              <w:jc w:val="center"/>
            </w:pPr>
            <w:r>
              <w:t xml:space="preserve">KISSME</w:t>
            </w:r>
            <w:r>
              <w:t xml:space="preserve"> </w:t>
            </w:r>
          </w:p>
        </w:tc>
        <w:tc>
          <w:p>
            <w:pPr>
              <w:pStyle w:val="Compact"/>
              <w:jc w:val="center"/>
            </w:pPr>
            <w:r>
              <w:t xml:space="preserve">29.40</w:t>
            </w:r>
          </w:p>
        </w:tc>
        <w:tc>
          <w:p>
            <w:pPr>
              <w:pStyle w:val="Compact"/>
              <w:jc w:val="center"/>
            </w:pPr>
            <w:r>
              <w:t xml:space="preserve">60.18</w:t>
            </w:r>
          </w:p>
        </w:tc>
        <w:tc>
          <w:p>
            <w:pPr>
              <w:pStyle w:val="Compact"/>
              <w:jc w:val="center"/>
            </w:pPr>
            <w:r>
              <w:t xml:space="preserve">74.44</w:t>
            </w:r>
          </w:p>
        </w:tc>
        <w:tc>
          <w:p>
            <w:pPr>
              <w:pStyle w:val="Compact"/>
              <w:jc w:val="center"/>
            </w:pPr>
            <w:r>
              <w:t xml:space="preserve">-</w:t>
            </w:r>
          </w:p>
        </w:tc>
        <w:tc>
          <w:p>
            <w:pPr>
              <w:pStyle w:val="Compact"/>
              <w:jc w:val="center"/>
            </w:pPr>
            <w:r>
              <w:t xml:space="preserve">-</w:t>
            </w:r>
          </w:p>
        </w:tc>
        <w:tc>
          <w:p>
            <w:pPr>
              <w:pStyle w:val="Compact"/>
              <w:jc w:val="center"/>
            </w:pPr>
            <w:r>
              <w:t xml:space="preserve">-</w:t>
            </w:r>
          </w:p>
        </w:tc>
      </w:tr>
      <w:tr>
        <w:tc>
          <w:p>
            <w:pPr>
              <w:pStyle w:val="Compact"/>
              <w:jc w:val="center"/>
            </w:pPr>
            <w:r>
              <w:t xml:space="preserve">LMNN</w:t>
            </w:r>
            <w:r>
              <w:t xml:space="preserve"> </w:t>
            </w:r>
          </w:p>
        </w:tc>
        <w:tc>
          <w:p>
            <w:pPr>
              <w:pStyle w:val="Compact"/>
              <w:jc w:val="center"/>
            </w:pPr>
            <w:r>
              <w:t xml:space="preserve">21.17</w:t>
            </w:r>
          </w:p>
        </w:tc>
        <w:tc>
          <w:p>
            <w:pPr>
              <w:pStyle w:val="Compact"/>
              <w:jc w:val="center"/>
            </w:pPr>
            <w:r>
              <w:t xml:space="preserve">48.51</w:t>
            </w:r>
          </w:p>
        </w:tc>
        <w:tc>
          <w:p>
            <w:pPr>
              <w:pStyle w:val="Compact"/>
              <w:jc w:val="center"/>
            </w:pPr>
            <w:r>
              <w:t xml:space="preserve">62.98</w:t>
            </w:r>
          </w:p>
        </w:tc>
        <w:tc>
          <w:p>
            <w:pPr>
              <w:pStyle w:val="Compact"/>
              <w:jc w:val="center"/>
            </w:pPr>
            <w:r>
              <w:t xml:space="preserve">13.45</w:t>
            </w:r>
          </w:p>
        </w:tc>
        <w:tc>
          <w:p>
            <w:pPr>
              <w:pStyle w:val="Compact"/>
              <w:jc w:val="center"/>
            </w:pPr>
            <w:r>
              <w:t xml:space="preserve">31.33</w:t>
            </w:r>
          </w:p>
        </w:tc>
        <w:tc>
          <w:p>
            <w:pPr>
              <w:pStyle w:val="Compact"/>
              <w:jc w:val="center"/>
            </w:pPr>
            <w:r>
              <w:t xml:space="preserve">42.25</w:t>
            </w:r>
          </w:p>
        </w:tc>
      </w:tr>
      <w:tr>
        <w:tc>
          <w:p>
            <w:pPr>
              <w:pStyle w:val="Compact"/>
              <w:jc w:val="center"/>
            </w:pPr>
            <w:r>
              <w:t xml:space="preserve">LSSCDL</w:t>
            </w:r>
            <w:r>
              <w:t xml:space="preserve"> </w:t>
            </w:r>
          </w:p>
        </w:tc>
        <w:tc>
          <w:p>
            <w:pPr>
              <w:pStyle w:val="Compact"/>
              <w:jc w:val="center"/>
            </w:pPr>
            <w:r>
              <w:t xml:space="preserve">65.97</w:t>
            </w:r>
          </w:p>
        </w:tc>
        <w:tc>
          <w:p>
            <w:pPr>
              <w:pStyle w:val="Compact"/>
              <w:jc w:val="center"/>
            </w:pPr>
            <w:r>
              <w:t xml:space="preserve">48.51</w:t>
            </w:r>
          </w:p>
        </w:tc>
        <w:tc>
          <w:p>
            <w:pPr>
              <w:pStyle w:val="Compact"/>
              <w:jc w:val="center"/>
            </w:pPr>
            <w:r>
              <w:t xml:space="preserve">62.98</w:t>
            </w:r>
          </w:p>
        </w:tc>
        <w:tc>
          <w:p>
            <w:pPr>
              <w:pStyle w:val="Compact"/>
              <w:jc w:val="center"/>
            </w:pPr>
            <w:r>
              <w:t xml:space="preserve">-</w:t>
            </w:r>
          </w:p>
        </w:tc>
        <w:tc>
          <w:p>
            <w:pPr>
              <w:pStyle w:val="Compact"/>
              <w:jc w:val="center"/>
            </w:pPr>
            <w:r>
              <w:t xml:space="preserve">-</w:t>
            </w:r>
          </w:p>
        </w:tc>
        <w:tc>
          <w:p>
            <w:pPr>
              <w:pStyle w:val="Compact"/>
              <w:jc w:val="center"/>
            </w:pPr>
            <w:r>
              <w:t xml:space="preserve">-</w:t>
            </w:r>
          </w:p>
        </w:tc>
      </w:tr>
      <w:tr>
        <w:tc>
          <w:p>
            <w:pPr>
              <w:pStyle w:val="Compact"/>
              <w:jc w:val="center"/>
            </w:pPr>
            <w:r>
              <w:t xml:space="preserve">ImprovedDL</w:t>
            </w:r>
            <w:r>
              <w:t xml:space="preserve"> </w:t>
            </w:r>
          </w:p>
        </w:tc>
        <w:tc>
          <w:p>
            <w:pPr>
              <w:pStyle w:val="Compact"/>
              <w:jc w:val="center"/>
            </w:pPr>
            <w:r>
              <w:t xml:space="preserve">65.00</w:t>
            </w:r>
          </w:p>
        </w:tc>
        <w:tc>
          <w:p>
            <w:pPr>
              <w:pStyle w:val="Compact"/>
              <w:jc w:val="center"/>
            </w:pPr>
            <w:r>
              <w:t xml:space="preserve">89.00</w:t>
            </w:r>
          </w:p>
        </w:tc>
        <w:tc>
          <w:p>
            <w:pPr>
              <w:pStyle w:val="Compact"/>
              <w:jc w:val="center"/>
            </w:pPr>
            <w:r>
              <w:t xml:space="preserve">94.00</w:t>
            </w:r>
          </w:p>
        </w:tc>
        <w:tc>
          <w:p>
            <w:pPr>
              <w:pStyle w:val="Compact"/>
              <w:jc w:val="center"/>
            </w:pPr>
            <w:r>
              <w:t xml:space="preserve">47.53</w:t>
            </w:r>
          </w:p>
        </w:tc>
        <w:tc>
          <w:p>
            <w:pPr>
              <w:pStyle w:val="Compact"/>
              <w:jc w:val="center"/>
            </w:pPr>
            <w:r>
              <w:t xml:space="preserve">71.60</w:t>
            </w:r>
          </w:p>
        </w:tc>
        <w:tc>
          <w:p>
            <w:pPr>
              <w:pStyle w:val="Compact"/>
              <w:jc w:val="center"/>
            </w:pPr>
            <w:r>
              <w:t xml:space="preserve">80.25</w:t>
            </w:r>
          </w:p>
        </w:tc>
      </w:tr>
      <w:tr>
        <w:tc>
          <w:p>
            <w:pPr>
              <w:pStyle w:val="Compact"/>
              <w:jc w:val="center"/>
            </w:pPr>
            <w:r>
              <w:t xml:space="preserve">TCP</w:t>
            </w:r>
            <w:r>
              <w:t xml:space="preserve"> </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53.70</w:t>
            </w:r>
          </w:p>
        </w:tc>
        <w:tc>
          <w:p>
            <w:pPr>
              <w:pStyle w:val="Compact"/>
              <w:jc w:val="center"/>
            </w:pPr>
            <w:r>
              <w:t xml:space="preserve">84.30</w:t>
            </w:r>
          </w:p>
        </w:tc>
        <w:tc>
          <w:p>
            <w:pPr>
              <w:pStyle w:val="Compact"/>
              <w:jc w:val="center"/>
            </w:pPr>
            <w:r>
              <w:t xml:space="preserve">91.00</w:t>
            </w:r>
          </w:p>
        </w:tc>
      </w:tr>
      <w:tr>
        <w:tc>
          <w:p>
            <w:pPr>
              <w:pStyle w:val="Compact"/>
              <w:jc w:val="center"/>
            </w:pPr>
            <w:r>
              <w:t xml:space="preserve">MTDnet-cross</w:t>
            </w:r>
            <w:r>
              <w:t xml:space="preserve"> </w:t>
            </w:r>
          </w:p>
        </w:tc>
        <w:tc>
          <w:p>
            <w:pPr>
              <w:pStyle w:val="Compact"/>
              <w:jc w:val="center"/>
            </w:pPr>
            <w:r>
              <w:t xml:space="preserve">78.50</w:t>
            </w:r>
          </w:p>
        </w:tc>
        <w:tc>
          <w:p>
            <w:pPr>
              <w:pStyle w:val="Compact"/>
              <w:jc w:val="center"/>
            </w:pPr>
            <w:r>
              <w:t xml:space="preserve">96.50</w:t>
            </w:r>
          </w:p>
        </w:tc>
        <w:tc>
          <w:p>
            <w:pPr>
              <w:pStyle w:val="Compact"/>
              <w:jc w:val="center"/>
            </w:pPr>
            <w:r>
              <w:t xml:space="preserve">97.50</w:t>
            </w:r>
          </w:p>
        </w:tc>
        <w:tc>
          <w:p>
            <w:pPr>
              <w:pStyle w:val="Compact"/>
              <w:jc w:val="center"/>
            </w:pPr>
            <w:r>
              <w:t xml:space="preserve">-</w:t>
            </w:r>
          </w:p>
        </w:tc>
        <w:tc>
          <w:p>
            <w:pPr>
              <w:pStyle w:val="Compact"/>
              <w:jc w:val="center"/>
            </w:pPr>
            <w:r>
              <w:t xml:space="preserve">-</w:t>
            </w:r>
          </w:p>
        </w:tc>
        <w:tc>
          <w:p>
            <w:pPr>
              <w:pStyle w:val="Compact"/>
              <w:jc w:val="center"/>
            </w:pPr>
            <w:r>
              <w:t xml:space="preserve">-</w:t>
            </w:r>
          </w:p>
        </w:tc>
      </w:tr>
      <w:tr>
        <w:tc>
          <w:p>
            <w:pPr>
              <w:pStyle w:val="Compact"/>
              <w:jc w:val="center"/>
            </w:pPr>
            <w:r>
              <w:t xml:space="preserve">DCSL (hnm)</w:t>
            </w:r>
            <w:r>
              <w:t xml:space="preserve"> </w:t>
            </w:r>
          </w:p>
        </w:tc>
        <w:tc>
          <w:p>
            <w:pPr>
              <w:pStyle w:val="Compact"/>
              <w:jc w:val="center"/>
            </w:pPr>
            <w:r>
              <w:t xml:space="preserve">89.60</w:t>
            </w:r>
          </w:p>
        </w:tc>
        <w:tc>
          <w:p>
            <w:pPr>
              <w:pStyle w:val="Compact"/>
              <w:jc w:val="center"/>
            </w:pPr>
            <w:r>
              <w:t xml:space="preserve">97.80</w:t>
            </w:r>
          </w:p>
        </w:tc>
        <w:tc>
          <w:p>
            <w:pPr>
              <w:pStyle w:val="Compact"/>
              <w:jc w:val="center"/>
            </w:pPr>
            <w:r>
              <w:t xml:space="preserve">98.90</w:t>
            </w:r>
          </w:p>
        </w:tc>
        <w:tc>
          <w:p>
            <w:pPr>
              <w:pStyle w:val="Compact"/>
              <w:jc w:val="center"/>
            </w:pPr>
            <w:r>
              <w:t xml:space="preserve">76.54</w:t>
            </w:r>
          </w:p>
        </w:tc>
        <w:tc>
          <w:p>
            <w:pPr>
              <w:pStyle w:val="Compact"/>
              <w:jc w:val="center"/>
            </w:pPr>
            <w:r>
              <w:t xml:space="preserve">94.24</w:t>
            </w:r>
          </w:p>
        </w:tc>
        <w:tc>
          <w:p>
            <w:pPr>
              <w:pStyle w:val="Compact"/>
              <w:jc w:val="center"/>
            </w:pPr>
            <w:r>
              <w:t xml:space="preserve">97.49</w:t>
            </w:r>
          </w:p>
        </w:tc>
      </w:tr>
      <w:tr>
        <w:tc>
          <w:p>
            <w:pPr>
              <w:pStyle w:val="Compact"/>
              <w:jc w:val="center"/>
            </w:pPr>
            <w:r>
              <w:t xml:space="preserve">SC-PPMN (hnm)</w:t>
            </w:r>
            <w:r>
              <w:t xml:space="preserve"> </w:t>
            </w:r>
          </w:p>
        </w:tc>
        <w:tc>
          <w:p>
            <w:pPr>
              <w:pStyle w:val="Compact"/>
              <w:jc w:val="center"/>
            </w:pPr>
            <w:r>
              <w:t xml:space="preserve">93.10</w:t>
            </w:r>
          </w:p>
        </w:tc>
        <w:tc>
          <w:p>
            <w:pPr>
              <w:pStyle w:val="Compact"/>
              <w:jc w:val="center"/>
            </w:pPr>
            <w:r>
              <w:t xml:space="preserve">98.80</w:t>
            </w:r>
          </w:p>
        </w:tc>
        <w:tc>
          <w:p>
            <w:pPr>
              <w:pStyle w:val="Compact"/>
              <w:jc w:val="center"/>
            </w:pPr>
            <w:r>
              <w:t xml:space="preserve">99.80</w:t>
            </w:r>
          </w:p>
        </w:tc>
        <w:tc>
          <w:p>
            <w:pPr>
              <w:pStyle w:val="Compact"/>
              <w:jc w:val="center"/>
            </w:pPr>
            <w:r>
              <w:t xml:space="preserve">77.16</w:t>
            </w:r>
          </w:p>
        </w:tc>
        <w:tc>
          <w:p>
            <w:pPr>
              <w:pStyle w:val="Compact"/>
              <w:jc w:val="center"/>
            </w:pPr>
            <w:r>
              <w:t xml:space="preserve">92.80</w:t>
            </w:r>
          </w:p>
        </w:tc>
        <w:tc>
          <w:p>
            <w:pPr>
              <w:pStyle w:val="Compact"/>
              <w:jc w:val="center"/>
            </w:pPr>
            <w:r>
              <w:t xml:space="preserve">97.53</w:t>
            </w:r>
          </w:p>
        </w:tc>
      </w:tr>
      <w:tr>
        <w:tc>
          <w:p>
            <w:pPr>
              <w:pStyle w:val="Compact"/>
              <w:jc w:val="center"/>
            </w:pPr>
            <w:r>
              <w:t xml:space="preserve">TriHard Baseline</w:t>
            </w:r>
          </w:p>
        </w:tc>
        <w:tc>
          <w:p>
            <w:pPr>
              <w:pStyle w:val="Compact"/>
              <w:jc w:val="center"/>
            </w:pPr>
            <w:r>
              <w:t xml:space="preserve">88.20</w:t>
            </w:r>
          </w:p>
        </w:tc>
        <w:tc>
          <w:p>
            <w:pPr>
              <w:pStyle w:val="Compact"/>
              <w:jc w:val="center"/>
            </w:pPr>
            <w:r>
              <w:t xml:space="preserve">98.63</w:t>
            </w:r>
          </w:p>
        </w:tc>
        <w:tc>
          <w:p>
            <w:pPr>
              <w:pStyle w:val="Compact"/>
              <w:jc w:val="center"/>
            </w:pPr>
            <w:r>
              <w:t xml:space="preserve">99.18</w:t>
            </w:r>
          </w:p>
        </w:tc>
        <w:tc>
          <w:p>
            <w:pPr>
              <w:pStyle w:val="Compact"/>
              <w:jc w:val="center"/>
            </w:pPr>
            <w:r>
              <w:t xml:space="preserve">73.59</w:t>
            </w:r>
          </w:p>
        </w:tc>
        <w:tc>
          <w:p>
            <w:pPr>
              <w:pStyle w:val="Compact"/>
              <w:jc w:val="center"/>
            </w:pPr>
            <w:r>
              <w:t xml:space="preserve">85.11</w:t>
            </w:r>
          </w:p>
        </w:tc>
        <w:tc>
          <w:p>
            <w:pPr>
              <w:pStyle w:val="Compact"/>
              <w:jc w:val="center"/>
            </w:pPr>
            <w:r>
              <w:t xml:space="preserve">89.17</w:t>
            </w:r>
          </w:p>
        </w:tc>
      </w:tr>
      <w:tr>
        <w:tc>
          <w:p>
            <w:pPr>
              <w:pStyle w:val="Compact"/>
              <w:jc w:val="center"/>
            </w:pPr>
            <w:r>
              <w:t xml:space="preserve">+ SE Attention</w:t>
            </w:r>
          </w:p>
        </w:tc>
        <w:tc>
          <w:p>
            <w:pPr>
              <w:pStyle w:val="Compact"/>
              <w:jc w:val="center"/>
            </w:pPr>
            <w:r>
              <w:t xml:space="preserve">90.43</w:t>
            </w:r>
          </w:p>
        </w:tc>
        <w:tc>
          <w:p>
            <w:pPr>
              <w:pStyle w:val="Compact"/>
              <w:jc w:val="center"/>
            </w:pPr>
            <w:r>
              <w:t xml:space="preserve">98.23</w:t>
            </w:r>
          </w:p>
        </w:tc>
        <w:tc>
          <w:p>
            <w:pPr>
              <w:pStyle w:val="Compact"/>
              <w:jc w:val="center"/>
            </w:pPr>
            <w:r>
              <w:t xml:space="preserve">99.55</w:t>
            </w:r>
          </w:p>
        </w:tc>
        <w:tc>
          <w:p>
            <w:pPr>
              <w:pStyle w:val="Compact"/>
              <w:jc w:val="center"/>
            </w:pPr>
            <w:r>
              <w:t xml:space="preserve">74.92</w:t>
            </w:r>
          </w:p>
        </w:tc>
        <w:tc>
          <w:p>
            <w:pPr>
              <w:pStyle w:val="Compact"/>
              <w:jc w:val="center"/>
            </w:pPr>
            <w:r>
              <w:t xml:space="preserve">91.37</w:t>
            </w:r>
          </w:p>
        </w:tc>
        <w:tc>
          <w:p>
            <w:pPr>
              <w:pStyle w:val="Compact"/>
              <w:jc w:val="center"/>
            </w:pPr>
            <w:r>
              <w:t xml:space="preserve">95.82</w:t>
            </w:r>
          </w:p>
        </w:tc>
      </w:tr>
      <w:tr>
        <w:tc>
          <w:p>
            <w:pPr>
              <w:pStyle w:val="Compact"/>
              <w:jc w:val="center"/>
            </w:pPr>
            <w:r>
              <w:t xml:space="preserve">+ Multi-Scale Fusion</w:t>
            </w:r>
          </w:p>
        </w:tc>
        <w:tc>
          <w:p>
            <w:pPr>
              <w:pStyle w:val="Compact"/>
              <w:jc w:val="center"/>
            </w:pPr>
            <w:r>
              <w:t xml:space="preserve">90.60</w:t>
            </w:r>
          </w:p>
        </w:tc>
        <w:tc>
          <w:p>
            <w:pPr>
              <w:pStyle w:val="Compact"/>
              <w:jc w:val="center"/>
            </w:pPr>
            <w:r>
              <w:t xml:space="preserve">98.80</w:t>
            </w:r>
          </w:p>
        </w:tc>
        <w:tc>
          <w:p>
            <w:pPr>
              <w:pStyle w:val="Compact"/>
              <w:jc w:val="center"/>
            </w:pPr>
            <w:r>
              <w:t xml:space="preserve">98.90</w:t>
            </w:r>
          </w:p>
        </w:tc>
        <w:tc>
          <w:p>
            <w:pPr>
              <w:pStyle w:val="Compact"/>
              <w:jc w:val="center"/>
            </w:pPr>
            <w:r>
              <w:t xml:space="preserve">75.12</w:t>
            </w:r>
          </w:p>
        </w:tc>
        <w:tc>
          <w:p>
            <w:pPr>
              <w:pStyle w:val="Compact"/>
              <w:jc w:val="center"/>
            </w:pPr>
            <w:r>
              <w:t xml:space="preserve">92.38</w:t>
            </w:r>
          </w:p>
        </w:tc>
        <w:tc>
          <w:p>
            <w:pPr>
              <w:pStyle w:val="Compact"/>
              <w:jc w:val="center"/>
            </w:pPr>
            <w:r>
              <w:t xml:space="preserve">95.97</w:t>
            </w:r>
          </w:p>
        </w:tc>
      </w:tr>
      <w:tr>
        <w:tc>
          <w:p>
            <w:pPr>
              <w:pStyle w:val="Compact"/>
              <w:jc w:val="center"/>
            </w:pPr>
            <w:r>
              <w:t xml:space="preserve">+ Rerank</w:t>
            </w:r>
          </w:p>
        </w:tc>
        <w:tc>
          <w:p>
            <w:pPr>
              <w:pStyle w:val="Compact"/>
              <w:jc w:val="center"/>
            </w:pPr>
            <w:r>
              <w:t xml:space="preserve">96.34</w:t>
            </w:r>
          </w:p>
        </w:tc>
        <w:tc>
          <w:p>
            <w:pPr>
              <w:pStyle w:val="Compact"/>
              <w:jc w:val="center"/>
            </w:pPr>
            <w:r>
              <w:t xml:space="preserve">99.24</w:t>
            </w:r>
          </w:p>
        </w:tc>
        <w:tc>
          <w:p>
            <w:pPr>
              <w:pStyle w:val="Compact"/>
              <w:jc w:val="center"/>
            </w:pPr>
            <w:r>
              <w:t xml:space="preserve">99.57</w:t>
            </w:r>
          </w:p>
        </w:tc>
        <w:tc>
          <w:p>
            <w:pPr>
              <w:pStyle w:val="Compact"/>
              <w:jc w:val="center"/>
            </w:pPr>
            <w:r>
              <w:t xml:space="preserve">79.28</w:t>
            </w:r>
          </w:p>
        </w:tc>
        <w:tc>
          <w:p>
            <w:pPr>
              <w:pStyle w:val="Compact"/>
              <w:jc w:val="center"/>
            </w:pPr>
            <w:r>
              <w:t xml:space="preserve">95.14</w:t>
            </w:r>
          </w:p>
        </w:tc>
        <w:tc>
          <w:p>
            <w:pPr>
              <w:pStyle w:val="Compact"/>
              <w:jc w:val="center"/>
            </w:pPr>
            <w:r>
              <w:t xml:space="preserve">97.42</w:t>
            </w:r>
          </w:p>
        </w:tc>
      </w:tr>
    </w:tbl>
    <w:p>
      <w:pPr>
        <w:pStyle w:val="BodyText"/>
      </w:pPr>
      <w:r>
        <w:t xml:space="preserve">[tab:cuhk01]</w:t>
      </w:r>
    </w:p>
    <w:p>
      <w:pPr>
        <w:pStyle w:val="BodyText"/>
      </w:pPr>
      <w:r>
        <w:t xml:space="preserve">为了验证我们的方法在小型数据集上是否有效，我们在CUHK01上进行了实验。实验发现，我们的方法比基于传统手工特征的方法性能高，</w:t>
      </w:r>
      <w:r>
        <w:t xml:space="preserve"> </w:t>
      </w:r>
      <w:r>
        <w:t xml:space="preserve">与基于深度网络特征的方法性能相当，</w:t>
      </w:r>
      <w:r>
        <w:t xml:space="preserve"> </w:t>
      </w:r>
      <w:r>
        <w:t xml:space="preserve">比将手工特征和深度网络特征融合的方法性能稍低。</w:t>
      </w:r>
      <w:r>
        <w:t xml:space="preserve"> </w:t>
      </w:r>
      <w:r>
        <w:t xml:space="preserve">可见，在小型数据集上手工特征有一定的作用，但是在有足够数据支撑的情况下，</w:t>
      </w:r>
      <w:r>
        <w:t xml:space="preserve"> </w:t>
      </w:r>
      <w:r>
        <w:t xml:space="preserve">深度网络和注意力机制能获得更好的效果。</w:t>
      </w:r>
    </w:p>
    <w:p>
      <w:pPr>
        <w:pStyle w:val="Heading1"/>
      </w:pPr>
      <w:bookmarkStart w:id="37" w:name="基于对比中心损失的度量学习"/>
      <w:bookmarkEnd w:id="37"/>
      <w:r>
        <w:t xml:space="preserve">基于对比中心损失的度量学习</w:t>
      </w:r>
    </w:p>
    <w:p>
      <w:pPr>
        <w:pStyle w:val="Heading2"/>
      </w:pPr>
      <w:bookmarkStart w:id="38" w:name="问题描述"/>
      <w:bookmarkEnd w:id="38"/>
      <w:r>
        <w:t xml:space="preserve">问题描述</w:t>
      </w:r>
    </w:p>
    <w:p>
      <w:pPr>
        <w:pStyle w:val="FirstParagraph"/>
      </w:pPr>
      <w:r>
        <w:t xml:space="preserve">行人再识别问题是图像检索的子问题，它的输入通常是一些从未在训练集中出现过的行人图片，我们希望最终获得能广泛应用于未知环境、未知行人的距离度量函数。</w:t>
      </w:r>
      <w:r>
        <w:t xml:space="preserve"> </w:t>
      </w:r>
      <w:r>
        <w:t xml:space="preserve">因此度量学习更适用于行人再识别。</w:t>
      </w:r>
    </w:p>
    <w:p>
      <w:pPr>
        <w:pStyle w:val="BodyText"/>
      </w:pPr>
      <w:r>
        <w:t xml:space="preserve">在早期的文献中，度量学习的目标是学习一个相似性函数。通常采用马氏距离</w:t>
      </w:r>
      <w:r>
        <w:t xml:space="preserve"> </w:t>
      </w:r>
      <m:oMath>
        <m:sSub>
          <m:e>
            <m:r>
              <m:t>‖</m:t>
            </m:r>
            <m:sSub>
              <m:e>
                <m:r>
                  <m:rPr>
                    <m:sty m:val="b"/>
                  </m:rPr>
                  <m:t>x</m:t>
                </m:r>
              </m:e>
              <m:sub>
                <m:r>
                  <m:t>1</m:t>
                </m:r>
              </m:sub>
            </m:sSub>
            <m:r>
              <m:t>−</m:t>
            </m:r>
            <m:sSub>
              <m:e>
                <m:r>
                  <m:rPr>
                    <m:sty m:val="b"/>
                  </m:rPr>
                  <m:t>x</m:t>
                </m:r>
              </m:e>
              <m:sub>
                <m:r>
                  <m:t>2</m:t>
                </m:r>
              </m:sub>
            </m:sSub>
            <m:r>
              <m:t>‖</m:t>
            </m:r>
          </m:e>
          <m:sub>
            <m:r>
              <m:rPr>
                <m:sty m:val="b"/>
              </m:rPr>
              <m:t>M</m:t>
            </m:r>
          </m:sub>
        </m:sSub>
        <m:r>
          <m:t>=</m:t>
        </m:r>
        <m:rad>
          <m:radPr>
            <m:degHide m:val="1"/>
          </m:radPr>
          <m:deg/>
          <m:e>
            <m:r>
              <m:t>(</m:t>
            </m:r>
            <m:sSub>
              <m:e>
                <m:r>
                  <m:rPr>
                    <m:sty m:val="b"/>
                  </m:rPr>
                  <m:t>x</m:t>
                </m:r>
              </m:e>
              <m:sub>
                <m:r>
                  <m:t>1</m:t>
                </m:r>
              </m:sub>
            </m:sSub>
            <m:r>
              <m:t>−</m:t>
            </m:r>
            <m:sSub>
              <m:e>
                <m:r>
                  <m:rPr>
                    <m:sty m:val="b"/>
                  </m:rPr>
                  <m:t>x</m:t>
                </m:r>
              </m:e>
              <m:sub>
                <m:r>
                  <m:t>2</m:t>
                </m:r>
              </m:sub>
            </m:sSub>
            <m:sSup>
              <m:e>
                <m:r>
                  <m:t>)</m:t>
                </m:r>
              </m:e>
              <m:sup>
                <m:r>
                  <m:t>T</m:t>
                </m:r>
              </m:sup>
            </m:sSup>
            <m:r>
              <m:rPr>
                <m:sty m:val="b"/>
              </m:rPr>
              <m:t>M</m:t>
            </m:r>
            <m:r>
              <m:t>(</m:t>
            </m:r>
            <m:sSub>
              <m:e>
                <m:r>
                  <m:rPr>
                    <m:sty m:val="b"/>
                  </m:rPr>
                  <m:t>x</m:t>
                </m:r>
              </m:e>
              <m:sub>
                <m:r>
                  <m:t>1</m:t>
                </m:r>
              </m:sub>
            </m:sSub>
            <m:r>
              <m:t>−</m:t>
            </m:r>
            <m:sSub>
              <m:e>
                <m:r>
                  <m:rPr>
                    <m:sty m:val="b"/>
                  </m:rPr>
                  <m:t>x</m:t>
                </m:r>
              </m:e>
              <m:sub>
                <m:r>
                  <m:t>2</m:t>
                </m:r>
              </m:sub>
            </m:sSub>
            <m:r>
              <m:t>)</m:t>
            </m:r>
          </m:e>
        </m:rad>
      </m:oMath>
      <w:r>
        <w:t xml:space="preserve"> </w:t>
      </w:r>
      <w:r>
        <w:t xml:space="preserve">作为相似性度量，学习其中的半正定矩阵</w:t>
      </w:r>
      <m:oMath>
        <m:r>
          <m:rPr>
            <m:sty m:val="b"/>
          </m:rPr>
          <m:t>M</m:t>
        </m:r>
      </m:oMath>
      <w:r>
        <w:t xml:space="preserve">。</w:t>
      </w:r>
      <w:r>
        <w:t xml:space="preserve"> </w:t>
      </w:r>
      <w:r>
        <w:t xml:space="preserve">但在最近的文献中，往往使用神经网络自动学习嵌入特征</w:t>
      </w:r>
      <m:oMath>
        <m:sSub>
          <m:e>
            <m:r>
              <m:rPr>
                <m:sty m:val="b"/>
              </m:rPr>
              <m:t>x</m:t>
            </m:r>
          </m:e>
          <m:sub>
            <m:r>
              <m:t>1</m:t>
            </m:r>
          </m:sub>
        </m:sSub>
        <m:r>
          <m:t>,</m:t>
        </m:r>
        <m:sSub>
          <m:e>
            <m:r>
              <m:rPr>
                <m:sty m:val="b"/>
              </m:rPr>
              <m:t>x</m:t>
            </m:r>
          </m:e>
          <m:sub>
            <m:r>
              <m:t>2</m:t>
            </m:r>
          </m:sub>
        </m:sSub>
      </m:oMath>
      <w:r>
        <w:t xml:space="preserve">，同时使用最简单的距离度量—欧式距离。</w:t>
      </w:r>
      <w:r>
        <w:t xml:space="preserve"> </w:t>
      </w:r>
      <w:r>
        <w:t xml:space="preserve">通过在欧式空间中设计</w:t>
      </w:r>
      <w:r>
        <w:t xml:space="preserve"> </w:t>
      </w:r>
      <w:r>
        <w:t xml:space="preserve">带有间隔（margin）损失函数</w:t>
      </w:r>
      <w:r>
        <w:t xml:space="preserve"> </w:t>
      </w:r>
      <w:r>
        <w:t xml:space="preserve">直接学习行人图片在欧式度量嵌入空间中的</w:t>
      </w:r>
      <w:r>
        <w:t xml:space="preserve"> </w:t>
      </w:r>
      <w:r>
        <w:t xml:space="preserve">特征表示。</w:t>
      </w:r>
      <w:r>
        <w:t xml:space="preserve"> </w:t>
      </w:r>
      <w:r>
        <w:t xml:space="preserve">因此，从某种程度上来说，现有的度量学习已经转化为了特征学习。</w:t>
      </w:r>
      <w:r>
        <w:t xml:space="preserve"> </w:t>
      </w:r>
      <w:r>
        <w:t xml:space="preserve">典型的损失函数包括对比损失、三元组损失，</w:t>
      </w:r>
      <w:r>
        <w:t xml:space="preserve"> </w:t>
      </w:r>
      <w:r>
        <w:t xml:space="preserve">他们都在特征空间中定义了直观的损失函数，使用欧氏距离作为特征空间的度量函数，深度网络作为核函数，端到端地学习图像空间的非线性度量函数。</w:t>
      </w:r>
    </w:p>
    <w:p>
      <w:pPr>
        <w:pStyle w:val="BodyText"/>
      </w:pPr>
      <w:r>
        <w:t xml:space="preserve">从是否给每个类别创建模板的角度，损失函数可以分为基于模板的损失和基于实例的损失。</w:t>
      </w:r>
      <w:r>
        <w:t xml:space="preserve"> </w:t>
      </w:r>
      <w:r>
        <w:t xml:space="preserve">从度量函数的角度，损失函数可以分为基于交叉熵的损失和基于欧式间隔的损失。（虽然交叉熵严格来说不属于度量函数，因为它不具有对称性。但它广泛用于表征两个概率分布之间的距离。）</w:t>
      </w:r>
      <w:r>
        <w:t xml:space="preserve"> </w:t>
      </w:r>
      <w:r>
        <w:t xml:space="preserve">我们首先在大型数据集上可视化分析各个损失的优缺点，然后基于实验观察提出对比中心损失。值得一提的是，我们提出的损失函数与现有的最新工作能够相互适应、相互提升，比如进一步引入上一章中注意力机制[chap:attention]，或最新的网络结构</w:t>
      </w:r>
      <w:r>
        <w:t xml:space="preserve"> </w:t>
      </w:r>
      <w:r>
        <w:t xml:space="preserve">，</w:t>
      </w:r>
      <w:r>
        <w:t xml:space="preserve"> </w:t>
      </w:r>
      <w:r>
        <w:t xml:space="preserve">, 我们的方法仍能获得进一步的提升。</w:t>
      </w:r>
    </w:p>
    <w:p>
      <w:pPr>
        <w:pStyle w:val="Heading2"/>
      </w:pPr>
      <w:bookmarkStart w:id="39" w:name="研究方法"/>
      <w:bookmarkEnd w:id="39"/>
      <w:r>
        <w:t xml:space="preserve">研究方法</w:t>
      </w:r>
    </w:p>
    <w:p>
      <w:pPr>
        <w:pStyle w:val="Heading3"/>
      </w:pPr>
      <w:bookmarkStart w:id="40" w:name="损失函数分类与优缺点分析"/>
      <w:bookmarkEnd w:id="40"/>
      <w:r>
        <w:t xml:space="preserve">损失函数分类与优缺点分析</w:t>
      </w:r>
    </w:p>
    <w:p>
      <w:pPr>
        <w:pStyle w:val="FirstParagraph"/>
      </w:pPr>
      <w:r>
        <w:t xml:space="preserve">每一种损失都有各自的优缺点，如图 [fig:losses]所示，这是在CUHK03数据集上选取10个类别和对应的全部样本可视化的结果，</w:t>
      </w:r>
      <w:r>
        <w:t xml:space="preserve"> </w:t>
      </w:r>
      <w:r>
        <w:t xml:space="preserve">红色三角形代表类别中心，</w:t>
      </w:r>
      <w:r>
        <w:t xml:space="preserve"> </w:t>
      </w:r>
      <w:r>
        <w:t xml:space="preserve">蓝色或黄色圆形代表每一类别的实例。</w:t>
      </w:r>
      <w:r>
        <w:t xml:space="preserve"> </w:t>
      </w:r>
      <w:r>
        <w:rPr>
          <w:b/>
        </w:rPr>
        <w:t xml:space="preserve">（a）、</w:t>
      </w:r>
      <w:r>
        <w:t xml:space="preserve">中心损失虽然成功学到了每个类别的中心，</w:t>
      </w:r>
      <w:r>
        <w:t xml:space="preserve"> </w:t>
      </w:r>
      <w:r>
        <w:t xml:space="preserve">但是对各个类别给以相同的重视程度，而忽略了</w:t>
      </w:r>
      <w:r>
        <w:t xml:space="preserve"> </w:t>
      </w:r>
      <w:r>
        <w:t xml:space="preserve">每个类别区分难易度不同的事实，</w:t>
      </w:r>
      <w:r>
        <w:t xml:space="preserve"> </w:t>
      </w:r>
      <w:r>
        <w:t xml:space="preserve">因此部分类心很容易与临近的类心混淆；</w:t>
      </w:r>
      <w:r>
        <w:t xml:space="preserve"> </w:t>
      </w:r>
      <w:r>
        <w:t xml:space="preserve">除去每个类别区分难易度不同，还存在一些标注错误或实在困难的样本容易和临近类心混淆。</w:t>
      </w:r>
      <w:r>
        <w:t xml:space="preserve"> </w:t>
      </w:r>
      <w:r>
        <w:t xml:space="preserve">对于这类样本，与其使用相同的权重使得它尽可能接近类心，倒不如忽视这类样本防止过拟合，以便获得一个对大部分样本泛化能力好的特征提取器。</w:t>
      </w:r>
      <w:r>
        <w:t xml:space="preserve"> </w:t>
      </w:r>
      <w:r>
        <w:rPr>
          <w:b/>
        </w:rPr>
        <w:t xml:space="preserve">（b）、</w:t>
      </w:r>
      <w:r>
        <w:t xml:space="preserve"> </w:t>
      </w:r>
      <w:r>
        <w:t xml:space="preserve">传统的基于模板的损失具有较高的计算效率，因为它会为每个类别创建学习模板，而这样的模板包含了整个数据集中某一类别的所有信息，且随着深度网络的训练不断被迭代更新。</w:t>
      </w:r>
      <w:r>
        <w:t xml:space="preserve"> </w:t>
      </w:r>
      <w:r>
        <w:t xml:space="preserve">它在ImageNet大规模分类时代做出了重大贡献。但是对于再识别问题，它有一定的缺点。</w:t>
      </w:r>
      <w:r>
        <w:t xml:space="preserve"> </w:t>
      </w:r>
      <w:r>
        <w:t xml:space="preserve">如图 [fig:losses]所示，将交叉损失的分类器权重视作类心向量与样本特征向量共同嵌入到2维空间可视化，</w:t>
      </w:r>
      <w:r>
        <w:t xml:space="preserve"> </w:t>
      </w:r>
      <w:r>
        <w:t xml:space="preserve">我们看到在训练集上</w:t>
      </w:r>
      <w:r>
        <w:t xml:space="preserve"> </w:t>
      </w:r>
      <w:r>
        <w:t xml:space="preserve">存在一些蓝色样本点，仅仅只是被分在了类心定义的分界超平面内部，而没有聚拢成一类。</w:t>
      </w:r>
      <w:r>
        <w:t xml:space="preserve"> </w:t>
      </w:r>
      <w:r>
        <w:t xml:space="preserve">这样损失监督训练的模型提取的特征向量会很容易</w:t>
      </w:r>
      <w:r>
        <w:t xml:space="preserve"> </w:t>
      </w:r>
      <w:r>
        <w:t xml:space="preserve">与相邻类别混淆。</w:t>
      </w:r>
      <w:r>
        <w:t xml:space="preserve"> </w:t>
      </w:r>
      <w:r>
        <w:t xml:space="preserve">这就是所说的具有可分性，但是不具有鉴别性。</w:t>
      </w:r>
      <w:r>
        <w:t xml:space="preserve"> </w:t>
      </w:r>
      <w:r>
        <w:t xml:space="preserve">这样的特征向量只能用于封闭环境的分类问题，无法适应开放环境的再识别问题。</w:t>
      </w:r>
      <w:r>
        <w:t xml:space="preserve"> </w:t>
      </w:r>
      <w:r>
        <w:rPr>
          <w:b/>
        </w:rPr>
        <w:t xml:space="preserve">（c）、</w:t>
      </w:r>
      <w:r>
        <w:t xml:space="preserve"> </w:t>
      </w:r>
      <w:r>
        <w:t xml:space="preserve">三元组损失关注样本对之间的细粒度的关系，样本级别的关系有时候会比样本与模板之间的关系包含更多信息。</w:t>
      </w:r>
      <w:r>
        <w:t xml:space="preserve"> </w:t>
      </w:r>
      <w:r>
        <w:t xml:space="preserve">基于难样本挖掘的三元损失成功挖掘了这样的信息，</w:t>
      </w:r>
      <w:r>
        <w:t xml:space="preserve"> </w:t>
      </w:r>
      <w:r>
        <w:t xml:space="preserve">为不同的类别拉开了一定的距离，但是仍然具有较大的类内散度。</w:t>
      </w:r>
      <w:r>
        <w:t xml:space="preserve"> </w:t>
      </w:r>
      <w:r>
        <w:t xml:space="preserve">尤其对于再识别问题，明显地看到它倾向于将同一行人的两个摄像机视角的图片聚成两个类别。</w:t>
      </w:r>
    </w:p>
    <w:p>
      <w:pPr>
        <w:pStyle w:val="FigureWithCaption"/>
      </w:pPr>
      <w:r>
        <w:drawing>
          <wp:inline>
            <wp:extent cx="5334000" cy="3024673"/>
            <wp:effectExtent b="0" l="0" r="0" t="0"/>
            <wp:docPr descr="三种损失函数监督的验证集特征向量和中心向量在2维平面上降维可视化，使用CUHK03数据集和各损失的基准模型得到" title="" id="1" name="Picture"/>
            <a:graphic>
              <a:graphicData uri="http://schemas.openxmlformats.org/drawingml/2006/picture">
                <pic:pic>
                  <pic:nvPicPr>
                    <pic:cNvPr descr="fig/2018-05-16-15-03-54.png" id="0" name="Picture"/>
                    <pic:cNvPicPr>
                      <a:picLocks noChangeArrowheads="1" noChangeAspect="1"/>
                    </pic:cNvPicPr>
                  </pic:nvPicPr>
                  <pic:blipFill>
                    <a:blip r:embed="rId41"/>
                    <a:stretch>
                      <a:fillRect/>
                    </a:stretch>
                  </pic:blipFill>
                  <pic:spPr bwMode="auto">
                    <a:xfrm>
                      <a:off x="0" y="0"/>
                      <a:ext cx="5334000" cy="3024673"/>
                    </a:xfrm>
                    <a:prstGeom prst="rect">
                      <a:avLst/>
                    </a:prstGeom>
                    <a:noFill/>
                    <a:ln w="9525">
                      <a:noFill/>
                      <a:headEnd/>
                      <a:tailEnd/>
                    </a:ln>
                  </pic:spPr>
                </pic:pic>
              </a:graphicData>
            </a:graphic>
          </wp:inline>
        </w:drawing>
      </w:r>
    </w:p>
    <w:p>
      <w:pPr>
        <w:pStyle w:val="ImageCaption"/>
      </w:pPr>
      <w:r>
        <w:t xml:space="preserve">三种损失函数监督的验证集特征向量和中心向量在2维平面上降维可视化，使用CUHK03数据集和各损失的基准模型得到</w:t>
      </w:r>
    </w:p>
    <w:p>
      <w:pPr>
        <w:pStyle w:val="BodyText"/>
      </w:pPr>
      <w:r>
        <w:t xml:space="preserve">基于难样本挖掘的三元组损失的缺点可以进一步在图 [fig:tsne]中观察到，尽管验证集上的类内散度已经很小了，</w:t>
      </w:r>
      <w:r>
        <w:t xml:space="preserve"> </w:t>
      </w:r>
      <w:r>
        <w:t xml:space="preserve">但是由于在测试集上存在一些样本偏离到边界，</w:t>
      </w:r>
      <w:r>
        <w:t xml:space="preserve"> </w:t>
      </w:r>
      <w:r>
        <w:t xml:space="preserve">容易和临近的类别混淆。</w:t>
      </w:r>
      <w:r>
        <w:t xml:space="preserve"> </w:t>
      </w:r>
      <w:r>
        <w:t xml:space="preserve">就是这样的一些样本造成了性能指标的下降。</w:t>
      </w:r>
    </w:p>
    <w:p>
      <w:pPr>
        <w:pStyle w:val="FigureWithCaption"/>
      </w:pPr>
      <w:r>
        <w:drawing>
          <wp:inline>
            <wp:extent cx="5334000" cy="2667000"/>
            <wp:effectExtent b="0" l="0" r="0" t="0"/>
            <wp:docPr descr="三元组损失在3维空间降维可视化，使用CUHK03数据集和我们的基准模型得到" title="" id="1" name="Picture"/>
            <a:graphic>
              <a:graphicData uri="http://schemas.openxmlformats.org/drawingml/2006/picture">
                <pic:pic>
                  <pic:nvPicPr>
                    <pic:cNvPr descr="fig/tsne.png" id="0"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三元组损失在3维空间降维可视化，使用CUHK03数据集和我们的基准模型得到</w:t>
      </w:r>
    </w:p>
    <w:p>
      <w:pPr>
        <w:pStyle w:val="Heading3"/>
      </w:pPr>
      <w:bookmarkStart w:id="43" w:name="对比中心损失"/>
      <w:bookmarkEnd w:id="43"/>
      <w:r>
        <w:t xml:space="preserve">对比中心损失</w:t>
      </w:r>
    </w:p>
    <w:p>
      <w:pPr>
        <w:pStyle w:val="FirstParagraph"/>
      </w:pPr>
      <w:r>
        <w:t xml:space="preserve">首先对我们所采用的符号进行说明。</w:t>
      </w:r>
      <w:r>
        <w:t xml:space="preserve"> </w:t>
      </w:r>
      <w:r>
        <w:t xml:space="preserve">假设训练集可以表示为</w:t>
      </w:r>
      <m:oMath>
        <m:r>
          <m:rPr>
            <m:sty m:val="p"/>
            <m:scr m:val="script"/>
          </m:rPr>
          <m:t>T</m:t>
        </m:r>
        <m:r>
          <m:t>=</m:t>
        </m:r>
        <m:r>
          <m:t>{</m:t>
        </m:r>
        <m:r>
          <m:t>(</m:t>
        </m:r>
        <m:sSub>
          <m:e>
            <m:r>
              <m:rPr>
                <m:sty m:val="b"/>
              </m:rPr>
              <m:t>X</m:t>
            </m:r>
          </m:e>
          <m:sub>
            <m:r>
              <m:t>i</m:t>
            </m:r>
          </m:sub>
        </m:sSub>
        <m:r>
          <m:t>,</m:t>
        </m:r>
        <m:sSub>
          <m:e>
            <m:r>
              <m:t>y</m:t>
            </m:r>
          </m:e>
          <m:sub>
            <m:r>
              <m:t>i</m:t>
            </m:r>
          </m:sub>
        </m:sSub>
        <m:r>
          <m:t>)</m:t>
        </m:r>
        <m:sSubSup>
          <m:e>
            <m:r>
              <m:t>}</m:t>
            </m:r>
          </m:e>
          <m:sub>
            <m:r>
              <m:t>i</m:t>
            </m:r>
            <m:r>
              <m:t>=</m:t>
            </m:r>
            <m:r>
              <m:t>1</m:t>
            </m:r>
          </m:sub>
          <m:sup>
            <m:sSup>
              <m:e>
                <m:r>
                  <m:t>N</m:t>
                </m:r>
              </m:e>
              <m:sup>
                <m:r>
                  <m:rPr>
                    <m:sty m:val="p"/>
                  </m:rPr>
                  <m:t>train</m:t>
                </m:r>
              </m:sup>
            </m:sSup>
          </m:sup>
        </m:sSubSup>
      </m:oMath>
      <w:r>
        <w:t xml:space="preserve">， 由</w:t>
      </w:r>
      <m:oMath>
        <m:sSup>
          <m:e>
            <m:r>
              <m:t>N</m:t>
            </m:r>
          </m:e>
          <m:sup>
            <m:r>
              <m:rPr>
                <m:sty m:val="p"/>
              </m:rPr>
              <m:t>train</m:t>
            </m:r>
          </m:sup>
        </m:sSup>
      </m:oMath>
      <w:r>
        <w:t xml:space="preserve">个图片样本</w:t>
      </w:r>
      <w:r>
        <w:t xml:space="preserve"> </w:t>
      </w:r>
      <m:oMath>
        <m:sSub>
          <m:e>
            <m:r>
              <m:rPr>
                <m:sty m:val="b"/>
              </m:rPr>
              <m:t>X</m:t>
            </m:r>
          </m:e>
          <m:sub>
            <m:r>
              <m:t>i</m:t>
            </m:r>
          </m:sub>
        </m:sSub>
        <m:r>
          <m:t>∈</m:t>
        </m:r>
        <m:sSup>
          <m:e>
            <m:r>
              <m:rPr>
                <m:sty m:val="p"/>
                <m:scr m:val="double-struck"/>
              </m:rPr>
              <m:t>R</m:t>
            </m:r>
          </m:e>
          <m:sup>
            <m:r>
              <m:t>W</m:t>
            </m:r>
            <m:r>
              <m:t>×</m:t>
            </m:r>
            <m:r>
              <m:t>H</m:t>
            </m:r>
            <m:r>
              <m:t>×</m:t>
            </m:r>
            <m:r>
              <m:t>C</m:t>
            </m:r>
          </m:sup>
        </m:sSup>
      </m:oMath>
      <w:r>
        <w:t xml:space="preserve"> </w:t>
      </w:r>
      <w:r>
        <w:t xml:space="preserve">和M个类别的</w:t>
      </w:r>
      <w:r>
        <w:t xml:space="preserve"> </w:t>
      </w:r>
      <w:r>
        <w:t xml:space="preserve">标签</w:t>
      </w:r>
      <m:oMath>
        <m:sSub>
          <m:e>
            <m:r>
              <m:t>y</m:t>
            </m:r>
          </m:e>
          <m:sub>
            <m:r>
              <m:t>i</m:t>
            </m:r>
          </m:sub>
        </m:sSub>
        <m:r>
          <m:t>∈</m:t>
        </m:r>
        <m:r>
          <m:t>{</m:t>
        </m:r>
        <m:r>
          <m:t>1</m:t>
        </m:r>
        <m:r>
          <m:t>,</m:t>
        </m:r>
        <m:r>
          <m:t>…</m:t>
        </m:r>
        <m:r>
          <m:t>,</m:t>
        </m:r>
        <m:r>
          <m:t>M</m:t>
        </m:r>
        <m:r>
          <m:t>}</m:t>
        </m:r>
      </m:oMath>
      <w:r>
        <w:t xml:space="preserve">组成。</w:t>
      </w:r>
      <w:r>
        <w:t xml:space="preserve"> </w:t>
      </w:r>
      <w:r>
        <w:t xml:space="preserve">最近一些文献中度量学习的目标可以总结为</w:t>
      </w:r>
      <w:r>
        <w:t xml:space="preserve"> </w:t>
      </w:r>
      <w:r>
        <w:t xml:space="preserve">学习一个特征提取函数</w:t>
      </w:r>
      <w:r>
        <w:t xml:space="preserve"> </w:t>
      </w:r>
      <m:oMath>
        <m:r>
          <m:rPr>
            <m:sty m:val="b"/>
          </m:rPr>
          <m:t>x</m:t>
        </m:r>
        <m:r>
          <m:t>=</m:t>
        </m:r>
        <m:sSub>
          <m:e>
            <m:r>
              <m:rPr>
                <m:sty m:val="b"/>
              </m:rPr>
              <m:t>f</m:t>
            </m:r>
          </m:e>
          <m:sub>
            <m:r>
              <m:rPr>
                <m:sty m:val="b"/>
              </m:rPr>
              <m:t>θ</m:t>
            </m:r>
          </m:sub>
        </m:sSub>
        <m:r>
          <m:t>(</m:t>
        </m:r>
        <m:r>
          <m:rPr>
            <m:sty m:val="b"/>
          </m:rPr>
          <m:t>X</m:t>
        </m:r>
        <m:r>
          <m:t>)</m:t>
        </m:r>
        <m:r>
          <m:t>:</m:t>
        </m:r>
        <m:sSup>
          <m:e>
            <m:r>
              <m:rPr>
                <m:sty m:val="p"/>
                <m:scr m:val="double-struck"/>
              </m:rPr>
              <m:t>R</m:t>
            </m:r>
          </m:e>
          <m:sup>
            <m:r>
              <m:t>W</m:t>
            </m:r>
            <m:r>
              <m:t>×</m:t>
            </m:r>
            <m:r>
              <m:t>H</m:t>
            </m:r>
            <m:r>
              <m:t>×</m:t>
            </m:r>
            <m:r>
              <m:t>C</m:t>
            </m:r>
          </m:sup>
        </m:sSup>
        <m:r>
          <m:t>→</m:t>
        </m:r>
        <m:sSup>
          <m:e>
            <m:r>
              <m:rPr>
                <m:sty m:val="p"/>
                <m:scr m:val="double-struck"/>
              </m:rPr>
              <m:t>R</m:t>
            </m:r>
          </m:e>
          <m:sup>
            <m:r>
              <m:t>D</m:t>
            </m:r>
          </m:sup>
        </m:sSup>
      </m:oMath>
      <w:r>
        <w:t xml:space="preserve">，</w:t>
      </w:r>
      <w:r>
        <w:t xml:space="preserve"> </w:t>
      </w:r>
      <w:r>
        <w:t xml:space="preserve">将语义上相似的点从原始数据流形映射到</w:t>
      </w:r>
      <w:r>
        <w:t xml:space="preserve"> </w:t>
      </w:r>
      <w:r>
        <w:t xml:space="preserve">特定度量（通常是欧氏度量）下相近的点。</w:t>
      </w:r>
      <w:r>
        <w:t xml:space="preserve"> </w:t>
      </w:r>
      <w:r>
        <w:t xml:space="preserve">一般形式的特定度量可以表示为</w:t>
      </w:r>
      <m:oMath>
        <m:r>
          <m:t>D</m:t>
        </m:r>
        <m:r>
          <m:t>(</m:t>
        </m:r>
        <m:sSub>
          <m:e>
            <m:r>
              <m:rPr>
                <m:sty m:val="b"/>
              </m:rPr>
              <m:t>x</m:t>
            </m:r>
          </m:e>
          <m:sub>
            <m:r>
              <m:t>i</m:t>
            </m:r>
          </m:sub>
        </m:sSub>
        <m:r>
          <m:t>,</m:t>
        </m:r>
        <m:sSub>
          <m:e>
            <m:r>
              <m:rPr>
                <m:sty m:val="b"/>
              </m:rPr>
              <m:t>x</m:t>
            </m:r>
          </m:e>
          <m:sub>
            <m:r>
              <m:t>j</m:t>
            </m:r>
          </m:sub>
        </m:sSub>
        <m:r>
          <m:t>)</m:t>
        </m:r>
        <m:r>
          <m:t>:</m:t>
        </m:r>
        <m:sSup>
          <m:e>
            <m:r>
              <m:rPr>
                <m:sty m:val="p"/>
                <m:scr m:val="double-struck"/>
              </m:rPr>
              <m:t>R</m:t>
            </m:r>
          </m:e>
          <m:sup>
            <m:r>
              <m:t>D</m:t>
            </m:r>
          </m:sup>
        </m:sSup>
        <m:r>
          <m:t>×</m:t>
        </m:r>
        <m:sSup>
          <m:e>
            <m:r>
              <m:rPr>
                <m:sty m:val="p"/>
                <m:scr m:val="double-struck"/>
              </m:rPr>
              <m:t>R</m:t>
            </m:r>
          </m:e>
          <m:sup>
            <m:r>
              <m:t>D</m:t>
            </m:r>
          </m:sup>
        </m:sSup>
        <m:r>
          <m:t>→</m:t>
        </m:r>
        <m:r>
          <m:rPr>
            <m:sty m:val="p"/>
            <m:scr m:val="double-struck"/>
          </m:rPr>
          <m:t>R</m:t>
        </m:r>
      </m:oMath>
      <w:r>
        <w:t xml:space="preserve">，</w:t>
      </w:r>
      <w:r>
        <w:t xml:space="preserve"> </w:t>
      </w:r>
      <w:r>
        <w:t xml:space="preserve">通常采用的欧式度量为</w:t>
      </w:r>
      <w:r>
        <w:t xml:space="preserve"> </w:t>
      </w:r>
      <m:oMath>
        <m:r>
          <m:t>D</m:t>
        </m:r>
        <m:r>
          <m:t>(</m:t>
        </m:r>
        <m:sSub>
          <m:e>
            <m:r>
              <m:rPr>
                <m:sty m:val="b"/>
              </m:rPr>
              <m:t>x</m:t>
            </m:r>
          </m:e>
          <m:sub>
            <m:r>
              <m:t>i</m:t>
            </m:r>
          </m:sub>
        </m:sSub>
        <m:r>
          <m:t>,</m:t>
        </m:r>
        <m:sSub>
          <m:e>
            <m:r>
              <m:rPr>
                <m:sty m:val="b"/>
              </m:rPr>
              <m:t>x</m:t>
            </m:r>
          </m:e>
          <m:sub>
            <m:r>
              <m:t>j</m:t>
            </m:r>
          </m:sub>
        </m:sSub>
        <m:r>
          <m:t>)</m:t>
        </m:r>
        <m:r>
          <m:t>=</m:t>
        </m:r>
        <m:r>
          <m:t>∥</m:t>
        </m:r>
        <m:sSub>
          <m:e>
            <m:r>
              <m:rPr>
                <m:sty m:val="b"/>
              </m:rPr>
              <m:t>x</m:t>
            </m:r>
          </m:e>
          <m:sub>
            <m:r>
              <m:t>i</m:t>
            </m:r>
          </m:sub>
        </m:sSub>
        <m:r>
          <m:t>−</m:t>
        </m:r>
        <m:sSub>
          <m:e>
            <m:r>
              <m:rPr>
                <m:sty m:val="b"/>
              </m:rPr>
              <m:t>x</m:t>
            </m:r>
          </m:e>
          <m:sub>
            <m:r>
              <m:t>j</m:t>
            </m:r>
          </m:sub>
        </m:sSub>
        <m:sSubSup>
          <m:e>
            <m:r>
              <m:t>∥</m:t>
            </m:r>
          </m:e>
          <m:sub>
            <m:r>
              <m:t>2</m:t>
            </m:r>
          </m:sub>
          <m:sup>
            <m:r>
              <m:t>2</m:t>
            </m:r>
          </m:sup>
        </m:sSubSup>
      </m:oMath>
      <w:r>
        <w:t xml:space="preserve">。</w:t>
      </w:r>
      <w:r>
        <w:t xml:space="preserve"> </w:t>
      </w:r>
      <w:r>
        <w:t xml:space="preserve">如果特征空间中的度量函数采用</w:t>
      </w:r>
      <w:r>
        <w:t xml:space="preserve"> </w:t>
      </w:r>
      <m:oMath>
        <m:r>
          <m:t>D</m:t>
        </m:r>
        <m:r>
          <m:t>(</m:t>
        </m:r>
        <m:sSub>
          <m:e>
            <m:r>
              <m:rPr>
                <m:sty m:val="b"/>
              </m:rPr>
              <m:t>x</m:t>
            </m:r>
          </m:e>
          <m:sub>
            <m:r>
              <m:t>i</m:t>
            </m:r>
          </m:sub>
        </m:sSub>
        <m:r>
          <m:t>,</m:t>
        </m:r>
        <m:sSub>
          <m:e>
            <m:r>
              <m:rPr>
                <m:sty m:val="b"/>
              </m:rPr>
              <m:t>x</m:t>
            </m:r>
          </m:e>
          <m:sub>
            <m:r>
              <m:t>j</m:t>
            </m:r>
          </m:sub>
        </m:sSub>
        <m:r>
          <m:t>)</m:t>
        </m:r>
      </m:oMath>
      <w:r>
        <w:t xml:space="preserve">的形式，那么在图像空间中的度量函数可以表示为</w:t>
      </w:r>
      <w:r>
        <w:t xml:space="preserve"> </w:t>
      </w:r>
      <m:oMath>
        <m:r>
          <m:t>D</m:t>
        </m:r>
        <m:r>
          <m:t>(</m:t>
        </m:r>
        <m:sSub>
          <m:e>
            <m:r>
              <m:rPr>
                <m:sty m:val="b"/>
              </m:rPr>
              <m:t>f</m:t>
            </m:r>
          </m:e>
          <m:sub>
            <m:r>
              <m:rPr>
                <m:sty m:val="b"/>
              </m:rPr>
              <m:t>θ</m:t>
            </m:r>
          </m:sub>
        </m:sSub>
        <m:r>
          <m:t>(</m:t>
        </m:r>
        <m:sSub>
          <m:e>
            <m:r>
              <m:rPr>
                <m:sty m:val="b"/>
              </m:rPr>
              <m:t>X</m:t>
            </m:r>
          </m:e>
          <m:sub>
            <m:r>
              <m:t>i</m:t>
            </m:r>
          </m:sub>
        </m:sSub>
        <m:r>
          <m:t>)</m:t>
        </m:r>
        <m:r>
          <m:t>,</m:t>
        </m:r>
        <m:sSub>
          <m:e>
            <m:r>
              <m:rPr>
                <m:sty m:val="b"/>
              </m:rPr>
              <m:t>f</m:t>
            </m:r>
          </m:e>
          <m:sub>
            <m:r>
              <m:rPr>
                <m:sty m:val="b"/>
              </m:rPr>
              <m:t>θ</m:t>
            </m:r>
          </m:sub>
        </m:sSub>
        <m:r>
          <m:t>(</m:t>
        </m:r>
        <m:sSub>
          <m:e>
            <m:r>
              <m:rPr>
                <m:sty m:val="b"/>
              </m:rPr>
              <m:t>X</m:t>
            </m:r>
          </m:e>
          <m:sub>
            <m:r>
              <m:t>j</m:t>
            </m:r>
          </m:sub>
        </m:sSub>
        <m:r>
          <m:t>)</m:t>
        </m:r>
        <m:r>
          <m:t>)</m:t>
        </m:r>
      </m:oMath>
      <w:r>
        <w:t xml:space="preserve">。</w:t>
      </w:r>
      <w:r>
        <w:t xml:space="preserve"> </w:t>
      </w:r>
      <w:r>
        <w:t xml:space="preserve">在后续的叙述中，为了简化公式我们会采用</w:t>
      </w:r>
      <m:oMath>
        <m:r>
          <m:t>D</m:t>
        </m:r>
        <m:r>
          <m:t>(</m:t>
        </m:r>
        <m:sSub>
          <m:e>
            <m:r>
              <m:rPr>
                <m:sty m:val="b"/>
              </m:rPr>
              <m:t>x</m:t>
            </m:r>
          </m:e>
          <m:sub>
            <m:r>
              <m:t>i</m:t>
            </m:r>
          </m:sub>
        </m:sSub>
        <m:r>
          <m:t>,</m:t>
        </m:r>
        <m:sSub>
          <m:e>
            <m:r>
              <m:rPr>
                <m:sty m:val="b"/>
              </m:rPr>
              <m:t>x</m:t>
            </m:r>
          </m:e>
          <m:sub>
            <m:r>
              <m:t>j</m:t>
            </m:r>
          </m:sub>
        </m:sSub>
        <m:r>
          <m:t>)</m:t>
        </m:r>
      </m:oMath>
      <w:r>
        <w:t xml:space="preserve">的表达形式，</w:t>
      </w:r>
      <w:r>
        <w:t xml:space="preserve"> </w:t>
      </w:r>
      <w:r>
        <w:t xml:space="preserve">看起来它是没有需要训练的参数，</w:t>
      </w:r>
      <w:r>
        <w:t xml:space="preserve"> </w:t>
      </w:r>
      <w:r>
        <w:t xml:space="preserve">但是事实上</w:t>
      </w:r>
      <m:oMath>
        <m:r>
          <m:rPr>
            <m:sty m:val="b"/>
          </m:rPr>
          <m:t>x</m:t>
        </m:r>
      </m:oMath>
      <w:r>
        <w:t xml:space="preserve"> </w:t>
      </w:r>
      <w:r>
        <w:t xml:space="preserve">是被</w:t>
      </w:r>
      <w:r>
        <w:t xml:space="preserve"> </w:t>
      </w:r>
      <m:oMath>
        <m:r>
          <m:rPr>
            <m:sty m:val="b"/>
          </m:rPr>
          <m:t>θ</m:t>
        </m:r>
      </m:oMath>
      <w:r>
        <w:t xml:space="preserve">参数化的，也即损失会通过欧式度量反向传播更新特征提取网络的参数。</w:t>
      </w:r>
      <w:r>
        <w:t xml:space="preserve"> </w:t>
      </w:r>
      <w:r>
        <w:t xml:space="preserve">类似地，</w:t>
      </w:r>
      <w:r>
        <w:t xml:space="preserve"> </w:t>
      </w:r>
      <w:r>
        <w:t xml:space="preserve">为了简化公式，我们会采用</w:t>
      </w:r>
      <w:r>
        <w:t xml:space="preserve"> </w:t>
      </w:r>
      <m:oMath>
        <m:r>
          <m:t>D</m:t>
        </m:r>
        <m:r>
          <m:t>(</m:t>
        </m:r>
        <m:sSub>
          <m:e>
            <m:r>
              <m:rPr>
                <m:sty m:val="b"/>
              </m:rPr>
              <m:t>x</m:t>
            </m:r>
          </m:e>
          <m:sub>
            <m:r>
              <m:t>i</m:t>
            </m:r>
          </m:sub>
        </m:sSub>
        <m:r>
          <m:t>,</m:t>
        </m:r>
        <m:sSub>
          <m:e>
            <m:r>
              <m:rPr>
                <m:sty m:val="b"/>
              </m:rPr>
              <m:t>c</m:t>
            </m:r>
          </m:e>
          <m:sub>
            <m:r>
              <m:t>j</m:t>
            </m:r>
          </m:sub>
        </m:sSub>
        <m:r>
          <m:t>)</m:t>
        </m:r>
      </m:oMath>
      <w:r>
        <w:t xml:space="preserve">表示样本和中心在特征空间的距离</w:t>
      </w:r>
      <w:r>
        <w:t xml:space="preserve"> </w:t>
      </w:r>
      <w:r>
        <w:t xml:space="preserve">，而不是</w:t>
      </w:r>
      <m:oMath>
        <m:r>
          <m:t>D</m:t>
        </m:r>
        <m:r>
          <m:t>(</m:t>
        </m:r>
        <m:sSub>
          <m:e>
            <m:r>
              <m:rPr>
                <m:sty m:val="b"/>
              </m:rPr>
              <m:t>f</m:t>
            </m:r>
          </m:e>
          <m:sub>
            <m:r>
              <m:rPr>
                <m:sty m:val="b"/>
              </m:rPr>
              <m:t>θ</m:t>
            </m:r>
          </m:sub>
        </m:sSub>
        <m:r>
          <m:t>(</m:t>
        </m:r>
        <m:sSub>
          <m:e>
            <m:r>
              <m:rPr>
                <m:sty m:val="b"/>
              </m:rPr>
              <m:t>X</m:t>
            </m:r>
          </m:e>
          <m:sub>
            <m:r>
              <m:t>i</m:t>
            </m:r>
          </m:sub>
        </m:sSub>
        <m:r>
          <m:t>)</m:t>
        </m:r>
        <m:r>
          <m:t>,</m:t>
        </m:r>
        <m:sSub>
          <m:e>
            <m:r>
              <m:rPr>
                <m:sty m:val="b"/>
              </m:rPr>
              <m:t>c</m:t>
            </m:r>
          </m:e>
          <m:sub>
            <m:r>
              <m:t>j</m:t>
            </m:r>
          </m:sub>
        </m:sSub>
        <m:r>
          <m:t>)</m:t>
        </m:r>
      </m:oMath>
      <w:r>
        <w:t xml:space="preserve">。</w:t>
      </w:r>
    </w:p>
    <w:p>
      <w:pPr>
        <w:pStyle w:val="BodyText"/>
      </w:pPr>
      <w:r>
        <w:t xml:space="preserve">与第[chap:attention]章相同，我们仍然采用基于难样本挖掘的三元组损失作为基准模型。其公式参见[eq:trihard] 。在实践中，我们观察到</w:t>
      </w:r>
    </w:p>
    <w:p>
      <w:pPr>
        <w:pStyle w:val="BodyText"/>
      </w:pPr>
      <w:r>
        <w:t xml:space="preserve">在训练后期，这类基于实例的损失还是不可避免地会饱和，并且出现大量零梯度。这是因为尽管使用了批样本内部的挖掘，但是形成批样本的过程仍然是随机的。于是，有可能出现的情况是：在训练后期，形成的一整个批样本都不包含有效三元组，即所有三元组都已经满足公式</w:t>
      </w:r>
      <w:r>
        <w:t xml:space="preserve"> </w:t>
      </w:r>
      <w:r>
        <w:t xml:space="preserve">[eq:trihard]</w:t>
      </w:r>
      <w:r>
        <w:t xml:space="preserve"> </w:t>
      </w:r>
      <w:r>
        <w:t xml:space="preserve">所定义的间隔要求。</w:t>
      </w:r>
      <w:r>
        <w:t xml:space="preserve"> </w:t>
      </w:r>
      <w:r>
        <w:t xml:space="preserve">而这个现象在CUHK03数据集上尤为突出，因为这个行人再识别数据集包含很多不同的行人，同时每个行人的训练正样本只有不到10张（平均9.4张）。</w:t>
      </w:r>
      <w:r>
        <w:t xml:space="preserve"> </w:t>
      </w:r>
      <w:r>
        <w:t xml:space="preserve">基于这个观察，我们将结合基于模板的损失，在形成批样本的时候引入难类别挖掘，消除基于实例的损失训练饱和的问题。</w:t>
      </w:r>
    </w:p>
    <w:p>
      <w:pPr>
        <w:pStyle w:val="BodyText"/>
      </w:pPr>
      <w:r>
        <w:t xml:space="preserve">我们首先尝试中心损失，这种损失直接使用欧式度量来学习每个类别的中心</w:t>
      </w:r>
      <m:oMath>
        <m:sSub>
          <m:e>
            <m:r>
              <m:rPr>
                <m:sty m:val="b"/>
              </m:rPr>
              <m:t>c</m:t>
            </m:r>
          </m:e>
          <m:sub>
            <m:sSub>
              <m:e>
                <m:r>
                  <m:t>y</m:t>
                </m:r>
              </m:e>
              <m:sub>
                <m:r>
                  <m:t>i</m:t>
                </m:r>
              </m:sub>
            </m:sSub>
          </m:sub>
        </m:sSub>
      </m:oMath>
      <w:r>
        <w:t xml:space="preserve">，并将对应类别的样本</w:t>
      </w:r>
      <m:oMath>
        <m:sSub>
          <m:e>
            <m:r>
              <m:rPr>
                <m:sty m:val="b"/>
              </m:rPr>
              <m:t>x</m:t>
            </m:r>
          </m:e>
          <m:sub>
            <m:r>
              <m:t>i</m:t>
            </m:r>
          </m:sub>
        </m:sSub>
      </m:oMath>
      <w:r>
        <w:t xml:space="preserve">拉向中心</w:t>
      </w:r>
      <m:oMath>
        <m:sSub>
          <m:e>
            <m:r>
              <m:rPr>
                <m:sty m:val="b"/>
              </m:rPr>
              <m:t>c</m:t>
            </m:r>
          </m:e>
          <m:sub>
            <m:sSub>
              <m:e>
                <m:r>
                  <m:t>y</m:t>
                </m:r>
              </m:e>
              <m:sub>
                <m:r>
                  <m:t>i</m:t>
                </m:r>
              </m:sub>
            </m:sSub>
          </m:sub>
        </m:sSub>
      </m:oMath>
      <w:r>
        <w:t xml:space="preserve">。</w:t>
      </w:r>
    </w:p>
    <w:p>
      <w:pPr>
        <w:pStyle w:val="BodyText"/>
      </w:pPr>
      <m:oMathPara>
        <m:oMathParaPr>
          <m:jc m:val="center"/>
        </m:oMathParaPr>
        <m:oMath>
          <m:sSub>
            <m:e>
              <m:r>
                <m:rPr>
                  <m:sty m:val="p"/>
                  <m:scr m:val="script"/>
                </m:rPr>
                <m:t>L</m:t>
              </m:r>
            </m:e>
            <m:sub>
              <m:r>
                <m:rPr>
                  <m:sty m:val="p"/>
                </m:rPr>
                <m:t>Cent</m:t>
              </m:r>
            </m:sub>
          </m:sSub>
          <m:r>
            <m:t>(</m:t>
          </m:r>
          <m:r>
            <m:rPr>
              <m:sty m:val="b"/>
            </m:rPr>
            <m:t>X</m:t>
          </m:r>
          <m:r>
            <m:t>,</m:t>
          </m:r>
          <m:r>
            <m:rPr>
              <m:sty m:val="b"/>
            </m:rPr>
            <m:t>C</m:t>
          </m:r>
          <m:r>
            <m:t>,</m:t>
          </m:r>
          <m:r>
            <m:rPr>
              <m:sty m:val="b"/>
            </m:rPr>
            <m:t>θ</m:t>
          </m:r>
          <m:r>
            <m:t>)</m:t>
          </m:r>
          <m:r>
            <m:t>=</m:t>
          </m:r>
          <m:f>
            <m:fPr>
              <m:type m:val="bar"/>
            </m:fPr>
            <m:num>
              <m:r>
                <m:t>1</m:t>
              </m:r>
            </m:num>
            <m:den>
              <m:r>
                <m:t>2</m:t>
              </m:r>
            </m:den>
          </m:f>
          <m:nary>
            <m:naryPr>
              <m:chr m:val="∑"/>
              <m:limLoc m:val="undOvr"/>
              <m:subHide m:val="0"/>
              <m:supHide m:val="0"/>
            </m:naryPr>
            <m:sub>
              <m:r>
                <m:t>i</m:t>
              </m:r>
              <m:r>
                <m:t>=</m:t>
              </m:r>
              <m:r>
                <m:t>1</m:t>
              </m:r>
            </m:sub>
            <m:sup>
              <m:r>
                <m:t>N</m:t>
              </m:r>
            </m:sup>
            <m:e>
              <m:r>
                <m:t>D</m:t>
              </m:r>
            </m:e>
          </m:nary>
          <m:r>
            <m:t>(</m:t>
          </m:r>
          <m:sSub>
            <m:e>
              <m:r>
                <m:rPr>
                  <m:sty m:val="b"/>
                </m:rPr>
                <m:t>x</m:t>
              </m:r>
            </m:e>
            <m:sub>
              <m:r>
                <m:t>i</m:t>
              </m:r>
            </m:sub>
          </m:sSub>
          <m:r>
            <m:t>,</m:t>
          </m:r>
          <m:sSub>
            <m:e>
              <m:r>
                <m:rPr>
                  <m:sty m:val="b"/>
                </m:rPr>
                <m:t>c</m:t>
              </m:r>
            </m:e>
            <m:sub>
              <m:sSub>
                <m:e>
                  <m:r>
                    <m:t>y</m:t>
                  </m:r>
                </m:e>
                <m:sub>
                  <m:r>
                    <m:t>i</m:t>
                  </m:r>
                </m:sub>
              </m:sSub>
            </m:sub>
          </m:sSub>
          <m:r>
            <m:t>)</m:t>
          </m:r>
        </m:oMath>
      </m:oMathPara>
    </w:p>
    <w:p>
      <w:pPr>
        <w:pStyle w:val="FigureWithCaption"/>
      </w:pPr>
      <w:r>
        <w:drawing>
          <wp:inline>
            <wp:extent cx="5334000" cy="2999077"/>
            <wp:effectExtent b="0" l="0" r="0" t="0"/>
            <wp:docPr descr=" 上：对比中心损失计算流图；下左：对比中心损失示意图；下右：难样本三元损失函数示意图 " title="" id="1" name="Picture"/>
            <a:graphic>
              <a:graphicData uri="http://schemas.openxmlformats.org/drawingml/2006/picture">
                <pic:pic>
                  <pic:nvPicPr>
                    <pic:cNvPr descr="fig/2018-05-15-14-38-39.png" id="0" name="Picture"/>
                    <pic:cNvPicPr>
                      <a:picLocks noChangeArrowheads="1" noChangeAspect="1"/>
                    </pic:cNvPicPr>
                  </pic:nvPicPr>
                  <pic:blipFill>
                    <a:blip r:embed="rId44"/>
                    <a:stretch>
                      <a:fillRect/>
                    </a:stretch>
                  </pic:blipFill>
                  <pic:spPr bwMode="auto">
                    <a:xfrm>
                      <a:off x="0" y="0"/>
                      <a:ext cx="5334000" cy="2999077"/>
                    </a:xfrm>
                    <a:prstGeom prst="rect">
                      <a:avLst/>
                    </a:prstGeom>
                    <a:noFill/>
                    <a:ln w="9525">
                      <a:noFill/>
                      <a:headEnd/>
                      <a:tailEnd/>
                    </a:ln>
                  </pic:spPr>
                </pic:pic>
              </a:graphicData>
            </a:graphic>
          </wp:inline>
        </w:drawing>
      </w:r>
    </w:p>
    <w:p>
      <w:pPr>
        <w:pStyle w:val="ImageCaption"/>
      </w:pPr>
      <w:r>
        <w:t xml:space="preserve"> </w:t>
      </w:r>
      <w:r>
        <w:rPr>
          <w:b/>
        </w:rPr>
        <w:t xml:space="preserve">上：</w:t>
      </w:r>
      <w:r>
        <w:t xml:space="preserve">对比中心损失计算流图；</w:t>
      </w:r>
      <w:r>
        <w:rPr>
          <w:b/>
        </w:rPr>
        <w:t xml:space="preserve">下左：</w:t>
      </w:r>
      <w:r>
        <w:t xml:space="preserve">对比中心损失示意图；</w:t>
      </w:r>
      <w:r>
        <w:rPr>
          <w:b/>
        </w:rPr>
        <w:t xml:space="preserve">下右：</w:t>
      </w:r>
      <w:r>
        <w:t xml:space="preserve">难样本三元损失函数示意图</w:t>
      </w:r>
      <w:r>
        <w:t xml:space="preserve"> </w:t>
      </w:r>
    </w:p>
    <w:p>
      <w:pPr>
        <w:pStyle w:val="BodyText"/>
      </w:pPr>
      <w:r>
        <w:t xml:space="preserve">但是这种损失仍然面临着正样本不足，没有足够的统计信息更新中心模板的问题。</w:t>
      </w:r>
      <w:r>
        <w:t xml:space="preserve"> </w:t>
      </w:r>
      <w:r>
        <w:t xml:space="preserve">同时这种损失隐式地给每个样本-中心对赋予了相同的权重，显然不符合真实世界的数据分布。</w:t>
      </w:r>
      <w:r>
        <w:t xml:space="preserve"> </w:t>
      </w:r>
      <w:r>
        <w:t xml:space="preserve">于是我们提出了对比中心损失，其示意图参见图 [fig:dcent]，表达式参加式子 [eq:ccent]。</w:t>
      </w:r>
    </w:p>
    <w:p>
      <w:pPr>
        <w:pStyle w:val="BodyText"/>
      </w:pPr>
      <m:oMathPara>
        <m:oMathParaPr>
          <m:jc m:val="center"/>
        </m:oMathParaPr>
        <m:oMath>
          <m:sSub>
            <m:e>
              <m:r>
                <m:rPr>
                  <m:sty m:val="p"/>
                  <m:scr m:val="script"/>
                </m:rPr>
                <m:t>L</m:t>
              </m:r>
            </m:e>
            <m:sub>
              <m:r>
                <m:rPr>
                  <m:sty m:val="p"/>
                </m:rPr>
                <m:t>CCent</m:t>
              </m:r>
            </m:sub>
          </m:sSub>
          <m:r>
            <m:t>(</m:t>
          </m:r>
          <m:r>
            <m:rPr>
              <m:sty m:val="b"/>
            </m:rPr>
            <m:t>X</m:t>
          </m:r>
          <m:r>
            <m:t>,</m:t>
          </m:r>
          <m:r>
            <m:rPr>
              <m:sty m:val="b"/>
            </m:rPr>
            <m:t>C</m:t>
          </m:r>
          <m:r>
            <m:t>,</m:t>
          </m:r>
          <m:r>
            <m:rPr>
              <m:sty m:val="b"/>
            </m:rPr>
            <m:t>θ</m:t>
          </m:r>
          <m:r>
            <m:t>)</m:t>
          </m:r>
          <m:r>
            <m:t>=</m:t>
          </m:r>
          <m:f>
            <m:fPr>
              <m:type m:val="bar"/>
            </m:fPr>
            <m:num>
              <m:r>
                <m:t>1</m:t>
              </m:r>
            </m:num>
            <m:den>
              <m:r>
                <m:t>2</m:t>
              </m:r>
            </m:den>
          </m:f>
          <m:nary>
            <m:naryPr>
              <m:chr m:val="∑"/>
              <m:limLoc m:val="undOvr"/>
              <m:subHide m:val="0"/>
              <m:supHide m:val="0"/>
            </m:naryPr>
            <m:sub>
              <m:r>
                <m:t>i</m:t>
              </m:r>
              <m:r>
                <m:t>=</m:t>
              </m:r>
              <m:r>
                <m:t>1</m:t>
              </m:r>
            </m:sub>
            <m:sup>
              <m:r>
                <m:t>N</m:t>
              </m:r>
            </m:sup>
            <m:e>
              <m:f>
                <m:fPr>
                  <m:type m:val="bar"/>
                </m:fPr>
                <m:num>
                  <m:r>
                    <m:t>D</m:t>
                  </m:r>
                  <m:r>
                    <m:t>(</m:t>
                  </m:r>
                  <m:sSub>
                    <m:e>
                      <m:r>
                        <m:rPr>
                          <m:sty m:val="b"/>
                        </m:rPr>
                        <m:t>x</m:t>
                      </m:r>
                    </m:e>
                    <m:sub>
                      <m:r>
                        <m:t>i</m:t>
                      </m:r>
                    </m:sub>
                  </m:sSub>
                  <m:r>
                    <m:t>,</m:t>
                  </m:r>
                  <m:sSub>
                    <m:e>
                      <m:r>
                        <m:rPr>
                          <m:sty m:val="b"/>
                        </m:rPr>
                        <m:t>c</m:t>
                      </m:r>
                    </m:e>
                    <m:sub>
                      <m:sSub>
                        <m:e>
                          <m:r>
                            <m:t>y</m:t>
                          </m:r>
                        </m:e>
                        <m:sub>
                          <m:r>
                            <m:t>i</m:t>
                          </m:r>
                        </m:sub>
                      </m:sSub>
                    </m:sub>
                  </m:sSub>
                  <m:r>
                    <m:t>)</m:t>
                  </m:r>
                </m:num>
                <m:den>
                  <m:sSub>
                    <m:e>
                      <m:r>
                        <m:t>λ</m:t>
                      </m:r>
                    </m:e>
                    <m:sub>
                      <m:r>
                        <m:t>s</m:t>
                      </m:r>
                    </m:sub>
                  </m:sSub>
                  <m:limLow>
                    <m:e>
                      <m:r>
                        <m:rPr>
                          <m:sty m:val="p"/>
                        </m:rPr>
                        <m:t>min</m:t>
                      </m:r>
                    </m:e>
                    <m:lim>
                      <m:m>
                        <m:mPr>
                          <m:baseJc m:val="center"/>
                          <m:plcHide m:val="1"/>
                          <m:mcs>
                            <m:mc>
                              <m:mcPr>
                                <m:mcJc m:val="center"/>
                                <m:count m:val="1"/>
                              </m:mcPr>
                            </m:mc>
                          </m:mcs>
                        </m:mPr>
                        <m:mr>
                          <m:e>
                            <m:r>
                              <m:t>j</m:t>
                            </m:r>
                            <m:r>
                              <m:t>=</m:t>
                            </m:r>
                            <m:r>
                              <m:t>1</m:t>
                            </m:r>
                            <m:r>
                              <m:t>.</m:t>
                            </m:r>
                            <m:r>
                              <m:t>.</m:t>
                            </m:r>
                            <m:r>
                              <m:t>.</m:t>
                            </m:r>
                            <m:r>
                              <m:t>M</m:t>
                            </m:r>
                          </m:e>
                        </m:mr>
                        <m:mr>
                          <m:e>
                            <m:r>
                              <m:t>j</m:t>
                            </m:r>
                            <m:r>
                              <m:t>≠</m:t>
                            </m:r>
                            <m:sSub>
                              <m:e>
                                <m:r>
                                  <m:t>y</m:t>
                                </m:r>
                              </m:e>
                              <m:sub>
                                <m:r>
                                  <m:t>i</m:t>
                                </m:r>
                              </m:sub>
                            </m:sSub>
                          </m:e>
                        </m:mr>
                      </m:m>
                    </m:lim>
                  </m:limLow>
                  <m:r>
                    <m:t>D</m:t>
                  </m:r>
                  <m:r>
                    <m:t>(</m:t>
                  </m:r>
                  <m:sSub>
                    <m:e>
                      <m:r>
                        <m:rPr>
                          <m:sty m:val="b"/>
                        </m:rPr>
                        <m:t>x</m:t>
                      </m:r>
                    </m:e>
                    <m:sub>
                      <m:r>
                        <m:t>i</m:t>
                      </m:r>
                    </m:sub>
                  </m:sSub>
                  <m:r>
                    <m:t>,</m:t>
                  </m:r>
                  <m:sSub>
                    <m:e>
                      <m:r>
                        <m:rPr>
                          <m:sty m:val="b"/>
                        </m:rPr>
                        <m:t>c</m:t>
                      </m:r>
                    </m:e>
                    <m:sub>
                      <m:r>
                        <m:t>j</m:t>
                      </m:r>
                    </m:sub>
                  </m:sSub>
                  <m:r>
                    <m:t>)</m:t>
                  </m:r>
                  <m:r>
                    <m:t>+</m:t>
                  </m:r>
                  <m:r>
                    <m:t>1</m:t>
                  </m:r>
                </m:den>
              </m:f>
            </m:e>
          </m:nary>
          <m:r>
            <m:t>−</m:t>
          </m:r>
          <m:sSub>
            <m:e>
              <m:r>
                <m:t>λ</m:t>
              </m:r>
            </m:e>
            <m:sub>
              <m:r>
                <m:t>d</m:t>
              </m:r>
            </m:sub>
          </m:sSub>
          <m:nary>
            <m:naryPr>
              <m:chr m:val="∑"/>
              <m:limLoc m:val="undOvr"/>
              <m:subHide m:val="0"/>
              <m:supHide m:val="0"/>
            </m:naryPr>
            <m:sub>
              <m:r>
                <m:t>i</m:t>
              </m:r>
              <m:r>
                <m:t>=</m:t>
              </m:r>
              <m:r>
                <m:t>1</m:t>
              </m:r>
            </m:sub>
            <m:sup>
              <m:r>
                <m:t>M</m:t>
              </m:r>
            </m:sup>
            <m:e>
              <m:limLow>
                <m:e>
                  <m:r>
                    <m:rPr>
                      <m:sty m:val="p"/>
                    </m:rPr>
                    <m:t>min</m:t>
                  </m:r>
                </m:e>
                <m:lim>
                  <m:r>
                    <m:t>j</m:t>
                  </m:r>
                  <m:r>
                    <m:t>=</m:t>
                  </m:r>
                  <m:r>
                    <m:t>1</m:t>
                  </m:r>
                  <m:r>
                    <m:t>.</m:t>
                  </m:r>
                  <m:r>
                    <m:t>.</m:t>
                  </m:r>
                  <m:r>
                    <m:t>.</m:t>
                  </m:r>
                  <m:r>
                    <m:t>M</m:t>
                  </m:r>
                </m:lim>
              </m:limLow>
            </m:e>
          </m:nary>
          <m:r>
            <m:t>D</m:t>
          </m:r>
          <m:r>
            <m:t>(</m:t>
          </m:r>
          <m:sSub>
            <m:e>
              <m:r>
                <m:rPr>
                  <m:sty m:val="b"/>
                </m:rPr>
                <m:t>c</m:t>
              </m:r>
            </m:e>
            <m:sub>
              <m:r>
                <m:t>i</m:t>
              </m:r>
            </m:sub>
          </m:sSub>
          <m:r>
            <m:t>,</m:t>
          </m:r>
          <m:sSub>
            <m:e>
              <m:r>
                <m:rPr>
                  <m:sty m:val="b"/>
                </m:rPr>
                <m:t>c</m:t>
              </m:r>
            </m:e>
            <m:sub>
              <m:r>
                <m:t>j</m:t>
              </m:r>
            </m:sub>
          </m:sSub>
          <m:r>
            <m:t>)</m:t>
          </m:r>
        </m:oMath>
      </m:oMathPara>
    </w:p>
    <w:p>
      <w:pPr>
        <w:pStyle w:val="FirstParagraph"/>
      </w:pPr>
      <w:r>
        <w:t xml:space="preserve">式子 [eq:ccent]中涉及到两个超参数</w:t>
      </w:r>
      <m:oMath>
        <m:sSub>
          <m:e>
            <m:r>
              <m:t>λ</m:t>
            </m:r>
          </m:e>
          <m:sub>
            <m:r>
              <m:t>s</m:t>
            </m:r>
          </m:sub>
        </m:sSub>
      </m:oMath>
      <w:r>
        <w:t xml:space="preserve">和</w:t>
      </w:r>
      <m:oMath>
        <m:sSub>
          <m:e>
            <m:r>
              <m:t>λ</m:t>
            </m:r>
          </m:e>
          <m:sub>
            <m:r>
              <m:t>d</m:t>
            </m:r>
          </m:sub>
        </m:sSub>
      </m:oMath>
      <w:r>
        <w:t xml:space="preserve">；两种类型的推力和一种类型的拉力。</w:t>
      </w:r>
    </w:p>
    <w:p>
      <w:pPr>
        <w:pStyle w:val="BodyText"/>
      </w:pPr>
      <m:oMath>
        <m:sSub>
          <m:e>
            <m:r>
              <m:t>λ</m:t>
            </m:r>
          </m:e>
          <m:sub>
            <m:r>
              <m:t>s</m:t>
            </m:r>
          </m:sub>
        </m:sSub>
      </m:oMath>
      <w:r>
        <w:t xml:space="preserve">用于对样本和正类中心之间的距离进行缩放。</w:t>
      </w:r>
      <w:r>
        <w:t xml:space="preserve"> </w:t>
      </w:r>
      <w:r>
        <w:t xml:space="preserve">当</w:t>
      </w:r>
      <m:oMath>
        <m:sSub>
          <m:e>
            <m:r>
              <m:t>λ</m:t>
            </m:r>
          </m:e>
          <m:sub>
            <m:r>
              <m:t>s</m:t>
            </m:r>
          </m:sub>
        </m:sSub>
      </m:oMath>
      <w:r>
        <w:t xml:space="preserve">趋近于0时候，中心对比损失退化为中心损失；</w:t>
      </w:r>
      <w:r>
        <w:t xml:space="preserve"> </w:t>
      </w:r>
      <w:r>
        <w:t xml:space="preserve">当</w:t>
      </w:r>
      <m:oMath>
        <m:sSub>
          <m:e>
            <m:r>
              <m:t>w</m:t>
            </m:r>
          </m:e>
          <m:sub>
            <m:r>
              <m:t>s</m:t>
            </m:r>
          </m:sub>
        </m:sSub>
      </m:oMath>
      <w:r>
        <w:t xml:space="preserve">趋近于1时，中心对比损失表现地和交叉熵损失较为类似。</w:t>
      </w:r>
      <w:r>
        <w:t xml:space="preserve"> </w:t>
      </w:r>
      <m:oMath>
        <m:sSub>
          <m:e>
            <m:r>
              <m:t>λ</m:t>
            </m:r>
          </m:e>
          <m:sub>
            <m:r>
              <m:t>d</m:t>
            </m:r>
          </m:sub>
        </m:sSub>
      </m:oMath>
      <w:r>
        <w:t xml:space="preserve">用于对类心间推力的进行缩放。</w:t>
      </w:r>
    </w:p>
    <w:p>
      <w:pPr>
        <w:pStyle w:val="BodyText"/>
      </w:pPr>
      <m:oMath>
        <m:sSub>
          <m:e>
            <m:r>
              <m:rPr>
                <m:sty m:val="p"/>
              </m:rPr>
              <m:t>min</m:t>
            </m:r>
          </m:e>
          <m:sub>
            <m:m>
              <m:mPr>
                <m:baseJc m:val="center"/>
                <m:plcHide m:val="1"/>
                <m:mcs>
                  <m:mc>
                    <m:mcPr>
                      <m:mcJc m:val="center"/>
                      <m:count m:val="1"/>
                    </m:mcPr>
                  </m:mc>
                </m:mcs>
              </m:mPr>
              <m:mr>
                <m:e>
                  <m:r>
                    <m:t>j</m:t>
                  </m:r>
                  <m:r>
                    <m:t>=</m:t>
                  </m:r>
                  <m:r>
                    <m:t>1</m:t>
                  </m:r>
                  <m:r>
                    <m:t>.</m:t>
                  </m:r>
                  <m:r>
                    <m:t>.</m:t>
                  </m:r>
                  <m:r>
                    <m:t>.</m:t>
                  </m:r>
                  <m:r>
                    <m:t>M</m:t>
                  </m:r>
                </m:e>
              </m:mr>
              <m:mr>
                <m:e>
                  <m:r>
                    <m:t>j</m:t>
                  </m:r>
                  <m:r>
                    <m:t>≠</m:t>
                  </m:r>
                  <m:sSub>
                    <m:e>
                      <m:r>
                        <m:t>y</m:t>
                      </m:r>
                    </m:e>
                    <m:sub>
                      <m:r>
                        <m:t>i</m:t>
                      </m:r>
                    </m:sub>
                  </m:sSub>
                </m:e>
              </m:mr>
            </m:m>
          </m:sub>
        </m:sSub>
        <m:r>
          <m:t>D</m:t>
        </m:r>
        <m:r>
          <m:t>(</m:t>
        </m:r>
        <m:r>
          <m:t>D</m:t>
        </m:r>
        <m:r>
          <m:t>(</m:t>
        </m:r>
        <m:sSub>
          <m:e>
            <m:r>
              <m:rPr>
                <m:sty m:val="b"/>
              </m:rPr>
              <m:t>x</m:t>
            </m:r>
          </m:e>
          <m:sub>
            <m:r>
              <m:t>i</m:t>
            </m:r>
          </m:sub>
        </m:sSub>
        <m:r>
          <m:t>,</m:t>
        </m:r>
        <m:sSub>
          <m:e>
            <m:r>
              <m:rPr>
                <m:sty m:val="b"/>
              </m:rPr>
              <m:t>c</m:t>
            </m:r>
          </m:e>
          <m:sub>
            <m:r>
              <m:t>j</m:t>
            </m:r>
          </m:sub>
        </m:sSub>
        <m:r>
          <m:t>)</m:t>
        </m:r>
      </m:oMath>
      <w:r>
        <w:t xml:space="preserve"> </w:t>
      </w:r>
      <w:r>
        <w:t xml:space="preserve">为样本到最近的负类中心的距离。</w:t>
      </w:r>
      <w:r>
        <w:t xml:space="preserve"> </w:t>
      </w:r>
      <m:oMath>
        <m:r>
          <m:t>D</m:t>
        </m:r>
        <m:r>
          <m:t>(</m:t>
        </m:r>
        <m:sSub>
          <m:e>
            <m:r>
              <m:rPr>
                <m:sty m:val="b"/>
              </m:rPr>
              <m:t>x</m:t>
            </m:r>
          </m:e>
          <m:sub>
            <m:r>
              <m:t>i</m:t>
            </m:r>
          </m:sub>
        </m:sSub>
        <m:r>
          <m:t>,</m:t>
        </m:r>
        <m:sSub>
          <m:e>
            <m:r>
              <m:rPr>
                <m:sty m:val="b"/>
              </m:rPr>
              <m:t>c</m:t>
            </m:r>
          </m:e>
          <m:sub>
            <m:sSub>
              <m:e>
                <m:r>
                  <m:t>y</m:t>
                </m:r>
              </m:e>
              <m:sub>
                <m:r>
                  <m:t>i</m:t>
                </m:r>
              </m:sub>
            </m:sSub>
          </m:sub>
        </m:sSub>
        <m:r>
          <m:t>)</m:t>
        </m:r>
      </m:oMath>
      <w:r>
        <w:t xml:space="preserve"> </w:t>
      </w:r>
      <w:r>
        <w:t xml:space="preserve">为样本到正类心的距离。两者可以看作相互加权，相互动态调整重要性。对比的思想就体现在这里。</w:t>
      </w:r>
      <w:r>
        <w:t xml:space="preserve"> </w:t>
      </w:r>
      <w:r>
        <w:t xml:space="preserve">如图 [fig:dcent]所示，图中线的粗细表示力的大小。</w:t>
      </w:r>
      <w:r>
        <w:t xml:space="preserve"> </w:t>
      </w:r>
      <w:r>
        <w:t xml:space="preserve">图中样本</w:t>
      </w:r>
      <m:oMath>
        <m:sSub>
          <m:e>
            <m:r>
              <m:rPr>
                <m:sty m:val="b"/>
              </m:rPr>
              <m:t>f</m:t>
            </m:r>
          </m:e>
          <m:sub>
            <m:r>
              <m:t>12</m:t>
            </m:r>
          </m:sub>
        </m:sSub>
      </m:oMath>
      <w:r>
        <w:t xml:space="preserve">和负类中心</w:t>
      </w:r>
      <m:oMath>
        <m:sSub>
          <m:e>
            <m:r>
              <m:rPr>
                <m:sty m:val="b"/>
              </m:rPr>
              <m:t>c</m:t>
            </m:r>
          </m:e>
          <m:sub>
            <m:r>
              <m:t>2</m:t>
            </m:r>
          </m:sub>
        </m:sSub>
      </m:oMath>
      <w:r>
        <w:t xml:space="preserve">很接近，因此样本</w:t>
      </w:r>
      <m:oMath>
        <m:sSub>
          <m:e>
            <m:r>
              <m:rPr>
                <m:sty m:val="b"/>
              </m:rPr>
              <m:t>f</m:t>
            </m:r>
          </m:e>
          <m:sub>
            <m:r>
              <m:t>12</m:t>
            </m:r>
          </m:sub>
        </m:sSub>
      </m:oMath>
      <w:r>
        <w:t xml:space="preserve">容易混淆到负类</w:t>
      </w:r>
      <m:oMath>
        <m:sSub>
          <m:e>
            <m:r>
              <m:rPr>
                <m:sty m:val="b"/>
              </m:rPr>
              <m:t>c</m:t>
            </m:r>
          </m:e>
          <m:sub>
            <m:r>
              <m:t>2</m:t>
            </m:r>
          </m:sub>
        </m:sSub>
      </m:oMath>
      <w:r>
        <w:t xml:space="preserve">。</w:t>
      </w:r>
      <w:r>
        <w:t xml:space="preserve"> </w:t>
      </w:r>
      <w:r>
        <w:t xml:space="preserve">这时，如果将拉力看作推力的权重系数，那么推力会被放大；如果将推力看作拉力的权重系数，则拉力会被放大。对比中心损失根据数据分布本身的特性，动态地给不同的距离以不同的权重。</w:t>
      </w:r>
      <w:r>
        <w:t xml:space="preserve"> </w:t>
      </w:r>
      <w:r>
        <w:t xml:space="preserve">在前向传播时候，它会多考虑一个负类中心，有助于将损失归一化到一定的范围内。</w:t>
      </w:r>
      <w:r>
        <w:t xml:space="preserve"> </w:t>
      </w:r>
      <w:r>
        <w:t xml:space="preserve">从反向传播的角度看，多考虑一个负类能提高样本的利用效率。</w:t>
      </w:r>
      <w:r>
        <w:t xml:space="preserve"> </w:t>
      </w:r>
      <w:r>
        <w:t xml:space="preserve">因为使用一个样本同时更新了正类和最难的负类，加快了类别中心的学习进程。</w:t>
      </w:r>
      <w:r>
        <w:t xml:space="preserve"> </w:t>
      </w:r>
      <w:r>
        <w:t xml:space="preserve">考虑到大多数的再识别任务中，类别数目可以达到1k，甚至4k。我们只选取最难的负类来减少反向传播时候的计算量。</w:t>
      </w:r>
      <w:r>
        <w:t xml:space="preserve"> </w:t>
      </w:r>
      <w:r>
        <w:t xml:space="preserve">在实验中我们也观察到，一个样本只会被误判为少数几个身份，因此选取最难的负类中心，已经提供了绝大部分信息，不会使性能下降。</w:t>
      </w:r>
    </w:p>
    <w:p>
      <w:pPr>
        <w:pStyle w:val="BodyText"/>
      </w:pPr>
      <w:r>
        <w:t xml:space="preserve">对于类心之间的推力，为了避免相同的类心对不断地被优化（这样的类别中心往往是由标注错误产生的异常类别），</w:t>
      </w:r>
      <w:r>
        <w:t xml:space="preserve"> </w:t>
      </w:r>
      <w:r>
        <w:t xml:space="preserve">我们对所有类心对中距离最小的</w:t>
      </w:r>
      <m:oMath>
        <m:sSub>
          <m:e>
            <m:r>
              <m:rPr>
                <m:sty m:val="p"/>
              </m:rPr>
              <m:t>min</m:t>
            </m:r>
          </m:e>
          <m:sub>
            <m:r>
              <m:t>j</m:t>
            </m:r>
            <m:r>
              <m:t>=</m:t>
            </m:r>
            <m:r>
              <m:t>1</m:t>
            </m:r>
            <m:r>
              <m:t>.</m:t>
            </m:r>
            <m:r>
              <m:t>.</m:t>
            </m:r>
            <m:r>
              <m:t>.</m:t>
            </m:r>
            <m:r>
              <m:t>M</m:t>
            </m:r>
          </m:sub>
        </m:sSub>
        <m:r>
          <m:t>D</m:t>
        </m:r>
        <m:r>
          <m:t>(</m:t>
        </m:r>
        <m:sSub>
          <m:e>
            <m:r>
              <m:rPr>
                <m:sty m:val="b"/>
              </m:rPr>
              <m:t>c</m:t>
            </m:r>
          </m:e>
          <m:sub>
            <m:r>
              <m:t>i</m:t>
            </m:r>
          </m:sub>
        </m:sSub>
        <m:r>
          <m:t>,</m:t>
        </m:r>
        <m:sSub>
          <m:e>
            <m:r>
              <m:rPr>
                <m:sty m:val="b"/>
              </m:rPr>
              <m:t>c</m:t>
            </m:r>
          </m:e>
          <m:sub>
            <m:r>
              <m:t>j</m:t>
            </m:r>
          </m:sub>
        </m:sSub>
        <m:r>
          <m:t>)</m:t>
        </m:r>
      </m:oMath>
      <w:r>
        <w:t xml:space="preserve">进行优化。</w:t>
      </w:r>
      <w:r>
        <w:t xml:space="preserve"> </w:t>
      </w:r>
      <w:r>
        <w:t xml:space="preserve">这是所有可能的类心对中最容易被混淆的一对。</w:t>
      </w:r>
      <w:r>
        <w:t xml:space="preserve"> </w:t>
      </w:r>
      <w:r>
        <w:t xml:space="preserve">由于随机选取批梯度（每次会有不同类别的样本进入批样本），</w:t>
      </w:r>
      <w:r>
        <w:t xml:space="preserve"> </w:t>
      </w:r>
      <w:r>
        <w:t xml:space="preserve">加上每次只取最容易被混淆的一对优化，</w:t>
      </w:r>
      <w:r>
        <w:t xml:space="preserve"> </w:t>
      </w:r>
      <w:r>
        <w:t xml:space="preserve">我们可以有效避免深度网络过度强调特定的类心对。</w:t>
      </w:r>
      <w:r>
        <w:t xml:space="preserve"> </w:t>
      </w:r>
      <w:r>
        <w:t xml:space="preserve">这一项可以看作对类心权重模板的正则化，</w:t>
      </w:r>
      <w:r>
        <w:t xml:space="preserve"> </w:t>
      </w:r>
      <w:r>
        <w:t xml:space="preserve">使得类心模板尽可能均匀地散布在特征空间。</w:t>
      </w:r>
    </w:p>
    <w:p>
      <w:pPr>
        <w:pStyle w:val="Heading2"/>
      </w:pPr>
      <w:bookmarkStart w:id="45" w:name="结果验证和分析"/>
      <w:bookmarkEnd w:id="45"/>
      <w:r>
        <w:t xml:space="preserve">结果验证和分析</w:t>
      </w:r>
    </w:p>
    <w:p>
      <w:pPr>
        <w:pStyle w:val="TableCaption"/>
      </w:pPr>
      <w:r>
        <w:t xml:space="preserve">在数据集CUHK03上的CMC-1,CMC-5,CMC-10性能指标比对</w:t>
      </w:r>
    </w:p>
    <w:tbl>
      <w:tblPr>
        <w:tblStyle w:val="TableNormal"/>
        <w:tblW w:type="pct" w:w="0.0"/>
        <w:tblLook/>
        <w:tblCaption w:val="在数据集CUHK03上的CMC-1,CMC-5,CMC-10性能指标比对"/>
      </w:tblPr>
      <w:tblGrid/>
      <w:tr>
        <w:tc>
          <w:p>
            <w:pPr>
              <w:pStyle w:val="Compact"/>
              <w:jc w:val="center"/>
            </w:pPr>
            <w:r>
              <w:t xml:space="preserve">*</w:t>
            </w:r>
            <w:r>
              <w:t xml:space="preserve">Methods</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pPr>
          </w:p>
        </w:tc>
        <w:tc>
          <w:p>
            <w:pPr>
              <w:pStyle w:val="Compact"/>
              <w:jc w:val="center"/>
            </w:pPr>
            <w:r>
              <w:t xml:space="preserve">r=1</w:t>
            </w:r>
          </w:p>
        </w:tc>
        <w:tc>
          <w:p>
            <w:pPr>
              <w:pStyle w:val="Compact"/>
              <w:jc w:val="center"/>
            </w:pPr>
            <w:r>
              <w:t xml:space="preserve">r=5</w:t>
            </w:r>
          </w:p>
        </w:tc>
        <w:tc>
          <w:p>
            <w:pPr>
              <w:pStyle w:val="Compact"/>
              <w:jc w:val="center"/>
            </w:pPr>
            <w:r>
              <w:t xml:space="preserve">r=10</w:t>
            </w:r>
          </w:p>
        </w:tc>
        <w:tc>
          <w:p>
            <w:pPr>
              <w:pStyle w:val="Compact"/>
              <w:jc w:val="center"/>
            </w:pPr>
            <w:r>
              <w:t xml:space="preserve">r=1</w:t>
            </w:r>
          </w:p>
        </w:tc>
        <w:tc>
          <w:p>
            <w:pPr>
              <w:pStyle w:val="Compact"/>
              <w:jc w:val="center"/>
            </w:pPr>
            <w:r>
              <w:t xml:space="preserve">r=5</w:t>
            </w:r>
          </w:p>
        </w:tc>
        <w:tc>
          <w:p>
            <w:pPr>
              <w:pStyle w:val="Compact"/>
              <w:jc w:val="center"/>
            </w:pPr>
            <w:r>
              <w:t xml:space="preserve">r=10</w:t>
            </w:r>
          </w:p>
        </w:tc>
      </w:tr>
      <w:tr>
        <w:tc>
          <w:p>
            <w:pPr>
              <w:pStyle w:val="Compact"/>
              <w:jc w:val="center"/>
            </w:pPr>
            <w:r>
              <w:t xml:space="preserve">KISSME</w:t>
            </w:r>
            <w:r>
              <w:t xml:space="preserve"> </w:t>
            </w:r>
          </w:p>
        </w:tc>
        <w:tc>
          <w:p>
            <w:pPr>
              <w:pStyle w:val="Compact"/>
              <w:jc w:val="center"/>
            </w:pPr>
            <w:r>
              <w:t xml:space="preserve">14.17</w:t>
            </w:r>
          </w:p>
        </w:tc>
        <w:tc>
          <w:p>
            <w:pPr>
              <w:pStyle w:val="Compact"/>
              <w:jc w:val="center"/>
            </w:pPr>
            <w:r>
              <w:t xml:space="preserve">37.46</w:t>
            </w:r>
          </w:p>
        </w:tc>
        <w:tc>
          <w:p>
            <w:pPr>
              <w:pStyle w:val="Compact"/>
              <w:jc w:val="center"/>
            </w:pPr>
            <w:r>
              <w:t xml:space="preserve">52.20</w:t>
            </w:r>
          </w:p>
        </w:tc>
        <w:tc>
          <w:p>
            <w:pPr>
              <w:pStyle w:val="Compact"/>
              <w:jc w:val="center"/>
            </w:pPr>
            <w:r>
              <w:t xml:space="preserve">11.70</w:t>
            </w:r>
          </w:p>
        </w:tc>
        <w:tc>
          <w:p>
            <w:pPr>
              <w:pStyle w:val="Compact"/>
              <w:jc w:val="center"/>
            </w:pPr>
            <w:r>
              <w:t xml:space="preserve">33.45</w:t>
            </w:r>
          </w:p>
        </w:tc>
        <w:tc>
          <w:p>
            <w:pPr>
              <w:pStyle w:val="Compact"/>
              <w:jc w:val="center"/>
            </w:pPr>
            <w:r>
              <w:t xml:space="preserve">45.69</w:t>
            </w:r>
          </w:p>
        </w:tc>
      </w:tr>
      <w:tr>
        <w:tc>
          <w:p>
            <w:pPr>
              <w:pStyle w:val="Compact"/>
              <w:jc w:val="center"/>
            </w:pPr>
            <w:r>
              <w:t xml:space="preserve">LMNN</w:t>
            </w:r>
            <w:r>
              <w:t xml:space="preserve"> </w:t>
            </w:r>
          </w:p>
        </w:tc>
        <w:tc>
          <w:p>
            <w:pPr>
              <w:pStyle w:val="Compact"/>
              <w:jc w:val="center"/>
            </w:pPr>
            <w:r>
              <w:t xml:space="preserve">7.29</w:t>
            </w:r>
          </w:p>
        </w:tc>
        <w:tc>
          <w:p>
            <w:pPr>
              <w:pStyle w:val="Compact"/>
              <w:jc w:val="center"/>
            </w:pPr>
            <w:r>
              <w:t xml:space="preserve">19.64</w:t>
            </w:r>
          </w:p>
        </w:tc>
        <w:tc>
          <w:p>
            <w:pPr>
              <w:pStyle w:val="Compact"/>
              <w:jc w:val="center"/>
            </w:pPr>
            <w:r>
              <w:t xml:space="preserve">30.74</w:t>
            </w:r>
          </w:p>
        </w:tc>
        <w:tc>
          <w:p>
            <w:pPr>
              <w:pStyle w:val="Compact"/>
              <w:jc w:val="center"/>
            </w:pPr>
            <w:r>
              <w:t xml:space="preserve">6.25</w:t>
            </w:r>
          </w:p>
        </w:tc>
        <w:tc>
          <w:p>
            <w:pPr>
              <w:pStyle w:val="Compact"/>
              <w:jc w:val="center"/>
            </w:pPr>
            <w:r>
              <w:t xml:space="preserve">17.87</w:t>
            </w:r>
          </w:p>
        </w:tc>
        <w:tc>
          <w:p>
            <w:pPr>
              <w:pStyle w:val="Compact"/>
              <w:jc w:val="center"/>
            </w:pPr>
            <w:r>
              <w:t xml:space="preserve">26.60</w:t>
            </w:r>
          </w:p>
        </w:tc>
      </w:tr>
      <w:tr>
        <w:tc>
          <w:p>
            <w:pPr>
              <w:pStyle w:val="Compact"/>
              <w:jc w:val="center"/>
            </w:pPr>
            <w:r>
              <w:t xml:space="preserve">LOMO+XQDA</w:t>
            </w:r>
            <w:r>
              <w:t xml:space="preserve"> </w:t>
            </w:r>
          </w:p>
        </w:tc>
        <w:tc>
          <w:p>
            <w:pPr>
              <w:pStyle w:val="Compact"/>
              <w:jc w:val="center"/>
            </w:pPr>
            <w:r>
              <w:t xml:space="preserve">52.20</w:t>
            </w:r>
          </w:p>
        </w:tc>
        <w:tc>
          <w:p>
            <w:pPr>
              <w:pStyle w:val="Compact"/>
              <w:jc w:val="center"/>
            </w:pPr>
            <w:r>
              <w:t xml:space="preserve">82.23</w:t>
            </w:r>
          </w:p>
        </w:tc>
        <w:tc>
          <w:p>
            <w:pPr>
              <w:pStyle w:val="Compact"/>
              <w:jc w:val="center"/>
            </w:pPr>
            <w:r>
              <w:t xml:space="preserve">92.14</w:t>
            </w:r>
          </w:p>
        </w:tc>
        <w:tc>
          <w:p>
            <w:pPr>
              <w:pStyle w:val="Compact"/>
              <w:jc w:val="center"/>
            </w:pPr>
            <w:r>
              <w:t xml:space="preserve">46.25</w:t>
            </w:r>
          </w:p>
        </w:tc>
        <w:tc>
          <w:p>
            <w:pPr>
              <w:pStyle w:val="Compact"/>
              <w:jc w:val="center"/>
            </w:pPr>
            <w:r>
              <w:t xml:space="preserve">78.90</w:t>
            </w:r>
          </w:p>
        </w:tc>
        <w:tc>
          <w:p>
            <w:pPr>
              <w:pStyle w:val="Compact"/>
              <w:jc w:val="center"/>
            </w:pPr>
            <w:r>
              <w:t xml:space="preserve">88.55</w:t>
            </w:r>
          </w:p>
        </w:tc>
      </w:tr>
      <w:tr>
        <w:tc>
          <w:p>
            <w:pPr>
              <w:pStyle w:val="Compact"/>
              <w:jc w:val="center"/>
            </w:pPr>
            <w:r>
              <w:t xml:space="preserve">ImprovedDL</w:t>
            </w:r>
            <w:r>
              <w:t xml:space="preserve"> </w:t>
            </w:r>
          </w:p>
        </w:tc>
        <w:tc>
          <w:p>
            <w:pPr>
              <w:pStyle w:val="Compact"/>
              <w:jc w:val="center"/>
            </w:pPr>
            <w:r>
              <w:t xml:space="preserve">54.74</w:t>
            </w:r>
          </w:p>
        </w:tc>
        <w:tc>
          <w:p>
            <w:pPr>
              <w:pStyle w:val="Compact"/>
              <w:jc w:val="center"/>
            </w:pPr>
            <w:r>
              <w:t xml:space="preserve">86.50</w:t>
            </w:r>
          </w:p>
        </w:tc>
        <w:tc>
          <w:p>
            <w:pPr>
              <w:pStyle w:val="Compact"/>
              <w:jc w:val="center"/>
            </w:pPr>
            <w:r>
              <w:t xml:space="preserve">93.88</w:t>
            </w:r>
          </w:p>
        </w:tc>
        <w:tc>
          <w:p>
            <w:pPr>
              <w:pStyle w:val="Compact"/>
              <w:jc w:val="center"/>
            </w:pPr>
            <w:r>
              <w:t xml:space="preserve">44.96</w:t>
            </w:r>
          </w:p>
        </w:tc>
        <w:tc>
          <w:p>
            <w:pPr>
              <w:pStyle w:val="Compact"/>
              <w:jc w:val="center"/>
            </w:pPr>
            <w:r>
              <w:t xml:space="preserve">76.01</w:t>
            </w:r>
          </w:p>
        </w:tc>
        <w:tc>
          <w:p>
            <w:pPr>
              <w:pStyle w:val="Compact"/>
              <w:jc w:val="center"/>
            </w:pPr>
            <w:r>
              <w:t xml:space="preserve">81.85</w:t>
            </w:r>
          </w:p>
        </w:tc>
      </w:tr>
      <w:tr>
        <w:tc>
          <w:p>
            <w:pPr>
              <w:pStyle w:val="Compact"/>
              <w:jc w:val="center"/>
            </w:pPr>
            <w:r>
              <w:t xml:space="preserve">DCSL (with hnm)</w:t>
            </w:r>
            <w:r>
              <w:t xml:space="preserve"> </w:t>
            </w:r>
          </w:p>
        </w:tc>
        <w:tc>
          <w:p>
            <w:pPr>
              <w:pStyle w:val="Compact"/>
              <w:jc w:val="center"/>
            </w:pPr>
            <w:r>
              <w:t xml:space="preserve">80.20</w:t>
            </w:r>
          </w:p>
        </w:tc>
        <w:tc>
          <w:p>
            <w:pPr>
              <w:pStyle w:val="Compact"/>
              <w:jc w:val="center"/>
            </w:pPr>
            <w:r>
              <w:t xml:space="preserve">97.73</w:t>
            </w:r>
          </w:p>
        </w:tc>
        <w:tc>
          <w:p>
            <w:pPr>
              <w:pStyle w:val="Compact"/>
              <w:jc w:val="center"/>
            </w:pPr>
            <w:r>
              <w:t xml:space="preserve">99.17</w:t>
            </w:r>
          </w:p>
        </w:tc>
        <w:tc>
          <w:p>
            <w:pPr>
              <w:pStyle w:val="Compact"/>
              <w:jc w:val="center"/>
            </w:pPr>
            <w:r>
              <w:t xml:space="preserve">-</w:t>
            </w:r>
          </w:p>
        </w:tc>
        <w:tc>
          <w:p>
            <w:pPr>
              <w:pStyle w:val="Compact"/>
              <w:jc w:val="center"/>
            </w:pPr>
            <w:r>
              <w:t xml:space="preserve">-</w:t>
            </w:r>
          </w:p>
        </w:tc>
        <w:tc>
          <w:p>
            <w:pPr>
              <w:pStyle w:val="Compact"/>
              <w:jc w:val="center"/>
            </w:pPr>
            <w:r>
              <w:t xml:space="preserve">-</w:t>
            </w:r>
          </w:p>
        </w:tc>
      </w:tr>
      <w:tr>
        <w:tc>
          <w:p>
            <w:pPr>
              <w:pStyle w:val="Compact"/>
              <w:jc w:val="center"/>
            </w:pPr>
            <w:r>
              <w:t xml:space="preserve">JLML</w:t>
            </w:r>
            <w:r>
              <w:t xml:space="preserve"> </w:t>
            </w:r>
          </w:p>
        </w:tc>
        <w:tc>
          <w:p>
            <w:pPr>
              <w:pStyle w:val="Compact"/>
              <w:jc w:val="center"/>
            </w:pPr>
            <w:r>
              <w:t xml:space="preserve">83.20</w:t>
            </w:r>
          </w:p>
        </w:tc>
        <w:tc>
          <w:p>
            <w:pPr>
              <w:pStyle w:val="Compact"/>
              <w:jc w:val="center"/>
            </w:pPr>
            <w:r>
              <w:t xml:space="preserve">98.00</w:t>
            </w:r>
          </w:p>
        </w:tc>
        <w:tc>
          <w:p>
            <w:pPr>
              <w:pStyle w:val="Compact"/>
              <w:jc w:val="center"/>
            </w:pPr>
            <w:r>
              <w:t xml:space="preserve">99.40</w:t>
            </w:r>
          </w:p>
        </w:tc>
        <w:tc>
          <w:p>
            <w:pPr>
              <w:pStyle w:val="Compact"/>
              <w:jc w:val="center"/>
            </w:pPr>
            <w:r>
              <w:t xml:space="preserve">80.60</w:t>
            </w:r>
          </w:p>
        </w:tc>
        <w:tc>
          <w:p>
            <w:pPr>
              <w:pStyle w:val="Compact"/>
              <w:jc w:val="center"/>
            </w:pPr>
            <w:r>
              <w:t xml:space="preserve">96.90</w:t>
            </w:r>
          </w:p>
        </w:tc>
        <w:tc>
          <w:p>
            <w:pPr>
              <w:pStyle w:val="Compact"/>
              <w:jc w:val="center"/>
            </w:pPr>
            <w:r>
              <w:t xml:space="preserve">98.70</w:t>
            </w:r>
          </w:p>
        </w:tc>
      </w:tr>
      <w:tr>
        <w:tc>
          <w:p>
            <w:pPr>
              <w:pStyle w:val="Compact"/>
              <w:jc w:val="center"/>
            </w:pPr>
            <w:r>
              <w:t xml:space="preserve">SC-PPMN (with hnm)</w:t>
            </w:r>
            <w:r>
              <w:t xml:space="preserve"> </w:t>
            </w:r>
          </w:p>
        </w:tc>
        <w:tc>
          <w:p>
            <w:pPr>
              <w:pStyle w:val="Compact"/>
              <w:jc w:val="center"/>
            </w:pPr>
            <w:r>
              <w:t xml:space="preserve">85.50</w:t>
            </w:r>
          </w:p>
        </w:tc>
        <w:tc>
          <w:p>
            <w:pPr>
              <w:pStyle w:val="Compact"/>
              <w:jc w:val="center"/>
            </w:pPr>
            <w:r>
              <w:t xml:space="preserve">98.20</w:t>
            </w:r>
          </w:p>
        </w:tc>
        <w:tc>
          <w:p>
            <w:pPr>
              <w:pStyle w:val="Compact"/>
              <w:jc w:val="center"/>
            </w:pPr>
            <w:r>
              <w:t xml:space="preserve">99.50</w:t>
            </w:r>
          </w:p>
        </w:tc>
        <w:tc>
          <w:p>
            <w:pPr>
              <w:pStyle w:val="Compact"/>
              <w:jc w:val="center"/>
            </w:pPr>
            <w:r>
              <w:t xml:space="preserve">80.63</w:t>
            </w:r>
          </w:p>
        </w:tc>
        <w:tc>
          <w:p>
            <w:pPr>
              <w:pStyle w:val="Compact"/>
              <w:jc w:val="center"/>
            </w:pPr>
            <w:r>
              <w:t xml:space="preserve">95.62</w:t>
            </w:r>
          </w:p>
        </w:tc>
        <w:tc>
          <w:p>
            <w:pPr>
              <w:pStyle w:val="Compact"/>
              <w:jc w:val="center"/>
            </w:pPr>
            <w:r>
              <w:t xml:space="preserve">98.07</w:t>
            </w:r>
          </w:p>
        </w:tc>
      </w:tr>
      <w:tr>
        <w:tc>
          <w:p>
            <w:pPr>
              <w:pStyle w:val="Compact"/>
              <w:jc w:val="center"/>
            </w:pPr>
            <w:r>
              <w:t xml:space="preserve">Xent</w:t>
            </w:r>
          </w:p>
        </w:tc>
        <w:tc>
          <w:p>
            <w:pPr>
              <w:pStyle w:val="Compact"/>
              <w:jc w:val="center"/>
            </w:pPr>
            <w:r>
              <w:t xml:space="preserve">76.93</w:t>
            </w:r>
          </w:p>
        </w:tc>
        <w:tc>
          <w:p>
            <w:pPr>
              <w:pStyle w:val="Compact"/>
              <w:jc w:val="center"/>
            </w:pPr>
            <w:r>
              <w:t xml:space="preserve">95.16</w:t>
            </w:r>
          </w:p>
        </w:tc>
        <w:tc>
          <w:p>
            <w:pPr>
              <w:pStyle w:val="Compact"/>
              <w:jc w:val="center"/>
            </w:pPr>
            <w:r>
              <w:t xml:space="preserve">97.76</w:t>
            </w:r>
          </w:p>
        </w:tc>
        <w:tc>
          <w:p>
            <w:pPr>
              <w:pStyle w:val="Compact"/>
              <w:jc w:val="center"/>
            </w:pPr>
            <w:r>
              <w:t xml:space="preserve">71.67</w:t>
            </w:r>
          </w:p>
        </w:tc>
        <w:tc>
          <w:p>
            <w:pPr>
              <w:pStyle w:val="Compact"/>
              <w:jc w:val="center"/>
            </w:pPr>
            <w:r>
              <w:t xml:space="preserve">91.36</w:t>
            </w:r>
          </w:p>
        </w:tc>
        <w:tc>
          <w:p>
            <w:pPr>
              <w:pStyle w:val="Compact"/>
              <w:jc w:val="center"/>
            </w:pPr>
            <w:r>
              <w:t xml:space="preserve">95.34</w:t>
            </w:r>
          </w:p>
        </w:tc>
      </w:tr>
      <w:tr>
        <w:tc>
          <w:p>
            <w:pPr>
              <w:pStyle w:val="Compact"/>
              <w:jc w:val="center"/>
            </w:pPr>
            <w:r>
              <w:t xml:space="preserve">+LblSmth</w:t>
            </w:r>
          </w:p>
        </w:tc>
        <w:tc>
          <w:p>
            <w:pPr>
              <w:pStyle w:val="Compact"/>
              <w:jc w:val="center"/>
            </w:pPr>
            <w:r>
              <w:t xml:space="preserve">78.64</w:t>
            </w:r>
          </w:p>
        </w:tc>
        <w:tc>
          <w:p>
            <w:pPr>
              <w:pStyle w:val="Compact"/>
              <w:jc w:val="center"/>
            </w:pPr>
            <w:r>
              <w:t xml:space="preserve">93.96</w:t>
            </w:r>
          </w:p>
        </w:tc>
        <w:tc>
          <w:p>
            <w:pPr>
              <w:pStyle w:val="Compact"/>
              <w:jc w:val="center"/>
            </w:pPr>
            <w:r>
              <w:t xml:space="preserve">96.78</w:t>
            </w:r>
          </w:p>
        </w:tc>
        <w:tc>
          <w:p>
            <w:pPr>
              <w:pStyle w:val="Compact"/>
              <w:jc w:val="center"/>
            </w:pPr>
            <w:r>
              <w:t xml:space="preserve">75.87</w:t>
            </w:r>
          </w:p>
        </w:tc>
        <w:tc>
          <w:p>
            <w:pPr>
              <w:pStyle w:val="Compact"/>
              <w:jc w:val="center"/>
            </w:pPr>
            <w:r>
              <w:t xml:space="preserve">91.53</w:t>
            </w:r>
          </w:p>
        </w:tc>
        <w:tc>
          <w:p>
            <w:pPr>
              <w:pStyle w:val="Compact"/>
              <w:jc w:val="center"/>
            </w:pPr>
            <w:r>
              <w:t xml:space="preserve">95.15</w:t>
            </w:r>
          </w:p>
        </w:tc>
      </w:tr>
      <w:tr>
        <w:tc>
          <w:p>
            <w:pPr>
              <w:pStyle w:val="Compact"/>
              <w:jc w:val="center"/>
            </w:pPr>
            <w:r>
              <w:t xml:space="preserve">+Cent</w:t>
            </w:r>
          </w:p>
        </w:tc>
        <w:tc>
          <w:p>
            <w:pPr>
              <w:pStyle w:val="Compact"/>
              <w:jc w:val="center"/>
            </w:pPr>
            <w:r>
              <w:t xml:space="preserve">73.21</w:t>
            </w:r>
          </w:p>
        </w:tc>
        <w:tc>
          <w:p>
            <w:pPr>
              <w:pStyle w:val="Compact"/>
              <w:jc w:val="center"/>
            </w:pPr>
            <w:r>
              <w:t xml:space="preserve">90.55</w:t>
            </w:r>
          </w:p>
        </w:tc>
        <w:tc>
          <w:p>
            <w:pPr>
              <w:pStyle w:val="Compact"/>
              <w:jc w:val="center"/>
            </w:pPr>
            <w:r>
              <w:t xml:space="preserve">94.39</w:t>
            </w:r>
          </w:p>
        </w:tc>
        <w:tc>
          <w:p>
            <w:pPr>
              <w:pStyle w:val="Compact"/>
            </w:pPr>
          </w:p>
        </w:tc>
        <w:tc>
          <w:p>
            <w:pPr>
              <w:pStyle w:val="Compact"/>
            </w:pPr>
          </w:p>
        </w:tc>
        <w:tc>
          <w:p>
            <w:pPr>
              <w:pStyle w:val="Compact"/>
            </w:pPr>
          </w:p>
        </w:tc>
      </w:tr>
      <w:tr>
        <w:tc>
          <w:p>
            <w:pPr>
              <w:pStyle w:val="Compact"/>
              <w:jc w:val="center"/>
            </w:pPr>
            <w:r>
              <w:t xml:space="preserve">CCent</w:t>
            </w:r>
          </w:p>
        </w:tc>
        <w:tc>
          <w:p>
            <w:pPr>
              <w:pStyle w:val="Compact"/>
              <w:jc w:val="center"/>
            </w:pPr>
            <w:r>
              <w:t xml:space="preserve">17.51</w:t>
            </w:r>
          </w:p>
        </w:tc>
        <w:tc>
          <w:p>
            <w:pPr>
              <w:pStyle w:val="Compact"/>
              <w:jc w:val="center"/>
            </w:pPr>
            <w:r>
              <w:t xml:space="preserve">43.11</w:t>
            </w:r>
          </w:p>
        </w:tc>
        <w:tc>
          <w:p>
            <w:pPr>
              <w:pStyle w:val="Compact"/>
              <w:jc w:val="center"/>
            </w:pPr>
            <w:r>
              <w:t xml:space="preserve">59.72</w:t>
            </w:r>
          </w:p>
        </w:tc>
        <w:tc>
          <w:p>
            <w:pPr>
              <w:pStyle w:val="Compact"/>
            </w:pPr>
          </w:p>
        </w:tc>
        <w:tc>
          <w:p>
            <w:pPr>
              <w:pStyle w:val="Compact"/>
            </w:pPr>
          </w:p>
        </w:tc>
        <w:tc>
          <w:p>
            <w:pPr>
              <w:pStyle w:val="Compact"/>
            </w:pPr>
          </w:p>
        </w:tc>
      </w:tr>
      <w:tr>
        <w:tc>
          <w:p>
            <w:pPr>
              <w:pStyle w:val="Compact"/>
              <w:jc w:val="center"/>
            </w:pPr>
            <w:r>
              <w:t xml:space="preserve">TriHard</w:t>
            </w:r>
          </w:p>
        </w:tc>
        <w:tc>
          <w:p>
            <w:pPr>
              <w:pStyle w:val="Compact"/>
              <w:jc w:val="center"/>
            </w:pPr>
            <w:r>
              <w:t xml:space="preserve">84.50</w:t>
            </w:r>
          </w:p>
        </w:tc>
        <w:tc>
          <w:p>
            <w:pPr>
              <w:pStyle w:val="Compact"/>
              <w:jc w:val="center"/>
            </w:pPr>
            <w:r>
              <w:t xml:space="preserve">98.49</w:t>
            </w:r>
          </w:p>
        </w:tc>
        <w:tc>
          <w:p>
            <w:pPr>
              <w:pStyle w:val="Compact"/>
              <w:jc w:val="center"/>
            </w:pPr>
            <w:r>
              <w:t xml:space="preserve">99.24</w:t>
            </w:r>
          </w:p>
        </w:tc>
        <w:tc>
          <w:p>
            <w:pPr>
              <w:pStyle w:val="Compact"/>
              <w:jc w:val="center"/>
            </w:pPr>
            <w:r>
              <w:t xml:space="preserve">82.48</w:t>
            </w:r>
          </w:p>
        </w:tc>
        <w:tc>
          <w:p>
            <w:pPr>
              <w:pStyle w:val="Compact"/>
              <w:jc w:val="center"/>
            </w:pPr>
            <w:r>
              <w:t xml:space="preserve">97.15</w:t>
            </w:r>
          </w:p>
        </w:tc>
        <w:tc>
          <w:p>
            <w:pPr>
              <w:pStyle w:val="Compact"/>
              <w:jc w:val="center"/>
            </w:pPr>
            <w:r>
              <w:t xml:space="preserve">98.38</w:t>
            </w:r>
          </w:p>
        </w:tc>
      </w:tr>
      <w:tr>
        <w:tc>
          <w:p>
            <w:pPr>
              <w:pStyle w:val="Compact"/>
              <w:jc w:val="center"/>
            </w:pPr>
            <w:r>
              <w:t xml:space="preserve">+CCent</w:t>
            </w:r>
          </w:p>
        </w:tc>
        <w:tc>
          <w:p>
            <w:pPr>
              <w:pStyle w:val="Compact"/>
              <w:jc w:val="center"/>
            </w:pPr>
            <w:r>
              <w:t xml:space="preserve">87.77</w:t>
            </w:r>
          </w:p>
        </w:tc>
        <w:tc>
          <w:p>
            <w:pPr>
              <w:pStyle w:val="Compact"/>
              <w:jc w:val="center"/>
            </w:pPr>
            <w:r>
              <w:t xml:space="preserve">98.70</w:t>
            </w:r>
          </w:p>
        </w:tc>
        <w:tc>
          <w:p>
            <w:pPr>
              <w:pStyle w:val="Compact"/>
              <w:jc w:val="center"/>
            </w:pPr>
            <w:r>
              <w:t xml:space="preserve">99.55</w:t>
            </w:r>
          </w:p>
        </w:tc>
        <w:tc>
          <w:p>
            <w:pPr>
              <w:pStyle w:val="Compact"/>
              <w:jc w:val="center"/>
            </w:pPr>
            <w:r>
              <w:t xml:space="preserve">84.86</w:t>
            </w:r>
          </w:p>
        </w:tc>
        <w:tc>
          <w:p>
            <w:pPr>
              <w:pStyle w:val="Compact"/>
              <w:jc w:val="center"/>
            </w:pPr>
            <w:r>
              <w:t xml:space="preserve">97.61</w:t>
            </w:r>
          </w:p>
        </w:tc>
        <w:tc>
          <w:p>
            <w:pPr>
              <w:pStyle w:val="Compact"/>
              <w:jc w:val="center"/>
            </w:pPr>
            <w:r>
              <w:t xml:space="preserve">98.48</w:t>
            </w:r>
          </w:p>
        </w:tc>
      </w:tr>
      <w:tr>
        <w:tc>
          <w:p>
            <w:pPr>
              <w:pStyle w:val="Compact"/>
              <w:jc w:val="center"/>
            </w:pPr>
            <w:r>
              <w:t xml:space="preserve">+CCent+Dis</w:t>
            </w:r>
          </w:p>
        </w:tc>
        <w:tc>
          <w:p>
            <w:pPr>
              <w:pStyle w:val="Compact"/>
              <w:jc w:val="center"/>
            </w:pPr>
            <w:r>
              <w:t xml:space="preserve">88.12</w:t>
            </w:r>
          </w:p>
        </w:tc>
        <w:tc>
          <w:p>
            <w:pPr>
              <w:pStyle w:val="Compact"/>
              <w:jc w:val="center"/>
            </w:pPr>
            <w:r>
              <w:t xml:space="preserve">98.80</w:t>
            </w:r>
          </w:p>
        </w:tc>
        <w:tc>
          <w:p>
            <w:pPr>
              <w:pStyle w:val="Compact"/>
              <w:jc w:val="center"/>
            </w:pPr>
            <w:r>
              <w:t xml:space="preserve">99.40</w:t>
            </w:r>
          </w:p>
        </w:tc>
        <w:tc>
          <w:p>
            <w:pPr>
              <w:pStyle w:val="Compact"/>
              <w:jc w:val="center"/>
            </w:pPr>
            <w:r>
              <w:t xml:space="preserve">84.45</w:t>
            </w:r>
          </w:p>
        </w:tc>
        <w:tc>
          <w:p>
            <w:pPr>
              <w:pStyle w:val="Compact"/>
              <w:jc w:val="center"/>
            </w:pPr>
            <w:r>
              <w:t xml:space="preserve">97.15</w:t>
            </w:r>
          </w:p>
        </w:tc>
        <w:tc>
          <w:p>
            <w:pPr>
              <w:pStyle w:val="Compact"/>
              <w:jc w:val="center"/>
            </w:pPr>
            <w:r>
              <w:t xml:space="preserve">98.44</w:t>
            </w:r>
          </w:p>
        </w:tc>
      </w:tr>
    </w:tbl>
    <w:p>
      <w:pPr>
        <w:pStyle w:val="BodyText"/>
      </w:pPr>
      <w:r>
        <w:t xml:space="preserve">[tab:cuhk032]</w:t>
      </w:r>
    </w:p>
    <w:p>
      <w:pPr>
        <w:pStyle w:val="BodyText"/>
      </w:pPr>
      <w:r>
        <w:t xml:space="preserve">我们首先在传统的CUHK03上进行实验，如表 [tab:cuhk032]所示，</w:t>
      </w:r>
      <w:r>
        <w:t xml:space="preserve"> </w:t>
      </w:r>
      <w:r>
        <w:t xml:space="preserve">交叉熵在检索任务上性能较差，即使使用了标签平滑的正则化方法，</w:t>
      </w:r>
      <w:r>
        <w:t xml:space="preserve"> </w:t>
      </w:r>
      <w:r>
        <w:t xml:space="preserve">性能也仍然无法超过难样本挖掘的三元组损失。</w:t>
      </w:r>
      <w:r>
        <w:t xml:space="preserve"> </w:t>
      </w:r>
      <w:r>
        <w:t xml:space="preserve">由于交叉熵损失的交叉熵度量函数与中心损失的欧式度量不匹配，</w:t>
      </w:r>
      <w:r>
        <w:t xml:space="preserve"> </w:t>
      </w:r>
      <w:r>
        <w:t xml:space="preserve">联合监督训练之后性能提升不明显。</w:t>
      </w:r>
      <w:r>
        <w:t xml:space="preserve"> </w:t>
      </w:r>
      <w:r>
        <w:t xml:space="preserve">当中心损失的权重为0.01时，性能提升，其结果填写在表格中；</w:t>
      </w:r>
      <w:r>
        <w:t xml:space="preserve"> </w:t>
      </w:r>
      <w:r>
        <w:t xml:space="preserve">当中心损失的权重为0.1时，性能比只用交叉熵还要低。这说明中心损失对超参数比较敏感。另一方面，通过可视化，我们发现性能提升时，学习到的反而不是中心，进一步说明了中心损失与交叉熵损失的不匹配。</w:t>
      </w:r>
      <w:r>
        <w:t xml:space="preserve"> </w:t>
      </w:r>
      <w:r>
        <w:t xml:space="preserve">当我们提出的对比中心损失和三元损失联合监督时，获得了很大的提升，同时通过可视化，如图[fig:losses]所示，训练集上的中心为</w:t>
      </w:r>
      <w:r>
        <w:t xml:space="preserve"> </w:t>
      </w:r>
      <w:r>
        <w:t xml:space="preserve">欧式意义上的</w:t>
      </w:r>
      <m:oMath>
        <m:sSub>
          <m:e>
            <m:r>
              <m:t>L</m:t>
            </m:r>
          </m:e>
          <m:sub>
            <m:r>
              <m:t>2</m:t>
            </m:r>
          </m:sub>
        </m:sSub>
      </m:oMath>
      <w:r>
        <w:t xml:space="preserve">中心，无论是测试集还是训练集，提取的特征都聚成了一类。尤其是对于再识别问题，两个摄像机视角由于差异较大，往往容易被聚成两个类别，而我们的方法很好地将同一行人的不同摄像机视角图片在特征空间中聚成了一类，真正学到了对视角变化鲁棒的行人特征。</w:t>
      </w:r>
    </w:p>
    <w:p>
      <w:pPr>
        <w:pStyle w:val="TableCaption"/>
      </w:pPr>
      <w:r>
        <w:t xml:space="preserve">在数据集Market1501和DukeMTMC上的CMC-1, mAP性能指标对比</w:t>
      </w:r>
    </w:p>
    <w:tbl>
      <w:tblPr>
        <w:tblStyle w:val="TableNormal"/>
        <w:tblW w:type="pct" w:w="0.0"/>
        <w:tblLook w:firstRow="1"/>
        <w:tblCaption w:val="在数据集Market1501和DukeMTMC上的CMC-1, mAP性能指标对比"/>
      </w:tblPr>
      <w:tblGrid/>
      <w:tr>
        <w:trPr>
          <w:cnfStyle w:firstRow="1"/>
        </w:trPr>
        <w:tc>
          <w:tcPr>
            <w:tcBorders>
              <w:bottom w:val="single"/>
            </w:tcBorders>
            <w:vAlign w:val="bottom"/>
          </w:tcPr>
          <w:p>
            <w:pPr>
              <w:pStyle w:val="Compact"/>
              <w:jc w:val="center"/>
            </w:pPr>
            <w:r>
              <w:t xml:space="preserve">on Market1501</w:t>
            </w:r>
          </w:p>
        </w:tc>
        <w:tc>
          <w:tcPr>
            <w:tcBorders>
              <w:bottom w:val="single"/>
            </w:tcBorders>
            <w:vAlign w:val="bottom"/>
          </w:tcPr>
          <w:p>
            <w:pPr>
              <w:pStyle w:val="Compact"/>
              <w:jc w:val="center"/>
            </w:pPr>
            <w:r>
              <w:t xml:space="preserve">r=1</w:t>
            </w:r>
          </w:p>
        </w:tc>
        <w:tc>
          <w:tcPr>
            <w:tcBorders>
              <w:bottom w:val="single"/>
            </w:tcBorders>
            <w:vAlign w:val="bottom"/>
          </w:tcPr>
          <w:p>
            <w:pPr>
              <w:pStyle w:val="Compact"/>
              <w:jc w:val="center"/>
            </w:pPr>
            <w:r>
              <w:t xml:space="preserve">mAP</w:t>
            </w:r>
          </w:p>
        </w:tc>
        <w:tc>
          <w:tcPr>
            <w:tcBorders>
              <w:bottom w:val="single"/>
            </w:tcBorders>
            <w:vAlign w:val="bottom"/>
          </w:tcPr>
          <w:p>
            <w:pPr>
              <w:pStyle w:val="Compact"/>
              <w:jc w:val="center"/>
            </w:pPr>
            <w:r>
              <w:t xml:space="preserve">on DukeMTMC-ReID</w:t>
            </w:r>
          </w:p>
        </w:tc>
        <w:tc>
          <w:tcPr>
            <w:tcBorders>
              <w:bottom w:val="single"/>
            </w:tcBorders>
            <w:vAlign w:val="bottom"/>
          </w:tcPr>
          <w:p>
            <w:pPr>
              <w:pStyle w:val="Compact"/>
              <w:jc w:val="center"/>
            </w:pPr>
            <w:r>
              <w:t xml:space="preserve">r=1</w:t>
            </w:r>
          </w:p>
        </w:tc>
        <w:tc>
          <w:tcPr>
            <w:tcBorders>
              <w:bottom w:val="single"/>
            </w:tcBorders>
            <w:vAlign w:val="bottom"/>
          </w:tcPr>
          <w:p>
            <w:pPr>
              <w:pStyle w:val="Compact"/>
              <w:jc w:val="center"/>
            </w:pPr>
            <w:r>
              <w:t xml:space="preserve">mAP</w:t>
            </w:r>
          </w:p>
        </w:tc>
      </w:tr>
      <w:tr>
        <w:tc>
          <w:p>
            <w:pPr>
              <w:pStyle w:val="Compact"/>
              <w:jc w:val="center"/>
            </w:pPr>
            <w:r>
              <w:t xml:space="preserve">SomaNet</w:t>
            </w:r>
            <w:r>
              <w:t xml:space="preserve"> </w:t>
            </w:r>
          </w:p>
        </w:tc>
        <w:tc>
          <w:p>
            <w:pPr>
              <w:pStyle w:val="Compact"/>
              <w:jc w:val="center"/>
            </w:pPr>
            <w:r>
              <w:t xml:space="preserve">73.87</w:t>
            </w:r>
          </w:p>
        </w:tc>
        <w:tc>
          <w:p>
            <w:pPr>
              <w:pStyle w:val="Compact"/>
              <w:jc w:val="center"/>
            </w:pPr>
            <w:r>
              <w:t xml:space="preserve">47.89</w:t>
            </w:r>
          </w:p>
        </w:tc>
        <w:tc>
          <w:p>
            <w:pPr>
              <w:pStyle w:val="Compact"/>
              <w:jc w:val="center"/>
            </w:pPr>
            <w:r>
              <w:t xml:space="preserve">SVDNet</w:t>
            </w:r>
          </w:p>
        </w:tc>
        <w:tc>
          <w:p>
            <w:pPr>
              <w:pStyle w:val="Compact"/>
              <w:jc w:val="center"/>
            </w:pPr>
            <w:r>
              <w:t xml:space="preserve">76.70</w:t>
            </w:r>
          </w:p>
        </w:tc>
        <w:tc>
          <w:p>
            <w:pPr>
              <w:pStyle w:val="Compact"/>
              <w:jc w:val="center"/>
            </w:pPr>
            <w:r>
              <w:t xml:space="preserve">56.80</w:t>
            </w:r>
          </w:p>
        </w:tc>
      </w:tr>
      <w:tr>
        <w:tc>
          <w:p>
            <w:pPr>
              <w:pStyle w:val="Compact"/>
              <w:jc w:val="center"/>
            </w:pPr>
            <w:r>
              <w:t xml:space="preserve">PAN</w:t>
            </w:r>
            <w:r>
              <w:t xml:space="preserve"> </w:t>
            </w:r>
          </w:p>
        </w:tc>
        <w:tc>
          <w:p>
            <w:pPr>
              <w:pStyle w:val="Compact"/>
              <w:jc w:val="center"/>
            </w:pPr>
            <w:r>
              <w:t xml:space="preserve">82.81</w:t>
            </w:r>
          </w:p>
        </w:tc>
        <w:tc>
          <w:p>
            <w:pPr>
              <w:pStyle w:val="Compact"/>
              <w:jc w:val="center"/>
            </w:pPr>
            <w:r>
              <w:t xml:space="preserve">63.35</w:t>
            </w:r>
          </w:p>
        </w:tc>
        <w:tc>
          <w:p>
            <w:pPr>
              <w:pStyle w:val="Compact"/>
              <w:jc w:val="center"/>
            </w:pPr>
            <w:r>
              <w:t xml:space="preserve">PAN</w:t>
            </w:r>
          </w:p>
        </w:tc>
        <w:tc>
          <w:p>
            <w:pPr>
              <w:pStyle w:val="Compact"/>
              <w:jc w:val="center"/>
            </w:pPr>
            <w:r>
              <w:t xml:space="preserve">71.59</w:t>
            </w:r>
          </w:p>
        </w:tc>
        <w:tc>
          <w:p>
            <w:pPr>
              <w:pStyle w:val="Compact"/>
              <w:jc w:val="center"/>
            </w:pPr>
            <w:r>
              <w:t xml:space="preserve">51.51</w:t>
            </w:r>
          </w:p>
        </w:tc>
      </w:tr>
      <w:tr>
        <w:tc>
          <w:p>
            <w:pPr>
              <w:pStyle w:val="Compact"/>
              <w:jc w:val="center"/>
            </w:pPr>
            <w:r>
              <w:t xml:space="preserve">TriHard in</w:t>
            </w:r>
            <w:r>
              <w:t xml:space="preserve"> </w:t>
            </w:r>
          </w:p>
        </w:tc>
        <w:tc>
          <w:p>
            <w:pPr>
              <w:pStyle w:val="Compact"/>
              <w:jc w:val="center"/>
            </w:pPr>
            <w:r>
              <w:t xml:space="preserve">82.99</w:t>
            </w:r>
          </w:p>
        </w:tc>
        <w:tc>
          <w:p>
            <w:pPr>
              <w:pStyle w:val="Compact"/>
              <w:jc w:val="center"/>
            </w:pPr>
            <w:r>
              <w:t xml:space="preserve">66.63</w:t>
            </w:r>
          </w:p>
        </w:tc>
        <w:tc>
          <w:p>
            <w:pPr>
              <w:pStyle w:val="Compact"/>
              <w:jc w:val="center"/>
            </w:pPr>
            <w:r>
              <w:t xml:space="preserve">TriHard</w:t>
            </w:r>
          </w:p>
        </w:tc>
        <w:tc>
          <w:p>
            <w:pPr>
              <w:pStyle w:val="Compact"/>
              <w:jc w:val="center"/>
            </w:pPr>
            <w:r>
              <w:t xml:space="preserve">73.24</w:t>
            </w:r>
          </w:p>
        </w:tc>
        <w:tc>
          <w:p>
            <w:pPr>
              <w:pStyle w:val="Compact"/>
              <w:jc w:val="center"/>
            </w:pPr>
            <w:r>
              <w:t xml:space="preserve">54.60</w:t>
            </w:r>
          </w:p>
        </w:tc>
      </w:tr>
      <w:tr>
        <w:tc>
          <w:p>
            <w:pPr>
              <w:pStyle w:val="Compact"/>
              <w:jc w:val="center"/>
            </w:pPr>
            <w:r>
              <w:t xml:space="preserve">AWTL</w:t>
            </w:r>
            <w:r>
              <w:t xml:space="preserve"> </w:t>
            </w:r>
          </w:p>
        </w:tc>
        <w:tc>
          <w:p>
            <w:pPr>
              <w:pStyle w:val="Compact"/>
              <w:jc w:val="center"/>
            </w:pPr>
            <w:r>
              <w:t xml:space="preserve">84.20</w:t>
            </w:r>
          </w:p>
        </w:tc>
        <w:tc>
          <w:p>
            <w:pPr>
              <w:pStyle w:val="Compact"/>
              <w:jc w:val="center"/>
            </w:pPr>
            <w:r>
              <w:t xml:space="preserve">68.03</w:t>
            </w:r>
          </w:p>
        </w:tc>
        <w:tc>
          <w:p>
            <w:pPr>
              <w:pStyle w:val="Compact"/>
              <w:jc w:val="center"/>
            </w:pPr>
            <w:r>
              <w:t xml:space="preserve">AWTL</w:t>
            </w:r>
          </w:p>
        </w:tc>
        <w:tc>
          <w:p>
            <w:pPr>
              <w:pStyle w:val="Compact"/>
              <w:jc w:val="center"/>
            </w:pPr>
            <w:r>
              <w:t xml:space="preserve">74.23</w:t>
            </w:r>
          </w:p>
        </w:tc>
        <w:tc>
          <w:p>
            <w:pPr>
              <w:pStyle w:val="Compact"/>
              <w:jc w:val="center"/>
            </w:pPr>
            <w:r>
              <w:t xml:space="preserve">54.97</w:t>
            </w:r>
          </w:p>
        </w:tc>
      </w:tr>
      <w:tr>
        <w:tc>
          <w:p>
            <w:pPr>
              <w:pStyle w:val="Compact"/>
              <w:jc w:val="center"/>
            </w:pPr>
            <w:r>
              <w:t xml:space="preserve">Xent</w:t>
            </w:r>
          </w:p>
        </w:tc>
        <w:tc>
          <w:p>
            <w:pPr>
              <w:pStyle w:val="Compact"/>
              <w:jc w:val="center"/>
            </w:pPr>
            <w:r>
              <w:t xml:space="preserve">84.92</w:t>
            </w:r>
          </w:p>
        </w:tc>
        <w:tc>
          <w:p>
            <w:pPr>
              <w:pStyle w:val="Compact"/>
              <w:jc w:val="center"/>
            </w:pPr>
            <w:r>
              <w:t xml:space="preserve">65.15</w:t>
            </w:r>
          </w:p>
        </w:tc>
        <w:tc>
          <w:p>
            <w:pPr>
              <w:pStyle w:val="Compact"/>
              <w:jc w:val="center"/>
            </w:pPr>
            <w:r>
              <w:t xml:space="preserve">Xent</w:t>
            </w:r>
          </w:p>
        </w:tc>
        <w:tc>
          <w:p>
            <w:pPr>
              <w:pStyle w:val="Compact"/>
              <w:jc w:val="center"/>
            </w:pPr>
            <w:r>
              <w:t xml:space="preserve">72.44</w:t>
            </w:r>
          </w:p>
        </w:tc>
        <w:tc>
          <w:p>
            <w:pPr>
              <w:pStyle w:val="Compact"/>
              <w:jc w:val="center"/>
            </w:pPr>
            <w:r>
              <w:t xml:space="preserve">51.16</w:t>
            </w:r>
          </w:p>
        </w:tc>
      </w:tr>
      <w:tr>
        <w:tc>
          <w:p>
            <w:pPr>
              <w:pStyle w:val="Compact"/>
              <w:jc w:val="center"/>
            </w:pPr>
            <w:r>
              <w:t xml:space="preserve">+LblSmth</w:t>
            </w:r>
          </w:p>
        </w:tc>
        <w:tc>
          <w:p>
            <w:pPr>
              <w:pStyle w:val="Compact"/>
              <w:jc w:val="center"/>
            </w:pPr>
            <w:r>
              <w:t xml:space="preserve">89.46</w:t>
            </w:r>
          </w:p>
        </w:tc>
        <w:tc>
          <w:p>
            <w:pPr>
              <w:pStyle w:val="Compact"/>
              <w:jc w:val="center"/>
            </w:pPr>
            <w:r>
              <w:t xml:space="preserve">72.18</w:t>
            </w:r>
          </w:p>
        </w:tc>
        <w:tc>
          <w:p>
            <w:pPr>
              <w:pStyle w:val="Compact"/>
              <w:jc w:val="center"/>
            </w:pPr>
            <w:r>
              <w:t xml:space="preserve">+LblSmth</w:t>
            </w:r>
          </w:p>
        </w:tc>
        <w:tc>
          <w:p>
            <w:pPr>
              <w:pStyle w:val="Compact"/>
              <w:jc w:val="center"/>
            </w:pPr>
            <w:r>
              <w:t xml:space="preserve">79.08</w:t>
            </w:r>
          </w:p>
        </w:tc>
        <w:tc>
          <w:p>
            <w:pPr>
              <w:pStyle w:val="Compact"/>
              <w:jc w:val="center"/>
            </w:pPr>
            <w:r>
              <w:t xml:space="preserve">59.80</w:t>
            </w:r>
          </w:p>
        </w:tc>
      </w:tr>
      <w:tr>
        <w:tc>
          <w:p>
            <w:pPr>
              <w:pStyle w:val="Compact"/>
              <w:jc w:val="center"/>
            </w:pPr>
            <w:r>
              <w:t xml:space="preserve">+Cent</w:t>
            </w:r>
          </w:p>
        </w:tc>
        <w:tc>
          <w:p>
            <w:pPr>
              <w:pStyle w:val="Compact"/>
              <w:jc w:val="center"/>
            </w:pPr>
            <w:r>
              <w:t xml:space="preserve">82.42</w:t>
            </w:r>
          </w:p>
        </w:tc>
        <w:tc>
          <w:p>
            <w:pPr>
              <w:pStyle w:val="Compact"/>
              <w:jc w:val="center"/>
            </w:pPr>
            <w:r>
              <w:t xml:space="preserve">61.77</w:t>
            </w:r>
          </w:p>
        </w:tc>
        <w:tc>
          <w:p>
            <w:pPr>
              <w:pStyle w:val="Compact"/>
              <w:jc w:val="center"/>
            </w:pPr>
            <w:r>
              <w:t xml:space="preserve">+Cent</w:t>
            </w:r>
          </w:p>
        </w:tc>
        <w:tc>
          <w:p>
            <w:pPr>
              <w:pStyle w:val="Compact"/>
            </w:pPr>
          </w:p>
        </w:tc>
        <w:tc>
          <w:p>
            <w:pPr>
              <w:pStyle w:val="Compact"/>
            </w:pPr>
          </w:p>
        </w:tc>
      </w:tr>
      <w:tr>
        <w:tc>
          <w:p>
            <w:pPr>
              <w:pStyle w:val="Compact"/>
              <w:jc w:val="center"/>
            </w:pPr>
            <w:r>
              <w:t xml:space="preserve">TriHard</w:t>
            </w:r>
          </w:p>
        </w:tc>
        <w:tc>
          <w:p>
            <w:pPr>
              <w:pStyle w:val="Compact"/>
              <w:jc w:val="center"/>
            </w:pPr>
            <w:r>
              <w:t xml:space="preserve">86.55</w:t>
            </w:r>
          </w:p>
        </w:tc>
        <w:tc>
          <w:p>
            <w:pPr>
              <w:pStyle w:val="Compact"/>
              <w:jc w:val="center"/>
            </w:pPr>
            <w:r>
              <w:t xml:space="preserve">69.98</w:t>
            </w:r>
          </w:p>
        </w:tc>
        <w:tc>
          <w:p>
            <w:pPr>
              <w:pStyle w:val="Compact"/>
              <w:jc w:val="center"/>
            </w:pPr>
            <w:r>
              <w:t xml:space="preserve">TriHard</w:t>
            </w:r>
          </w:p>
        </w:tc>
        <w:tc>
          <w:p>
            <w:pPr>
              <w:pStyle w:val="Compact"/>
              <w:jc w:val="center"/>
            </w:pPr>
            <w:r>
              <w:t xml:space="preserve">75.08</w:t>
            </w:r>
          </w:p>
        </w:tc>
        <w:tc>
          <w:p>
            <w:pPr>
              <w:pStyle w:val="Compact"/>
              <w:jc w:val="center"/>
            </w:pPr>
            <w:r>
              <w:t xml:space="preserve">57.10</w:t>
            </w:r>
          </w:p>
        </w:tc>
      </w:tr>
      <w:tr>
        <w:tc>
          <w:p>
            <w:pPr>
              <w:pStyle w:val="Compact"/>
              <w:jc w:val="center"/>
            </w:pPr>
            <w:r>
              <w:t xml:space="preserve">+CCent</w:t>
            </w:r>
          </w:p>
        </w:tc>
        <w:tc>
          <w:p>
            <w:pPr>
              <w:pStyle w:val="Compact"/>
              <w:jc w:val="center"/>
            </w:pPr>
            <w:r>
              <w:t xml:space="preserve">89.12</w:t>
            </w:r>
          </w:p>
        </w:tc>
        <w:tc>
          <w:p>
            <w:pPr>
              <w:pStyle w:val="Compact"/>
              <w:jc w:val="center"/>
            </w:pPr>
            <w:r>
              <w:t xml:space="preserve">71.57</w:t>
            </w:r>
          </w:p>
        </w:tc>
        <w:tc>
          <w:p>
            <w:pPr>
              <w:pStyle w:val="Compact"/>
              <w:jc w:val="center"/>
            </w:pPr>
            <w:r>
              <w:t xml:space="preserve">+CCent</w:t>
            </w:r>
          </w:p>
        </w:tc>
        <w:tc>
          <w:p>
            <w:pPr>
              <w:pStyle w:val="Compact"/>
            </w:pPr>
          </w:p>
        </w:tc>
        <w:tc>
          <w:p>
            <w:pPr>
              <w:pStyle w:val="Compact"/>
            </w:pPr>
          </w:p>
        </w:tc>
      </w:tr>
      <w:tr>
        <w:tc>
          <w:p>
            <w:pPr>
              <w:pStyle w:val="Compact"/>
              <w:jc w:val="center"/>
            </w:pPr>
            <w:r>
              <w:t xml:space="preserve">+CCent+Dis</w:t>
            </w:r>
          </w:p>
        </w:tc>
        <w:tc>
          <w:p>
            <w:pPr>
              <w:pStyle w:val="Compact"/>
            </w:pPr>
          </w:p>
        </w:tc>
        <w:tc>
          <w:p>
            <w:pPr>
              <w:pStyle w:val="Compact"/>
            </w:pPr>
          </w:p>
        </w:tc>
        <w:tc>
          <w:p>
            <w:pPr>
              <w:pStyle w:val="Compact"/>
              <w:jc w:val="center"/>
            </w:pPr>
            <w:r>
              <w:t xml:space="preserve">+CCent+Dis</w:t>
            </w:r>
          </w:p>
        </w:tc>
        <w:tc>
          <w:p>
            <w:pPr>
              <w:pStyle w:val="Compact"/>
            </w:pPr>
          </w:p>
        </w:tc>
        <w:tc>
          <w:p>
            <w:pPr>
              <w:pStyle w:val="Compact"/>
            </w:pPr>
          </w:p>
        </w:tc>
      </w:tr>
    </w:tbl>
    <w:p>
      <w:pPr>
        <w:pStyle w:val="BodyText"/>
      </w:pPr>
      <w:r>
        <w:t xml:space="preserve">在另外两个大型数据集上，也获得了明显的提升。</w:t>
      </w:r>
      <w:r>
        <w:t xml:space="preserve"> </w:t>
      </w:r>
      <w:r>
        <w:t xml:space="preserve">如表 [tab:market2]所示，由于Market1501数据集比较特殊，每个行人具有充足的训练数据，因此使用交叉熵损失，辅之以标签正则化，获得了很高的性能。使用我们提出的对比中心损失也获得了具有竞争力的效果。</w:t>
      </w:r>
    </w:p>
    <w:p>
      <w:pPr>
        <w:pStyle w:val="TableCaption"/>
      </w:pPr>
      <w:r>
        <w:t xml:space="preserve">在数据集 iLIDS-VID和Mars上的CMC-1, mAP性能指标对比</w:t>
      </w:r>
    </w:p>
    <w:tbl>
      <w:tblPr>
        <w:tblStyle w:val="TableNormal"/>
        <w:tblW w:type="pct" w:w="0.0"/>
        <w:tblLook w:firstRow="1"/>
        <w:tblCaption w:val="在数据集 iLIDS-VID和Mars上的CMC-1, mAP性能指标对比"/>
      </w:tblPr>
      <w:tblGrid/>
      <w:tr>
        <w:trPr>
          <w:cnfStyle w:firstRow="1"/>
        </w:trPr>
        <w:tc>
          <w:tcPr>
            <w:tcBorders>
              <w:bottom w:val="single"/>
            </w:tcBorders>
            <w:vAlign w:val="bottom"/>
          </w:tcPr>
          <w:p>
            <w:pPr>
              <w:pStyle w:val="Compact"/>
              <w:jc w:val="center"/>
            </w:pPr>
            <w:r>
              <w:t xml:space="preserve">on iLIDS-VID</w:t>
            </w:r>
          </w:p>
        </w:tc>
        <w:tc>
          <w:tcPr>
            <w:tcBorders>
              <w:bottom w:val="single"/>
            </w:tcBorders>
            <w:vAlign w:val="bottom"/>
          </w:tcPr>
          <w:p>
            <w:pPr>
              <w:pStyle w:val="Compact"/>
              <w:jc w:val="center"/>
            </w:pPr>
            <w:r>
              <w:t xml:space="preserve">r=1</w:t>
            </w:r>
          </w:p>
        </w:tc>
        <w:tc>
          <w:tcPr>
            <w:tcBorders>
              <w:bottom w:val="single"/>
            </w:tcBorders>
            <w:vAlign w:val="bottom"/>
          </w:tcPr>
          <w:p>
            <w:pPr>
              <w:pStyle w:val="Compact"/>
              <w:jc w:val="center"/>
            </w:pPr>
            <w:r>
              <w:t xml:space="preserve">r=5</w:t>
            </w:r>
          </w:p>
        </w:tc>
        <w:tc>
          <w:tcPr>
            <w:tcBorders>
              <w:bottom w:val="single"/>
            </w:tcBorders>
            <w:vAlign w:val="bottom"/>
          </w:tcPr>
          <w:p>
            <w:pPr>
              <w:pStyle w:val="Compact"/>
              <w:jc w:val="center"/>
            </w:pPr>
            <w:r>
              <w:t xml:space="preserve">on Mars</w:t>
            </w:r>
          </w:p>
        </w:tc>
        <w:tc>
          <w:tcPr>
            <w:tcBorders>
              <w:bottom w:val="single"/>
            </w:tcBorders>
            <w:vAlign w:val="bottom"/>
          </w:tcPr>
          <w:p>
            <w:pPr>
              <w:pStyle w:val="Compact"/>
              <w:jc w:val="center"/>
            </w:pPr>
            <w:r>
              <w:t xml:space="preserve">r=1</w:t>
            </w:r>
          </w:p>
        </w:tc>
        <w:tc>
          <w:tcPr>
            <w:tcBorders>
              <w:bottom w:val="single"/>
            </w:tcBorders>
            <w:vAlign w:val="bottom"/>
          </w:tcPr>
          <w:p>
            <w:pPr>
              <w:pStyle w:val="Compact"/>
              <w:jc w:val="center"/>
            </w:pPr>
            <w:r>
              <w:t xml:space="preserve">mAP</w:t>
            </w:r>
          </w:p>
        </w:tc>
      </w:tr>
      <w:tr>
        <w:tc>
          <w:p>
            <w:pPr>
              <w:pStyle w:val="Compact"/>
            </w:pPr>
          </w:p>
        </w:tc>
        <w:tc>
          <w:p>
            <w:pPr>
              <w:pStyle w:val="Compact"/>
            </w:pPr>
          </w:p>
        </w:tc>
        <w:tc>
          <w:p>
            <w:pPr>
              <w:pStyle w:val="Compact"/>
            </w:pPr>
          </w:p>
        </w:tc>
        <w:tc>
          <w:p>
            <w:pPr>
              <w:pStyle w:val="Compact"/>
              <w:jc w:val="center"/>
            </w:pPr>
            <w:r>
              <w:t xml:space="preserve">TriHard in</w:t>
            </w:r>
            <w:r>
              <w:t xml:space="preserve"> </w:t>
            </w:r>
          </w:p>
        </w:tc>
        <w:tc>
          <w:p>
            <w:pPr>
              <w:pStyle w:val="Compact"/>
              <w:jc w:val="center"/>
            </w:pPr>
            <w:r>
              <w:t xml:space="preserve">79.8</w:t>
            </w:r>
          </w:p>
        </w:tc>
        <w:tc>
          <w:p>
            <w:pPr>
              <w:pStyle w:val="Compact"/>
              <w:jc w:val="center"/>
            </w:pPr>
            <w:r>
              <w:t xml:space="preserve">67.7</w:t>
            </w:r>
          </w:p>
        </w:tc>
      </w:tr>
      <w:tr>
        <w:tc>
          <w:p>
            <w:pPr>
              <w:pStyle w:val="Compact"/>
              <w:jc w:val="center"/>
            </w:pPr>
            <w:r>
              <w:t xml:space="preserve">See</w:t>
            </w:r>
            <w:r>
              <w:t xml:space="preserve"> </w:t>
            </w:r>
          </w:p>
        </w:tc>
        <w:tc>
          <w:p>
            <w:pPr>
              <w:pStyle w:val="Compact"/>
              <w:jc w:val="center"/>
            </w:pPr>
            <w:r>
              <w:t xml:space="preserve">55.2</w:t>
            </w:r>
          </w:p>
        </w:tc>
        <w:tc>
          <w:p>
            <w:pPr>
              <w:pStyle w:val="Compact"/>
              <w:jc w:val="center"/>
            </w:pPr>
            <w:r>
              <w:t xml:space="preserve">86.5</w:t>
            </w:r>
          </w:p>
        </w:tc>
        <w:tc>
          <w:p>
            <w:pPr>
              <w:pStyle w:val="Compact"/>
              <w:jc w:val="center"/>
            </w:pPr>
            <w:r>
              <w:t xml:space="preserve">See</w:t>
            </w:r>
          </w:p>
        </w:tc>
        <w:tc>
          <w:p>
            <w:pPr>
              <w:pStyle w:val="Compact"/>
              <w:jc w:val="center"/>
            </w:pPr>
            <w:r>
              <w:t xml:space="preserve">70.6</w:t>
            </w:r>
          </w:p>
        </w:tc>
        <w:tc>
          <w:p>
            <w:pPr>
              <w:pStyle w:val="Compact"/>
              <w:jc w:val="center"/>
            </w:pPr>
            <w:r>
              <w:t xml:space="preserve">50.7</w:t>
            </w:r>
          </w:p>
        </w:tc>
      </w:tr>
      <w:tr>
        <w:tc>
          <w:p>
            <w:pPr>
              <w:pStyle w:val="Compact"/>
              <w:jc w:val="center"/>
            </w:pPr>
            <w:r>
              <w:t xml:space="preserve">ASTPN</w:t>
            </w:r>
            <w:r>
              <w:t xml:space="preserve"> </w:t>
            </w:r>
          </w:p>
        </w:tc>
        <w:tc>
          <w:p>
            <w:pPr>
              <w:pStyle w:val="Compact"/>
              <w:jc w:val="center"/>
            </w:pPr>
            <w:r>
              <w:t xml:space="preserve">62</w:t>
            </w:r>
          </w:p>
        </w:tc>
        <w:tc>
          <w:p>
            <w:pPr>
              <w:pStyle w:val="Compact"/>
              <w:jc w:val="center"/>
            </w:pPr>
            <w:r>
              <w:t xml:space="preserve">86</w:t>
            </w:r>
          </w:p>
        </w:tc>
        <w:tc>
          <w:p>
            <w:pPr>
              <w:pStyle w:val="Compact"/>
              <w:jc w:val="center"/>
            </w:pPr>
            <w:r>
              <w:t xml:space="preserve">ASTPN</w:t>
            </w:r>
          </w:p>
        </w:tc>
        <w:tc>
          <w:p>
            <w:pPr>
              <w:pStyle w:val="Compact"/>
              <w:jc w:val="center"/>
            </w:pPr>
            <w:r>
              <w:t xml:space="preserve">44</w:t>
            </w:r>
          </w:p>
        </w:tc>
        <w:tc>
          <w:p>
            <w:pPr>
              <w:pStyle w:val="Compact"/>
              <w:jc w:val="center"/>
            </w:pPr>
            <w:r>
              <w:t xml:space="preserve">-</w:t>
            </w:r>
          </w:p>
        </w:tc>
      </w:tr>
      <w:tr>
        <w:tc>
          <w:p>
            <w:pPr>
              <w:pStyle w:val="Compact"/>
              <w:jc w:val="center"/>
            </w:pPr>
            <w:r>
              <w:t xml:space="preserve">Xent</w:t>
            </w:r>
          </w:p>
        </w:tc>
        <w:tc>
          <w:p>
            <w:pPr>
              <w:pStyle w:val="Compact"/>
              <w:jc w:val="center"/>
            </w:pPr>
            <w:r>
              <w:t xml:space="preserve">84.91</w:t>
            </w:r>
          </w:p>
        </w:tc>
        <w:tc>
          <w:p>
            <w:pPr>
              <w:pStyle w:val="Compact"/>
              <w:jc w:val="center"/>
            </w:pPr>
            <w:r>
              <w:t xml:space="preserve">98.35</w:t>
            </w:r>
          </w:p>
        </w:tc>
        <w:tc>
          <w:p>
            <w:pPr>
              <w:pStyle w:val="Compact"/>
              <w:jc w:val="center"/>
            </w:pPr>
            <w:r>
              <w:t xml:space="preserve">Xent</w:t>
            </w:r>
          </w:p>
        </w:tc>
        <w:tc>
          <w:p>
            <w:pPr>
              <w:pStyle w:val="Compact"/>
              <w:jc w:val="center"/>
            </w:pPr>
            <w:r>
              <w:t xml:space="preserve">81.88</w:t>
            </w:r>
          </w:p>
        </w:tc>
        <w:tc>
          <w:p>
            <w:pPr>
              <w:pStyle w:val="Compact"/>
              <w:jc w:val="center"/>
            </w:pPr>
            <w:r>
              <w:t xml:space="preserve">96.34</w:t>
            </w:r>
          </w:p>
        </w:tc>
      </w:tr>
      <w:tr>
        <w:tc>
          <w:p>
            <w:pPr>
              <w:pStyle w:val="Compact"/>
              <w:jc w:val="center"/>
            </w:pPr>
            <w:r>
              <w:t xml:space="preserve">+Cent</w:t>
            </w:r>
          </w:p>
        </w:tc>
        <w:tc>
          <w:p>
            <w:pPr>
              <w:pStyle w:val="Compact"/>
            </w:pPr>
          </w:p>
        </w:tc>
        <w:tc>
          <w:p>
            <w:pPr>
              <w:pStyle w:val="Compact"/>
            </w:pPr>
          </w:p>
        </w:tc>
        <w:tc>
          <w:p>
            <w:pPr>
              <w:pStyle w:val="Compact"/>
              <w:jc w:val="center"/>
            </w:pPr>
            <w:r>
              <w:t xml:space="preserve">+Cent</w:t>
            </w:r>
          </w:p>
        </w:tc>
        <w:tc>
          <w:p>
            <w:pPr>
              <w:pStyle w:val="Compact"/>
            </w:pPr>
          </w:p>
        </w:tc>
        <w:tc>
          <w:p>
            <w:pPr>
              <w:pStyle w:val="Compact"/>
            </w:pPr>
          </w:p>
        </w:tc>
      </w:tr>
      <w:tr>
        <w:tc>
          <w:p>
            <w:pPr>
              <w:pStyle w:val="Compact"/>
              <w:jc w:val="center"/>
            </w:pPr>
            <w:r>
              <w:t xml:space="preserve">TriHard</w:t>
            </w:r>
          </w:p>
        </w:tc>
        <w:tc>
          <w:p>
            <w:pPr>
              <w:pStyle w:val="Compact"/>
              <w:jc w:val="center"/>
            </w:pPr>
            <w:r>
              <w:t xml:space="preserve">66.01</w:t>
            </w:r>
          </w:p>
        </w:tc>
        <w:tc>
          <w:p>
            <w:pPr>
              <w:pStyle w:val="Compact"/>
              <w:jc w:val="center"/>
            </w:pPr>
            <w:r>
              <w:t xml:space="preserve">91.33</w:t>
            </w:r>
          </w:p>
        </w:tc>
        <w:tc>
          <w:p>
            <w:pPr>
              <w:pStyle w:val="Compact"/>
              <w:jc w:val="center"/>
            </w:pPr>
            <w:r>
              <w:t xml:space="preserve">TriHard</w:t>
            </w:r>
          </w:p>
        </w:tc>
        <w:tc>
          <w:p>
            <w:pPr>
              <w:pStyle w:val="Compact"/>
            </w:pPr>
          </w:p>
        </w:tc>
        <w:tc>
          <w:p>
            <w:pPr>
              <w:pStyle w:val="Compact"/>
            </w:pPr>
          </w:p>
        </w:tc>
      </w:tr>
      <w:tr>
        <w:tc>
          <w:p>
            <w:pPr>
              <w:pStyle w:val="Compact"/>
              <w:jc w:val="center"/>
            </w:pPr>
            <w:r>
              <w:t xml:space="preserve">+CCent</w:t>
            </w:r>
          </w:p>
        </w:tc>
        <w:tc>
          <w:p>
            <w:pPr>
              <w:pStyle w:val="Compact"/>
            </w:pPr>
          </w:p>
        </w:tc>
        <w:tc>
          <w:p>
            <w:pPr>
              <w:pStyle w:val="Compact"/>
            </w:pPr>
          </w:p>
        </w:tc>
        <w:tc>
          <w:p>
            <w:pPr>
              <w:pStyle w:val="Compact"/>
              <w:jc w:val="center"/>
            </w:pPr>
            <w:r>
              <w:t xml:space="preserve">+CCent</w:t>
            </w:r>
          </w:p>
        </w:tc>
        <w:tc>
          <w:p>
            <w:pPr>
              <w:pStyle w:val="Compact"/>
            </w:pPr>
          </w:p>
        </w:tc>
        <w:tc>
          <w:p>
            <w:pPr>
              <w:pStyle w:val="Compact"/>
            </w:pPr>
          </w:p>
        </w:tc>
      </w:tr>
      <w:tr>
        <w:tc>
          <w:p>
            <w:pPr>
              <w:pStyle w:val="Compact"/>
              <w:jc w:val="center"/>
            </w:pPr>
            <w:r>
              <w:t xml:space="preserve">+CCent+Dis</w:t>
            </w:r>
          </w:p>
        </w:tc>
        <w:tc>
          <w:p>
            <w:pPr>
              <w:pStyle w:val="Compact"/>
            </w:pPr>
          </w:p>
        </w:tc>
        <w:tc>
          <w:p>
            <w:pPr>
              <w:pStyle w:val="Compact"/>
            </w:pPr>
          </w:p>
        </w:tc>
        <w:tc>
          <w:p>
            <w:pPr>
              <w:pStyle w:val="Compact"/>
              <w:jc w:val="center"/>
            </w:pPr>
            <w:r>
              <w:t xml:space="preserve">+CCent+Dis</w:t>
            </w:r>
          </w:p>
        </w:tc>
        <w:tc>
          <w:p>
            <w:pPr>
              <w:pStyle w:val="Compact"/>
            </w:pPr>
          </w:p>
        </w:tc>
        <w:tc>
          <w:p>
            <w:pPr>
              <w:pStyle w:val="Compact"/>
            </w:pPr>
          </w:p>
        </w:tc>
      </w:tr>
    </w:tbl>
    <w:p>
      <w:pPr>
        <w:pStyle w:val="BodyText"/>
      </w:pPr>
      <w:r>
        <w:t xml:space="preserve">在对比中心损失的实验中，我们还在基于视频片段的再识别任务数据集上进行了测评。同样获得了明显提升，证明了对比中心损失的有效性。</w:t>
      </w:r>
    </w:p>
    <w:p>
      <w:pPr>
        <w:pStyle w:val="Heading1"/>
      </w:pPr>
      <w:bookmarkStart w:id="46" w:name="结论与展望"/>
      <w:bookmarkEnd w:id="46"/>
      <w:r>
        <w:t xml:space="preserve">结论与展望</w:t>
      </w:r>
    </w:p>
    <w:p>
      <w:pPr>
        <w:pStyle w:val="Heading2"/>
      </w:pPr>
      <w:bookmarkStart w:id="47" w:name="结论"/>
      <w:bookmarkEnd w:id="47"/>
      <w:r>
        <w:t xml:space="preserve">结论</w:t>
      </w:r>
    </w:p>
    <w:p>
      <w:pPr>
        <w:pStyle w:val="FirstParagraph"/>
      </w:pPr>
      <w:r>
        <w:t xml:space="preserve">在本次毕设中，我们提出了基于注意力机制的多尺度特征融合和基于对比中心损失的度量学习方法。</w:t>
      </w:r>
      <w:r>
        <w:t xml:space="preserve"> </w:t>
      </w:r>
      <w:r>
        <w:t xml:space="preserve">前者的动机为：通过可视化失败案例，我们发现在失配严重的数据集上，简单地使用全局特征和局部属性特征拼接，有时候反而会造成性能下降。</w:t>
      </w:r>
      <w:r>
        <w:t xml:space="preserve"> </w:t>
      </w:r>
      <w:r>
        <w:t xml:space="preserve">于是我们提出了对局部特征进行属性提取来应对失配问题的方法，通过合理地使用注意力机制，我们在计算量没有大幅增加的情况下，获得了性能的提升。</w:t>
      </w:r>
      <w:r>
        <w:t xml:space="preserve"> </w:t>
      </w:r>
      <w:r>
        <w:t xml:space="preserve">后者的动机为：基于难样本挖掘的三元损失虽然取得了较好的效果，但是可视化发现，该损失只关注局部特性，导致同一行人的两个摄像机视角常常聚成两个类别。</w:t>
      </w:r>
      <w:r>
        <w:t xml:space="preserve"> </w:t>
      </w:r>
      <w:r>
        <w:t xml:space="preserve">于是我们提出了对比中心损失，灵活地进一步缩小类内间距。</w:t>
      </w:r>
      <w:r>
        <w:t xml:space="preserve"> </w:t>
      </w:r>
      <w:r>
        <w:t xml:space="preserve">我们在不同大小、难度和类型的数据集上对提出的两种方法进行了实验，性能普遍获得了提升。</w:t>
      </w:r>
    </w:p>
    <w:p>
      <w:pPr>
        <w:pStyle w:val="Heading2"/>
      </w:pPr>
      <w:bookmarkStart w:id="48" w:name="思考与展望"/>
      <w:bookmarkEnd w:id="48"/>
      <w:r>
        <w:t xml:space="preserve">思考与展望</w:t>
      </w:r>
    </w:p>
    <w:p>
      <w:pPr>
        <w:pStyle w:val="FirstParagraph"/>
      </w:pPr>
      <w:r>
        <w:t xml:space="preserve">在实现再识别算法的过程中，深刻感受到了Python的缺点。比如对每个询问图片计算cmc得到最终cmc指标的过程，不能向量化，只能用for循环实现。导致它在大型数据集上速度很慢。</w:t>
      </w:r>
      <w:r>
        <w:t xml:space="preserve"> </w:t>
      </w:r>
      <w:r>
        <w:t xml:space="preserve">因此无论将来是做学术还是工程，学习Python和C混编都有一定的意义。</w:t>
      </w:r>
    </w:p>
    <w:p>
      <w:pPr>
        <w:pStyle w:val="BodyText"/>
      </w:pPr>
      <w:r>
        <w:t xml:space="preserve">在实验中，我们发现了很多其他有意思的现象。比如，在人脸识别中,</w:t>
      </w:r>
      <w:r>
        <w:t xml:space="preserve"> </w:t>
      </w:r>
      <m:oMath>
        <m:sSub>
          <m:e>
            <m:r>
              <m:t>L</m:t>
            </m:r>
          </m:e>
          <m:sub>
            <m:r>
              <m:t>2</m:t>
            </m:r>
          </m:sub>
        </m:sSub>
      </m:oMath>
      <w:r>
        <w:t xml:space="preserve">-Softmax提出使用</w:t>
      </w:r>
      <m:oMath>
        <m:sSub>
          <m:e>
            <m:r>
              <m:t>L</m:t>
            </m:r>
          </m:e>
          <m:sub>
            <m:r>
              <m:t>2</m:t>
            </m:r>
          </m:sub>
        </m:sSub>
      </m:oMath>
      <w:r>
        <w:t xml:space="preserve">归一化的特征向量有助于稳定深度网络和提升性能。但是在实验中，我们发现稳定深度网络的关键因素是对维度变换前的2048维向量进行批归一化（BatchNormalize），</w:t>
      </w:r>
      <w:r>
        <w:t xml:space="preserve"> </w:t>
      </w:r>
      <w:r>
        <w:t xml:space="preserve">至于是否对最终的128维特征向量使用</w:t>
      </w:r>
      <m:oMath>
        <m:sSub>
          <m:e>
            <m:r>
              <m:t>L</m:t>
            </m:r>
          </m:e>
          <m:sub>
            <m:r>
              <m:t>2</m:t>
            </m:r>
          </m:sub>
        </m:sSub>
      </m:oMath>
      <w:r>
        <w:t xml:space="preserve">归一化，</w:t>
      </w:r>
      <w:r>
        <w:t xml:space="preserve"> </w:t>
      </w:r>
      <w:r>
        <w:t xml:space="preserve">无论是对是否收敛、还是收敛后的性能，都没有绝对的影响。</w:t>
      </w:r>
    </w:p>
    <w:p>
      <w:pPr>
        <w:pStyle w:val="BodyText"/>
      </w:pPr>
      <w:r>
        <w:t xml:space="preserve">我们还尝试了使用STN对失配进行校正的方法，发现STN存在一定的缺陷。</w:t>
      </w:r>
      <w:r>
        <w:t xml:space="preserve"> </w:t>
      </w:r>
      <w:r>
        <w:t xml:space="preserve">如果和其他任务一起训练，它需要一个良好的初始化和较小的学习率，才能稳定收敛；</w:t>
      </w:r>
      <w:r>
        <w:t xml:space="preserve"> </w:t>
      </w:r>
      <w:r>
        <w:t xml:space="preserve">它也可以通过分阶段训练来稳定，即先将特征提取网络预训练至收敛，然后插入STN进一步调优。类似地，现在很多高层的任务，</w:t>
      </w:r>
      <w:r>
        <w:t xml:space="preserve"> </w:t>
      </w:r>
      <w:r>
        <w:t xml:space="preserve">都是将提取特征作为一个独立的训练阶段，然后使用预训练的特征提取器实现后续富有想象力的任务。于是，我们的思考是：究竟有没有必要进行端到端的训练、</w:t>
      </w:r>
      <w:r>
        <w:t xml:space="preserve"> </w:t>
      </w:r>
      <w:r>
        <w:t xml:space="preserve">阻碍行人检测与行人再识别或者其他任务共同训练的难点在哪里、预处理和后处理是否也是很重要？</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1478d0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fbda3a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42" Target="media/rId4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深度行人再识别学习</dc:title>
  <dc:creator>王兴路</dc:creator>
  <dcterms:created xsi:type="dcterms:W3CDTF">2018-05-18T01:54:55Z</dcterms:created>
  <dcterms:modified xsi:type="dcterms:W3CDTF">2018-05-18T01:54:55Z</dcterms:modified>
</cp:coreProperties>
</file>