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C419FB" w:rsidTr="001F6B5C" w14:paraId="338DED53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C419FB" w:rsidP="00F3223C" w:rsidRDefault="00161689" w14:paraId="78DC3944" w14:textId="17DAC31A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PROGRAMA ACADÉMICO</w:t>
            </w:r>
          </w:p>
        </w:tc>
      </w:tr>
      <w:tr w:rsidRPr="002C3C4A" w:rsidR="00C419FB" w:rsidTr="00BD1025" w14:paraId="48530AF2" w14:textId="77777777">
        <w:trPr>
          <w:trHeight w:val="397"/>
        </w:trPr>
        <w:tc>
          <w:tcPr>
            <w:tcW w:w="5000" w:type="pct"/>
            <w:vAlign w:val="center"/>
          </w:tcPr>
          <w:p w:rsidRPr="009B7C58" w:rsidR="00C419FB" w:rsidP="00BD1025" w:rsidRDefault="00BE10F7" w14:paraId="66D65A4C" w14:textId="2FB6C630">
            <w:pPr>
              <w:spacing w:after="0" w:line="240" w:lineRule="auto"/>
              <w:rPr>
                <w:rFonts w:cs="Arial" w:asciiTheme="minorHAnsi" w:hAnsiTheme="minorHAnsi"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color w:val="000000" w:themeColor="text1"/>
                <w:lang w:val="es-MX"/>
              </w:rPr>
              <w:t>Administración de Empresas</w:t>
            </w:r>
          </w:p>
        </w:tc>
      </w:tr>
    </w:tbl>
    <w:p w:rsidR="00C419FB" w:rsidP="00BD1025" w:rsidRDefault="00C419FB" w14:paraId="34D7D0FD" w14:textId="6D0B47AB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161689" w:rsidTr="00AD053F" w14:paraId="3BCF3B33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161689" w:rsidP="00F3223C" w:rsidRDefault="00161689" w14:paraId="2F787939" w14:textId="3E7B8D25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 w:rsidRPr="002C3C4A">
              <w:rPr>
                <w:rFonts w:cs="Arial" w:asciiTheme="minorHAnsi" w:hAnsiTheme="minorHAnsi"/>
                <w:b/>
                <w:bCs/>
                <w:lang w:val="es-MX"/>
              </w:rPr>
              <w:t>DENOMINACIÓN DE LA ASIGNATURA</w:t>
            </w:r>
          </w:p>
        </w:tc>
      </w:tr>
      <w:tr w:rsidRPr="002C3C4A" w:rsidR="00161689" w:rsidTr="00AD053F" w14:paraId="76CCB213" w14:textId="77777777">
        <w:trPr>
          <w:trHeight w:val="397"/>
        </w:trPr>
        <w:tc>
          <w:tcPr>
            <w:tcW w:w="5000" w:type="pct"/>
            <w:vAlign w:val="center"/>
          </w:tcPr>
          <w:p w:rsidRPr="00DC718E" w:rsidR="00161689" w:rsidP="00AD053F" w:rsidRDefault="0046463D" w14:paraId="181EF5E9" w14:textId="28A2DA47">
            <w:pPr>
              <w:spacing w:after="0" w:line="240" w:lineRule="auto"/>
              <w:rPr>
                <w:rFonts w:cs="Arial" w:asciiTheme="minorHAnsi" w:hAnsiTheme="minorHAnsi"/>
                <w:color w:val="808080" w:themeColor="background1" w:themeShade="80"/>
                <w:lang w:val="es-CO"/>
              </w:rPr>
            </w:pPr>
            <w:r w:rsidRPr="0046463D">
              <w:rPr>
                <w:rFonts w:cs="Arial" w:asciiTheme="minorHAnsi" w:hAnsiTheme="minorHAnsi"/>
                <w:color w:val="548DD4" w:themeColor="text2" w:themeTint="99"/>
                <w:lang w:val="es-CO"/>
              </w:rPr>
              <w:t>Gerencia Financiera</w:t>
            </w:r>
          </w:p>
        </w:tc>
      </w:tr>
    </w:tbl>
    <w:p w:rsidR="00161689" w:rsidP="00BD1025" w:rsidRDefault="00161689" w14:paraId="263A8E79" w14:textId="77777777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296"/>
        <w:gridCol w:w="751"/>
        <w:gridCol w:w="1386"/>
        <w:gridCol w:w="1188"/>
        <w:gridCol w:w="676"/>
        <w:gridCol w:w="704"/>
        <w:gridCol w:w="746"/>
        <w:gridCol w:w="747"/>
      </w:tblGrid>
      <w:tr w:rsidRPr="002C3C4A" w:rsidR="00161689" w:rsidTr="7E906735" w14:paraId="4C0A47EA" w14:textId="6B77AC54">
        <w:trPr>
          <w:trHeight w:val="340"/>
        </w:trPr>
        <w:tc>
          <w:tcPr>
            <w:tcW w:w="1352" w:type="pct"/>
            <w:shd w:val="clear" w:color="auto" w:fill="C6D9F1" w:themeFill="text2" w:themeFillTint="33"/>
          </w:tcPr>
          <w:p w:rsidR="00141F9D" w:rsidP="007C6176" w:rsidRDefault="00141F9D" w14:paraId="191DCE1F" w14:textId="77777777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</w:p>
          <w:p w:rsidR="00161689" w:rsidP="007C6176" w:rsidRDefault="00161689" w14:paraId="01383E97" w14:textId="044D00A1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 xml:space="preserve">SEMESTRE </w:t>
            </w:r>
          </w:p>
        </w:tc>
        <w:tc>
          <w:tcPr>
            <w:tcW w:w="2355" w:type="pct"/>
            <w:gridSpan w:val="4"/>
            <w:shd w:val="clear" w:color="auto" w:fill="C6D9F1" w:themeFill="text2" w:themeFillTint="33"/>
            <w:vAlign w:val="center"/>
          </w:tcPr>
          <w:p w:rsidR="00161689" w:rsidP="007C6176" w:rsidRDefault="00161689" w14:paraId="2E64A14A" w14:textId="03C03EDC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>CRÉDITOS/HORAS</w:t>
            </w:r>
          </w:p>
        </w:tc>
        <w:tc>
          <w:tcPr>
            <w:tcW w:w="1293" w:type="pct"/>
            <w:gridSpan w:val="3"/>
            <w:shd w:val="clear" w:color="auto" w:fill="C6D9F1" w:themeFill="text2" w:themeFillTint="33"/>
          </w:tcPr>
          <w:p w:rsidR="00161689" w:rsidP="007C6176" w:rsidRDefault="00161689" w14:paraId="6643B8F5" w14:textId="18A83197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  <w:t>TIPO DE ASIGNATURA</w:t>
            </w:r>
          </w:p>
        </w:tc>
      </w:tr>
      <w:tr w:rsidRPr="00545E5F" w:rsidR="00161689" w:rsidTr="007A01B4" w14:paraId="5EF5D329" w14:textId="4E313406">
        <w:trPr>
          <w:trHeight w:val="294"/>
        </w:trPr>
        <w:tc>
          <w:tcPr>
            <w:tcW w:w="1352" w:type="pct"/>
            <w:vMerge w:val="restart"/>
            <w:vAlign w:val="center"/>
          </w:tcPr>
          <w:p w:rsidRPr="00DC718E" w:rsidR="00161689" w:rsidP="00822E4D" w:rsidRDefault="007A01B4" w14:paraId="70EE70B7" w14:textId="4D4ACFAF">
            <w:pPr>
              <w:spacing w:after="0" w:line="240" w:lineRule="auto"/>
              <w:jc w:val="center"/>
              <w:rPr>
                <w:rFonts w:cs="Times New Roman" w:asciiTheme="minorHAnsi" w:hAnsiTheme="minorHAnsi"/>
                <w:sz w:val="24"/>
                <w:szCs w:val="24"/>
              </w:rPr>
            </w:pPr>
            <w:r>
              <w:rPr>
                <w:rFonts w:cs="Times New Roman" w:asciiTheme="minorHAnsi" w:hAnsiTheme="minorHAnsi"/>
                <w:sz w:val="24"/>
                <w:szCs w:val="24"/>
              </w:rPr>
              <w:t>5</w:t>
            </w:r>
          </w:p>
        </w:tc>
        <w:tc>
          <w:tcPr>
            <w:tcW w:w="442" w:type="pct"/>
            <w:vAlign w:val="center"/>
          </w:tcPr>
          <w:p w:rsidRPr="00545E5F" w:rsidR="00161689" w:rsidP="00E651AD" w:rsidRDefault="00161689" w14:paraId="4175CAE7" w14:textId="65C5D0F7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No. de créditos</w:t>
            </w:r>
          </w:p>
        </w:tc>
        <w:tc>
          <w:tcPr>
            <w:tcW w:w="816" w:type="pct"/>
            <w:vAlign w:val="center"/>
          </w:tcPr>
          <w:p w:rsidRPr="00545E5F" w:rsidR="00161689" w:rsidP="00E651AD" w:rsidRDefault="00161689" w14:paraId="76783BE0" w14:textId="5B78FE3A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con acompañamiento docente</w:t>
            </w:r>
          </w:p>
        </w:tc>
        <w:tc>
          <w:tcPr>
            <w:tcW w:w="699" w:type="pct"/>
            <w:vAlign w:val="center"/>
          </w:tcPr>
          <w:p w:rsidRPr="00545E5F" w:rsidR="00161689" w:rsidP="00E651AD" w:rsidRDefault="00161689" w14:paraId="578369ED" w14:textId="259DCDDF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de trabajo independiente</w:t>
            </w:r>
          </w:p>
        </w:tc>
        <w:tc>
          <w:tcPr>
            <w:tcW w:w="398" w:type="pct"/>
            <w:vAlign w:val="center"/>
          </w:tcPr>
          <w:p w:rsidRPr="00545E5F" w:rsidR="00161689" w:rsidP="00E651AD" w:rsidRDefault="00161689" w14:paraId="56884D52" w14:textId="31EFB8AF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Horas totales</w:t>
            </w:r>
          </w:p>
        </w:tc>
        <w:tc>
          <w:tcPr>
            <w:tcW w:w="414" w:type="pct"/>
            <w:vAlign w:val="center"/>
          </w:tcPr>
          <w:p w:rsidRPr="00545E5F" w:rsidR="00161689" w:rsidP="00E651AD" w:rsidRDefault="00161689" w14:paraId="0282B5FA" w14:textId="07CBCD6D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Teórica</w:t>
            </w:r>
          </w:p>
        </w:tc>
        <w:tc>
          <w:tcPr>
            <w:tcW w:w="439" w:type="pct"/>
            <w:vAlign w:val="center"/>
          </w:tcPr>
          <w:p w:rsidRPr="00545E5F" w:rsidR="00161689" w:rsidP="00E651AD" w:rsidRDefault="00161689" w14:paraId="3A09FD66" w14:textId="4D461974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Teórico – Práctica</w:t>
            </w:r>
          </w:p>
        </w:tc>
        <w:tc>
          <w:tcPr>
            <w:tcW w:w="440" w:type="pct"/>
            <w:vAlign w:val="center"/>
          </w:tcPr>
          <w:p w:rsidRPr="00545E5F" w:rsidR="00161689" w:rsidP="00E651AD" w:rsidRDefault="00161689" w14:paraId="6C57F832" w14:textId="03FE8F6A">
            <w:pPr>
              <w:spacing w:after="0" w:line="240" w:lineRule="auto"/>
              <w:jc w:val="center"/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</w:pPr>
            <w:r w:rsidRPr="00545E5F">
              <w:rPr>
                <w:rFonts w:cs="Times New Roman" w:asciiTheme="minorHAnsi" w:hAnsiTheme="minorHAnsi"/>
                <w:b/>
                <w:bCs/>
                <w:sz w:val="16"/>
                <w:szCs w:val="16"/>
              </w:rPr>
              <w:t>Práctica</w:t>
            </w:r>
          </w:p>
        </w:tc>
      </w:tr>
      <w:tr w:rsidRPr="00026D7A" w:rsidR="007A01B4" w:rsidTr="007A01B4" w14:paraId="5566C032" w14:textId="7BBD9A91">
        <w:trPr>
          <w:trHeight w:val="397"/>
        </w:trPr>
        <w:tc>
          <w:tcPr>
            <w:tcW w:w="1352" w:type="pct"/>
            <w:vMerge/>
          </w:tcPr>
          <w:p w:rsidR="007A01B4" w:rsidP="007A01B4" w:rsidRDefault="007A01B4" w14:paraId="3B208A34" w14:textId="77777777">
            <w:pPr>
              <w:spacing w:after="0" w:line="240" w:lineRule="auto"/>
              <w:rPr>
                <w:rFonts w:cs="Times New Roman" w:asciiTheme="minorHAnsi" w:hAnsiTheme="minorHAnsi"/>
                <w:color w:val="808080" w:themeColor="background1" w:themeShade="80"/>
              </w:rPr>
            </w:pPr>
          </w:p>
        </w:tc>
        <w:tc>
          <w:tcPr>
            <w:tcW w:w="442" w:type="pct"/>
            <w:vAlign w:val="center"/>
          </w:tcPr>
          <w:p w:rsidRPr="00DC718E" w:rsidR="007A01B4" w:rsidP="007A01B4" w:rsidRDefault="007A01B4" w14:paraId="33BC2F13" w14:textId="0A373CC6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DC718E">
              <w:rPr>
                <w:rFonts w:cs="Times New Roman" w:asciiTheme="minorHAnsi" w:hAnsiTheme="minorHAnsi"/>
              </w:rPr>
              <w:t>3</w:t>
            </w:r>
          </w:p>
        </w:tc>
        <w:tc>
          <w:tcPr>
            <w:tcW w:w="816" w:type="pct"/>
            <w:vAlign w:val="center"/>
          </w:tcPr>
          <w:p w:rsidRPr="00DC718E" w:rsidR="007A01B4" w:rsidP="007A01B4" w:rsidRDefault="007A01B4" w14:paraId="324996EC" w14:textId="04232F15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>
              <w:rPr>
                <w:rFonts w:cs="Times New Roman" w:asciiTheme="minorHAnsi" w:hAnsiTheme="minorHAnsi"/>
              </w:rPr>
              <w:t>48</w:t>
            </w:r>
          </w:p>
        </w:tc>
        <w:tc>
          <w:tcPr>
            <w:tcW w:w="699" w:type="pct"/>
            <w:vAlign w:val="center"/>
          </w:tcPr>
          <w:p w:rsidRPr="00DC718E" w:rsidR="007A01B4" w:rsidP="007A01B4" w:rsidRDefault="007A01B4" w14:paraId="3F117705" w14:textId="54D1E01D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>
              <w:rPr>
                <w:rFonts w:cs="Times New Roman" w:asciiTheme="minorHAnsi" w:hAnsiTheme="minorHAnsi"/>
              </w:rPr>
              <w:t>96</w:t>
            </w:r>
          </w:p>
        </w:tc>
        <w:tc>
          <w:tcPr>
            <w:tcW w:w="398" w:type="pct"/>
            <w:vAlign w:val="center"/>
          </w:tcPr>
          <w:p w:rsidRPr="00DC718E" w:rsidR="007A01B4" w:rsidP="007A01B4" w:rsidRDefault="007A01B4" w14:paraId="325C096A" w14:textId="128FAE2D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 w:rsidRPr="00DC718E">
              <w:rPr>
                <w:rFonts w:cs="Times New Roman" w:asciiTheme="minorHAnsi" w:hAnsiTheme="minorHAnsi"/>
              </w:rPr>
              <w:t>144</w:t>
            </w:r>
          </w:p>
        </w:tc>
        <w:tc>
          <w:tcPr>
            <w:tcW w:w="414" w:type="pct"/>
            <w:vAlign w:val="center"/>
          </w:tcPr>
          <w:p w:rsidRPr="00DC718E" w:rsidR="007A01B4" w:rsidP="007A01B4" w:rsidRDefault="007A01B4" w14:paraId="7449D7B3" w14:textId="2D19AE92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  <w:r>
              <w:rPr>
                <w:rFonts w:cs="Times New Roman" w:asciiTheme="minorHAnsi" w:hAnsiTheme="minorHAnsi"/>
              </w:rPr>
              <w:t>X</w:t>
            </w:r>
          </w:p>
        </w:tc>
        <w:tc>
          <w:tcPr>
            <w:tcW w:w="439" w:type="pct"/>
            <w:vAlign w:val="center"/>
          </w:tcPr>
          <w:p w:rsidRPr="00DC718E" w:rsidR="007A01B4" w:rsidP="007A01B4" w:rsidRDefault="007A01B4" w14:paraId="55874833" w14:textId="4C020F4A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</w:p>
        </w:tc>
        <w:tc>
          <w:tcPr>
            <w:tcW w:w="440" w:type="pct"/>
            <w:vAlign w:val="center"/>
          </w:tcPr>
          <w:p w:rsidRPr="00DC718E" w:rsidR="007A01B4" w:rsidP="007A01B4" w:rsidRDefault="007A01B4" w14:paraId="044869E8" w14:textId="77777777">
            <w:pPr>
              <w:spacing w:after="0" w:line="240" w:lineRule="auto"/>
              <w:jc w:val="center"/>
              <w:rPr>
                <w:rFonts w:cs="Times New Roman" w:asciiTheme="minorHAnsi" w:hAnsiTheme="minorHAnsi"/>
              </w:rPr>
            </w:pPr>
          </w:p>
        </w:tc>
      </w:tr>
    </w:tbl>
    <w:p w:rsidRPr="002C3C4A" w:rsidR="007C6176" w:rsidP="00BD1025" w:rsidRDefault="007C6176" w14:paraId="36638D19" w14:textId="77777777">
      <w:pPr>
        <w:spacing w:after="0" w:line="240" w:lineRule="auto"/>
        <w:rPr>
          <w:rFonts w:cs="Arial" w:asciiTheme="minorHAnsi" w:hAnsiTheme="minorHAnsi"/>
          <w:color w:val="000000" w:themeColor="text1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026D7A" w:rsidTr="001F6B5C" w14:paraId="77C00121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026D7A" w:rsidP="00F3223C" w:rsidRDefault="00026D7A" w14:paraId="7AD5D101" w14:textId="4354556E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COMPONENTE FORMATIVO</w:t>
            </w:r>
            <w:r w:rsidR="00F95E27">
              <w:rPr>
                <w:rFonts w:cs="Arial" w:asciiTheme="minorHAnsi" w:hAnsiTheme="minorHAnsi"/>
                <w:b/>
                <w:bCs/>
                <w:lang w:val="es-MX"/>
              </w:rPr>
              <w:t xml:space="preserve"> DE LA ASIGNATURA</w:t>
            </w:r>
          </w:p>
        </w:tc>
      </w:tr>
      <w:tr w:rsidRPr="002C3C4A" w:rsidR="00026D7A" w:rsidTr="00026D7A" w14:paraId="11A76466" w14:textId="77777777">
        <w:trPr>
          <w:trHeight w:val="397"/>
        </w:trPr>
        <w:tc>
          <w:tcPr>
            <w:tcW w:w="5000" w:type="pct"/>
            <w:vAlign w:val="center"/>
          </w:tcPr>
          <w:p w:rsidRPr="00C31D5A" w:rsidR="00026D7A" w:rsidP="00DC718E" w:rsidRDefault="007A01B4" w14:paraId="6BAE1D50" w14:textId="58204094">
            <w:pPr>
              <w:pStyle w:val="NormalWeb"/>
              <w:spacing w:before="0" w:beforeAutospacing="0" w:after="120" w:afterAutospacing="0"/>
              <w:jc w:val="both"/>
              <w:rPr>
                <w:rFonts w:asciiTheme="minorHAnsi" w:hAnsiTheme="minorHAnsi"/>
                <w:color w:val="808080" w:themeColor="background1" w:themeShade="80"/>
                <w:sz w:val="22"/>
                <w:szCs w:val="22"/>
              </w:rPr>
            </w:pPr>
            <w:r w:rsidRPr="007A01B4">
              <w:rPr>
                <w:rFonts w:cs="Arial" w:asciiTheme="minorHAnsi" w:hAnsiTheme="minorHAnsi"/>
                <w:color w:val="000000" w:themeColor="text1"/>
                <w:sz w:val="22"/>
                <w:szCs w:val="22"/>
                <w:lang w:val="es-MX"/>
              </w:rPr>
              <w:t>Componente profesional</w:t>
            </w:r>
          </w:p>
        </w:tc>
      </w:tr>
    </w:tbl>
    <w:p w:rsidR="00C419FB" w:rsidP="0082050D" w:rsidRDefault="00C419FB" w14:paraId="5DC36AE7" w14:textId="65F34BF0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2C3C95" w:rsidTr="5B3B300E" w14:paraId="093552F9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vAlign w:val="center"/>
          </w:tcPr>
          <w:p w:rsidRPr="002C3C4A" w:rsidR="002C3C95" w:rsidP="00F3223C" w:rsidRDefault="002C3C95" w14:paraId="116C779C" w14:textId="3A300B71">
            <w:pPr>
              <w:spacing w:after="0" w:line="240" w:lineRule="auto"/>
              <w:jc w:val="center"/>
              <w:rPr>
                <w:rFonts w:cs="Arial" w:asciiTheme="minorHAnsi" w:hAnsiTheme="minorHAnsi"/>
                <w:b/>
                <w:bCs/>
                <w:color w:val="000000" w:themeColor="text1"/>
                <w:lang w:val="es-MX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DESCRIPCIÓN</w:t>
            </w:r>
            <w:r w:rsidR="00F95E27">
              <w:rPr>
                <w:rFonts w:cs="Arial" w:asciiTheme="minorHAnsi" w:hAnsiTheme="minorHAnsi"/>
                <w:b/>
                <w:bCs/>
                <w:lang w:val="es-MX"/>
              </w:rPr>
              <w:t xml:space="preserve"> DE LA ASIGNATURA</w:t>
            </w:r>
          </w:p>
        </w:tc>
      </w:tr>
      <w:tr w:rsidRPr="002C3C4A" w:rsidR="002C3C95" w:rsidTr="5B3B300E" w14:paraId="2F7FD823" w14:textId="77777777">
        <w:trPr>
          <w:trHeight w:val="397"/>
        </w:trPr>
        <w:tc>
          <w:tcPr>
            <w:tcW w:w="5000" w:type="pct"/>
            <w:vAlign w:val="center"/>
          </w:tcPr>
          <w:p w:rsidRPr="00026D7A" w:rsidR="003E449B" w:rsidP="007A01B4" w:rsidRDefault="007A01B4" w14:paraId="5DBCCFE1" w14:textId="089BF629">
            <w:pPr>
              <w:pStyle w:val="NormalWeb"/>
              <w:spacing w:before="0" w:beforeAutospacing="0" w:after="120" w:afterAutospacing="0"/>
              <w:jc w:val="both"/>
              <w:rPr>
                <w:rFonts w:asciiTheme="minorHAnsi" w:hAnsiTheme="minorHAnsi"/>
                <w:color w:val="000000" w:themeColor="text1"/>
              </w:rPr>
            </w:pPr>
            <w:r w:rsidRPr="007A01B4">
              <w:rPr>
                <w:rFonts w:cs="Arial" w:asciiTheme="minorHAnsi" w:hAnsiTheme="minorHAnsi"/>
                <w:color w:val="000000" w:themeColor="text1"/>
                <w:sz w:val="22"/>
                <w:szCs w:val="22"/>
                <w:lang w:val="es-MX"/>
              </w:rPr>
              <w:t>La asignatura de Gerencia Financiera brinda a los estudiantes una comprensión profunda de las decisiones financieras que enfrentan las organizaciones, ofreciendo herramientas y técnicas para maximizar el valor de la empresa. Se centra en el análisis financiero, la planificación y control, la gestión del capital de trabajo, la estructura de capital y la toma de decisiones de inversión. Este curso es esencial para aquellos que buscan entender cómo las decisiones financieras influyen en la competitividad y sostenibilidad de una empresa en el mercado.</w:t>
            </w:r>
          </w:p>
        </w:tc>
      </w:tr>
    </w:tbl>
    <w:p w:rsidRPr="002C3C4A" w:rsidR="002C3C95" w:rsidP="0082050D" w:rsidRDefault="002C3C95" w14:paraId="58B1B02E" w14:textId="77777777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8494"/>
      </w:tblGrid>
      <w:tr w:rsidRPr="002C3C4A" w:rsidR="00C419FB" w:rsidTr="05FE8A5A" w14:paraId="04ECC92C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tcMar/>
            <w:vAlign w:val="center"/>
          </w:tcPr>
          <w:p w:rsidRPr="002C3C4A" w:rsidR="00C419FB" w:rsidP="00F3223C" w:rsidRDefault="006F21E1" w14:paraId="2CE9158F" w14:textId="22E44042">
            <w:pPr>
              <w:spacing w:after="0" w:line="240" w:lineRule="auto"/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lang w:val="es-MX" w:eastAsia="en-US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RESULTADOS DE</w:t>
            </w:r>
            <w:r w:rsidRPr="002C3C4A" w:rsidR="00C419FB">
              <w:rPr>
                <w:rFonts w:cs="Arial" w:asciiTheme="minorHAnsi" w:hAnsiTheme="minorHAnsi"/>
                <w:b/>
                <w:bCs/>
                <w:lang w:val="es-MX"/>
              </w:rPr>
              <w:t xml:space="preserve"> APRENDIZAJE</w:t>
            </w:r>
          </w:p>
        </w:tc>
      </w:tr>
      <w:tr w:rsidRPr="002C3C4A" w:rsidR="00C419FB" w:rsidTr="05FE8A5A" w14:paraId="7457E79D" w14:textId="77777777">
        <w:trPr>
          <w:trHeight w:val="842"/>
        </w:trPr>
        <w:tc>
          <w:tcPr>
            <w:tcW w:w="5000" w:type="pct"/>
            <w:tcMar/>
            <w:vAlign w:val="center"/>
          </w:tcPr>
          <w:p w:rsidRPr="00044082" w:rsidR="00044082" w:rsidP="00044082" w:rsidRDefault="00044082" w14:paraId="4CED32CD" w14:textId="49926B97">
            <w:pPr>
              <w:pStyle w:val="Prrafodelista"/>
              <w:numPr>
                <w:ilvl w:val="0"/>
                <w:numId w:val="13"/>
              </w:numPr>
              <w:spacing w:after="0"/>
              <w:ind w:left="880" w:right="57" w:hanging="284"/>
              <w:contextualSpacing/>
              <w:jc w:val="both"/>
              <w:rPr>
                <w:rFonts w:cs="Times New Roman" w:asciiTheme="minorHAnsi" w:hAnsiTheme="minorHAnsi"/>
                <w:color w:val="000000" w:themeColor="text1"/>
              </w:rPr>
            </w:pPr>
            <w:r w:rsidRPr="00044082">
              <w:rPr>
                <w:rFonts w:cs="Times New Roman" w:asciiTheme="minorHAnsi" w:hAnsiTheme="minorHAnsi"/>
                <w:color w:val="000000" w:themeColor="text1"/>
              </w:rPr>
              <w:t>Organizar la información del contexto en que opera la empresa a fin de proyectar su desempeño financiero.</w:t>
            </w:r>
          </w:p>
          <w:p w:rsidRPr="00DC718E" w:rsidR="003B2087" w:rsidP="00044082" w:rsidRDefault="00044082" w14:paraId="0AEE55A2" w14:textId="7D9981D4">
            <w:pPr>
              <w:pStyle w:val="Prrafodelista"/>
              <w:numPr>
                <w:ilvl w:val="0"/>
                <w:numId w:val="13"/>
              </w:numPr>
              <w:spacing w:after="0"/>
              <w:ind w:left="880" w:right="57" w:hanging="284"/>
              <w:contextualSpacing/>
              <w:jc w:val="both"/>
              <w:rPr>
                <w:rFonts w:cs="Times New Roman" w:asciiTheme="minorHAnsi" w:hAnsiTheme="minorHAnsi"/>
                <w:color w:val="000000" w:themeColor="text1"/>
              </w:rPr>
            </w:pPr>
            <w:r w:rsidRPr="00044082">
              <w:rPr>
                <w:rFonts w:cs="Times New Roman" w:asciiTheme="minorHAnsi" w:hAnsiTheme="minorHAnsi"/>
                <w:color w:val="000000" w:themeColor="text1"/>
              </w:rPr>
              <w:t>Estructurar un plan de inversión para la gestión de los recursos financieros de una empresa.</w:t>
            </w:r>
          </w:p>
        </w:tc>
      </w:tr>
      <w:tr w:rsidRPr="002C3C4A" w:rsidR="00C419FB" w:rsidTr="05FE8A5A" w14:paraId="12634550" w14:textId="77777777">
        <w:trPr>
          <w:trHeight w:val="340"/>
        </w:trPr>
        <w:tc>
          <w:tcPr>
            <w:tcW w:w="5000" w:type="pct"/>
            <w:shd w:val="clear" w:color="auto" w:fill="C6D9F1" w:themeFill="text2" w:themeFillTint="33"/>
            <w:tcMar/>
            <w:vAlign w:val="center"/>
          </w:tcPr>
          <w:p w:rsidRPr="002C3C4A" w:rsidR="00C419FB" w:rsidP="00F3223C" w:rsidRDefault="00C419FB" w14:paraId="78849C0B" w14:textId="77777777">
            <w:pPr>
              <w:spacing w:after="0" w:line="240" w:lineRule="auto"/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lang w:val="es-MX" w:eastAsia="en-US"/>
              </w:rPr>
            </w:pPr>
            <w:r>
              <w:rPr>
                <w:rFonts w:cs="Arial" w:asciiTheme="minorHAnsi" w:hAnsiTheme="minorHAnsi"/>
                <w:b/>
                <w:bCs/>
                <w:lang w:val="es-MX"/>
              </w:rPr>
              <w:t>CONTENIDO TEMÁTICO</w:t>
            </w:r>
          </w:p>
        </w:tc>
      </w:tr>
      <w:tr w:rsidRPr="002C3C4A" w:rsidR="00FF6B41" w:rsidTr="05FE8A5A" w14:paraId="55407898" w14:textId="77777777">
        <w:trPr>
          <w:trHeight w:val="708"/>
        </w:trPr>
        <w:tc>
          <w:tcPr>
            <w:tcW w:w="5000" w:type="pct"/>
            <w:tcMar/>
            <w:vAlign w:val="center"/>
          </w:tcPr>
          <w:p w:rsidRPr="00DC718E" w:rsidR="00701006" w:rsidP="05FE8A5A" w:rsidRDefault="001B5678" w14:paraId="59120B73" w14:textId="508E01B7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1. Introducción a las Finanzas Corporativas</w:t>
            </w:r>
          </w:p>
          <w:p w:rsidRPr="00DC718E" w:rsidR="00701006" w:rsidP="05FE8A5A" w:rsidRDefault="001B5678" w14:paraId="7A679E85" w14:textId="1449AB76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12792943" w14:textId="6AEE15AD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Las decisiones financieras de la empresa: inversión y financiación</w:t>
            </w:r>
          </w:p>
          <w:p w:rsidRPr="00DC718E" w:rsidR="00701006" w:rsidP="05FE8A5A" w:rsidRDefault="001B5678" w14:paraId="119AB348" w14:textId="637F169E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objetivo financiero de la empresa</w:t>
            </w:r>
          </w:p>
          <w:p w:rsidRPr="00DC718E" w:rsidR="00701006" w:rsidP="05FE8A5A" w:rsidRDefault="001B5678" w14:paraId="63F604E8" w14:textId="2F408F7A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entorno financiero de la empresa</w:t>
            </w:r>
          </w:p>
          <w:p w:rsidRPr="00DC718E" w:rsidR="00701006" w:rsidP="05FE8A5A" w:rsidRDefault="001B5678" w14:paraId="26600244" w14:textId="0AD07D09">
            <w:pPr>
              <w:pStyle w:val="Prrafodelista"/>
              <w:numPr>
                <w:ilvl w:val="0"/>
                <w:numId w:val="1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papel de la dirección financiera</w:t>
            </w:r>
          </w:p>
          <w:p w:rsidRPr="00DC718E" w:rsidR="00701006" w:rsidP="05FE8A5A" w:rsidRDefault="001B5678" w14:paraId="72FF1D64" w14:textId="1FE48615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2. La inversión en la empresa</w:t>
            </w:r>
          </w:p>
          <w:p w:rsidRPr="00DC718E" w:rsidR="00701006" w:rsidP="05FE8A5A" w:rsidRDefault="001B5678" w14:paraId="0C0524FB" w14:textId="3143BE09">
            <w:pPr>
              <w:pStyle w:val="Prrafodelista"/>
              <w:numPr>
                <w:ilvl w:val="0"/>
                <w:numId w:val="20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2ED6C385" w14:textId="066F4CA6">
            <w:pPr>
              <w:pStyle w:val="Prrafodelista"/>
              <w:numPr>
                <w:ilvl w:val="0"/>
                <w:numId w:val="20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Concepto de inversión</w:t>
            </w:r>
          </w:p>
          <w:p w:rsidRPr="00DC718E" w:rsidR="00701006" w:rsidP="05FE8A5A" w:rsidRDefault="001B5678" w14:paraId="44A23734" w14:textId="39B93E86">
            <w:pPr>
              <w:pStyle w:val="Prrafodelista"/>
              <w:numPr>
                <w:ilvl w:val="0"/>
                <w:numId w:val="20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Clasificación de las inversiones</w:t>
            </w:r>
          </w:p>
          <w:p w:rsidRPr="00DC718E" w:rsidR="00701006" w:rsidP="05FE8A5A" w:rsidRDefault="001B5678" w14:paraId="055D14E6" w14:textId="271B5FCF">
            <w:pPr>
              <w:pStyle w:val="Prrafodelista"/>
              <w:numPr>
                <w:ilvl w:val="0"/>
                <w:numId w:val="20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Fases en el análisis de inversiones</w:t>
            </w:r>
          </w:p>
          <w:p w:rsidRPr="00DC718E" w:rsidR="00701006" w:rsidP="05FE8A5A" w:rsidRDefault="001B5678" w14:paraId="516C9AEA" w14:textId="3FE43443">
            <w:pPr>
              <w:pStyle w:val="Prrafodelista"/>
              <w:numPr>
                <w:ilvl w:val="0"/>
                <w:numId w:val="20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Análisis y valoración de inversiones: variables determinantes</w:t>
            </w:r>
          </w:p>
          <w:p w:rsidRPr="00DC718E" w:rsidR="00701006" w:rsidP="05FE8A5A" w:rsidRDefault="001B5678" w14:paraId="734AEC41" w14:textId="533128C9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3. Evaluación de inversiones</w:t>
            </w:r>
          </w:p>
          <w:p w:rsidRPr="00DC718E" w:rsidR="00701006" w:rsidP="05FE8A5A" w:rsidRDefault="001B5678" w14:paraId="7D253744" w14:textId="6D50513F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1BD8014F" w14:textId="35FA8A0D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criterio del Valor Anual Neto (VAN)</w:t>
            </w:r>
          </w:p>
          <w:p w:rsidRPr="00DC718E" w:rsidR="00701006" w:rsidP="05FE8A5A" w:rsidRDefault="001B5678" w14:paraId="4549C99C" w14:textId="68D6CBF4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criterio de la Tasa Interna de Retorno (TIR)</w:t>
            </w:r>
          </w:p>
          <w:p w:rsidRPr="00DC718E" w:rsidR="00701006" w:rsidP="05FE8A5A" w:rsidRDefault="001B5678" w14:paraId="62DFFB7C" w14:textId="710D807D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aceptación y ordenación de proyectos de inversión según los criterios del VAN y la TIR</w:t>
            </w:r>
          </w:p>
          <w:p w:rsidRPr="00DC718E" w:rsidR="00701006" w:rsidP="05FE8A5A" w:rsidRDefault="001B5678" w14:paraId="6F2C88AF" w14:textId="32FF9BC7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criterio del plazo de recuperación (Payback)</w:t>
            </w:r>
          </w:p>
          <w:p w:rsidRPr="00DC718E" w:rsidR="00701006" w:rsidP="05FE8A5A" w:rsidRDefault="001B5678" w14:paraId="6937510A" w14:textId="3D362A89">
            <w:pPr>
              <w:pStyle w:val="Prrafodelista"/>
              <w:numPr>
                <w:ilvl w:val="0"/>
                <w:numId w:val="2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5BE01C11" w14:textId="5F1EE235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4. Análisis de las variables que intervienen en la toma de decisiones de inversión</w:t>
            </w:r>
          </w:p>
          <w:p w:rsidRPr="00DC718E" w:rsidR="00701006" w:rsidP="05FE8A5A" w:rsidRDefault="001B5678" w14:paraId="20B8AED7" w14:textId="45F1CD0B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624FAB98" w14:textId="31E79903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Criterios para la construcción de los flujos de caja</w:t>
            </w:r>
          </w:p>
          <w:p w:rsidRPr="00DC718E" w:rsidR="00701006" w:rsidP="05FE8A5A" w:rsidRDefault="001B5678" w14:paraId="46A4A853" w14:textId="65A0CDC2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Estructura general para la construcción de los flujos de caja</w:t>
            </w:r>
          </w:p>
          <w:p w:rsidRPr="00DC718E" w:rsidR="00701006" w:rsidP="05FE8A5A" w:rsidRDefault="001B5678" w14:paraId="4A429844" w14:textId="4107D84B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Clasificación de los flujos de caja</w:t>
            </w:r>
          </w:p>
          <w:p w:rsidRPr="00DC718E" w:rsidR="00701006" w:rsidP="05FE8A5A" w:rsidRDefault="001B5678" w14:paraId="2E7DEA92" w14:textId="07D4AE31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valor residual o de desecho</w:t>
            </w:r>
          </w:p>
          <w:p w:rsidRPr="00DC718E" w:rsidR="00701006" w:rsidP="05FE8A5A" w:rsidRDefault="001B5678" w14:paraId="6DA64008" w14:textId="28DD9B5B">
            <w:pPr>
              <w:pStyle w:val="Prrafodelista"/>
              <w:numPr>
                <w:ilvl w:val="0"/>
                <w:numId w:val="3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01F30086" w14:textId="798E414F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5. La financiación de la empresa</w:t>
            </w:r>
          </w:p>
          <w:p w:rsidRPr="00DC718E" w:rsidR="00701006" w:rsidP="05FE8A5A" w:rsidRDefault="001B5678" w14:paraId="52A314DC" w14:textId="17582848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00BB1F50" w14:textId="609676FE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Fuentes de financiación</w:t>
            </w:r>
          </w:p>
          <w:p w:rsidRPr="00DC718E" w:rsidR="00701006" w:rsidP="05FE8A5A" w:rsidRDefault="001B5678" w14:paraId="6C25B30E" w14:textId="6F757490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coste del capital propio</w:t>
            </w:r>
          </w:p>
          <w:p w:rsidRPr="00DC718E" w:rsidR="00701006" w:rsidP="05FE8A5A" w:rsidRDefault="001B5678" w14:paraId="44D33578" w14:textId="2AB8DF1B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coste de la deuda</w:t>
            </w:r>
          </w:p>
          <w:p w:rsidRPr="00DC718E" w:rsidR="00701006" w:rsidP="05FE8A5A" w:rsidRDefault="001B5678" w14:paraId="694D0283" w14:textId="4D6515F4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coste medio ponderado de capital (WACC) en la valoración de proyectos de inversión</w:t>
            </w:r>
          </w:p>
          <w:p w:rsidRPr="00DC718E" w:rsidR="00701006" w:rsidP="05FE8A5A" w:rsidRDefault="001B5678" w14:paraId="77C30865" w14:textId="161DACB8">
            <w:pPr>
              <w:pStyle w:val="Prrafodelista"/>
              <w:numPr>
                <w:ilvl w:val="0"/>
                <w:numId w:val="37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091ACCA2" w14:textId="4F6D038A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6. La estructura de capital</w:t>
            </w:r>
          </w:p>
          <w:p w:rsidRPr="00DC718E" w:rsidR="00701006" w:rsidP="05FE8A5A" w:rsidRDefault="001B5678" w14:paraId="23FB748B" w14:textId="6EC7FA07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06C7FF57" w14:textId="21D60440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estructura capital: teorías y conceptos</w:t>
            </w:r>
          </w:p>
          <w:p w:rsidRPr="00DC718E" w:rsidR="00701006" w:rsidP="05FE8A5A" w:rsidRDefault="001B5678" w14:paraId="60B39705" w14:textId="40A74E1E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Maximización del valor de la empresa frente a maximización de los intereses de los accionistas</w:t>
            </w:r>
          </w:p>
          <w:p w:rsidRPr="00DC718E" w:rsidR="00701006" w:rsidP="05FE8A5A" w:rsidRDefault="001B5678" w14:paraId="416C822E" w14:textId="01FEBF03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influencia de los impuestos en la decisión de estructura de capital</w:t>
            </w:r>
          </w:p>
          <w:p w:rsidRPr="00DC718E" w:rsidR="00701006" w:rsidP="05FE8A5A" w:rsidRDefault="001B5678" w14:paraId="18CC604D" w14:textId="05F3875B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Límites de uso de deuda</w:t>
            </w:r>
          </w:p>
          <w:p w:rsidRPr="00DC718E" w:rsidR="00701006" w:rsidP="05FE8A5A" w:rsidRDefault="001B5678" w14:paraId="0CD437D3" w14:textId="7F2A2542">
            <w:pPr>
              <w:pStyle w:val="Prrafodelista"/>
              <w:numPr>
                <w:ilvl w:val="0"/>
                <w:numId w:val="43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6018583C" w14:textId="2ED01A07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7. Valoración de bonos</w:t>
            </w:r>
          </w:p>
          <w:p w:rsidRPr="00DC718E" w:rsidR="00701006" w:rsidP="05FE8A5A" w:rsidRDefault="001B5678" w14:paraId="7132ACE5" w14:textId="4E2CF2AA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7BC81298" w14:textId="7DC087AD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Conceptos, clasificación y estrategias de inversión en bonos</w:t>
            </w:r>
          </w:p>
          <w:p w:rsidRPr="00DC718E" w:rsidR="00701006" w:rsidP="05FE8A5A" w:rsidRDefault="001B5678" w14:paraId="61C32893" w14:textId="774CE594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Comportamiento de los tipos de interés de mercado</w:t>
            </w:r>
          </w:p>
          <w:p w:rsidRPr="00DC718E" w:rsidR="00701006" w:rsidP="05FE8A5A" w:rsidRDefault="001B5678" w14:paraId="2CED9135" w14:textId="7E45687A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Modelo básico de valoración de bonos</w:t>
            </w:r>
          </w:p>
          <w:p w:rsidRPr="00DC718E" w:rsidR="00701006" w:rsidP="05FE8A5A" w:rsidRDefault="001B5678" w14:paraId="61E21810" w14:textId="7B711592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Medidas de rendimiento y retorno</w:t>
            </w:r>
          </w:p>
          <w:p w:rsidRPr="00DC718E" w:rsidR="00701006" w:rsidP="05FE8A5A" w:rsidRDefault="001B5678" w14:paraId="71B1EF28" w14:textId="05E219DE">
            <w:pPr>
              <w:pStyle w:val="Prrafodelista"/>
              <w:numPr>
                <w:ilvl w:val="0"/>
                <w:numId w:val="49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4F8F8E1A" w14:textId="0CD0D302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8. Valoración de acciones</w:t>
            </w:r>
          </w:p>
          <w:p w:rsidRPr="00DC718E" w:rsidR="00701006" w:rsidP="05FE8A5A" w:rsidRDefault="001B5678" w14:paraId="5EF03247" w14:textId="7580F459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7E9D8823" w14:textId="730FDE96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estructura capital: teorías y conceptos</w:t>
            </w:r>
          </w:p>
          <w:p w:rsidRPr="00DC718E" w:rsidR="00701006" w:rsidP="05FE8A5A" w:rsidRDefault="001B5678" w14:paraId="3DC402FE" w14:textId="33AF7D45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mercado de valores</w:t>
            </w:r>
          </w:p>
          <w:p w:rsidRPr="00DC718E" w:rsidR="00701006" w:rsidP="05FE8A5A" w:rsidRDefault="001B5678" w14:paraId="386804EA" w14:textId="70E473BD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Modelo de valoración por dividendos</w:t>
            </w:r>
          </w:p>
          <w:p w:rsidRPr="00DC718E" w:rsidR="00701006" w:rsidP="05FE8A5A" w:rsidRDefault="001B5678" w14:paraId="0146689E" w14:textId="0B266164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Otros modelos para la valoración de acciones</w:t>
            </w:r>
          </w:p>
          <w:p w:rsidRPr="00DC718E" w:rsidR="00701006" w:rsidP="05FE8A5A" w:rsidRDefault="001B5678" w14:paraId="4FFD2538" w14:textId="32091A1B">
            <w:pPr>
              <w:pStyle w:val="Prrafodelista"/>
              <w:numPr>
                <w:ilvl w:val="0"/>
                <w:numId w:val="55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Ejercicios resueltos</w:t>
            </w:r>
          </w:p>
          <w:p w:rsidRPr="00DC718E" w:rsidR="00701006" w:rsidP="05FE8A5A" w:rsidRDefault="001B5678" w14:paraId="3ED964C9" w14:textId="67D623F7">
            <w:pPr>
              <w:pStyle w:val="Heading2"/>
              <w:spacing w:before="120" w:beforeAutospacing="off" w:after="120" w:afterAutospacing="off"/>
              <w:jc w:val="both"/>
            </w:pPr>
            <w:r w:rsidRPr="05FE8A5A" w:rsidR="4F3DE4EE">
              <w:rPr>
                <w:rFonts w:ascii="Arial" w:hAnsi="Arial" w:eastAsia="Arial" w:cs="Arial"/>
                <w:b w:val="1"/>
                <w:bCs w:val="1"/>
                <w:smallCaps w:val="1"/>
                <w:noProof w:val="0"/>
                <w:color w:val="0098CD"/>
                <w:sz w:val="19"/>
                <w:szCs w:val="19"/>
                <w:lang w:val="es-MX"/>
              </w:rPr>
              <w:t>Tema 9. Inversiones con riesgo</w:t>
            </w:r>
          </w:p>
          <w:p w:rsidRPr="00DC718E" w:rsidR="00701006" w:rsidP="05FE8A5A" w:rsidRDefault="001B5678" w14:paraId="18B16402" w14:textId="160E4577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Introducción y objetivos</w:t>
            </w:r>
          </w:p>
          <w:p w:rsidRPr="00DC718E" w:rsidR="00701006" w:rsidP="05FE8A5A" w:rsidRDefault="001B5678" w14:paraId="73A8788F" w14:textId="5B5229F3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Medida y clasificación del riesgo</w:t>
            </w:r>
          </w:p>
          <w:p w:rsidRPr="00DC718E" w:rsidR="00701006" w:rsidP="05FE8A5A" w:rsidRDefault="001B5678" w14:paraId="1D948987" w14:textId="0B1E449F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beta</w:t>
            </w:r>
          </w:p>
          <w:p w:rsidRPr="00DC718E" w:rsidR="00701006" w:rsidP="05FE8A5A" w:rsidRDefault="001B5678" w14:paraId="768BACFE" w14:textId="4576B595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La teoría de carteras de Markowitz</w:t>
            </w:r>
          </w:p>
          <w:p w:rsidRPr="00DC718E" w:rsidR="00701006" w:rsidP="05FE8A5A" w:rsidRDefault="001B5678" w14:paraId="29B2B5EB" w14:textId="1A3A53DB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índice de Sharpe</w:t>
            </w:r>
          </w:p>
          <w:p w:rsidRPr="00DC718E" w:rsidR="00701006" w:rsidP="05FE8A5A" w:rsidRDefault="001B5678" w14:paraId="05F164B5" w14:textId="40B81FE4">
            <w:pPr>
              <w:pStyle w:val="Prrafodelista"/>
              <w:numPr>
                <w:ilvl w:val="0"/>
                <w:numId w:val="61"/>
              </w:numPr>
              <w:spacing w:before="0" w:beforeAutospacing="off" w:after="0" w:afterAutospacing="off"/>
              <w:ind/>
              <w:jc w:val="both"/>
              <w:rPr>
                <w:noProof w:val="0"/>
                <w:lang w:val="es-MX"/>
              </w:rPr>
            </w:pPr>
            <w:r w:rsidRPr="05FE8A5A" w:rsidR="4F3DE4EE">
              <w:rPr>
                <w:noProof w:val="0"/>
                <w:lang w:val="es-MX"/>
              </w:rPr>
              <w:t>El riesgo y la rentabilidad. El modelo CAPM</w:t>
            </w:r>
          </w:p>
          <w:p w:rsidRPr="00DC718E" w:rsidR="00701006" w:rsidP="05FE8A5A" w:rsidRDefault="001B5678" w14:paraId="0566D686" w14:textId="09C401A5">
            <w:pPr>
              <w:pStyle w:val="Prrafodelista"/>
              <w:spacing w:after="0"/>
              <w:ind w:left="750"/>
              <w:jc w:val="both"/>
              <w:rPr>
                <w:rFonts w:ascii="Calibri" w:hAnsi="Calibri" w:cs="Arial" w:asciiTheme="minorAscii" w:hAnsiTheme="minorAscii"/>
              </w:rPr>
            </w:pPr>
          </w:p>
        </w:tc>
      </w:tr>
    </w:tbl>
    <w:p w:rsidRPr="002C3C4A" w:rsidR="00C419FB" w:rsidP="0082050D" w:rsidRDefault="00C419FB" w14:paraId="255F359D" w14:textId="77777777">
      <w:pPr>
        <w:spacing w:after="0" w:line="240" w:lineRule="auto"/>
        <w:ind w:right="57"/>
        <w:contextualSpacing/>
        <w:rPr>
          <w:rFonts w:cs="Arial" w:asciiTheme="minorHAnsi" w:hAnsiTheme="minorHAnsi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7"/>
        <w:gridCol w:w="4247"/>
      </w:tblGrid>
      <w:tr w:rsidRPr="002C3C4A" w:rsidR="004F2413" w:rsidTr="2C0366DD" w14:paraId="074265AF" w14:textId="2CF650CD">
        <w:trPr>
          <w:trHeight w:val="340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6D9F1" w:themeFill="text2" w:themeFillTint="33"/>
            <w:tcMar/>
          </w:tcPr>
          <w:p w:rsidR="004F2413" w:rsidP="004F2413" w:rsidRDefault="004F2413" w14:paraId="00868B03" w14:textId="5E808750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bookmarkStart w:name="_Hlk529124206" w:id="0"/>
            <w:r>
              <w:rPr>
                <w:rFonts w:cs="Arial" w:asciiTheme="minorHAnsi" w:hAnsiTheme="minorHAnsi"/>
                <w:b/>
                <w:bCs/>
                <w:sz w:val="22"/>
                <w:szCs w:val="22"/>
              </w:rPr>
              <w:t>ACTIVIDADES FORMATIVAS</w:t>
            </w:r>
          </w:p>
        </w:tc>
      </w:tr>
      <w:tr w:rsidRPr="002C3C4A" w:rsidR="004F2413" w:rsidTr="2C0366DD" w14:paraId="0BF5A870" w14:textId="448FB0F4">
        <w:trPr>
          <w:trHeight w:val="70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4F2413" w:rsidR="004F2413" w:rsidP="004F2413" w:rsidRDefault="004F2413" w14:paraId="7B411CAA" w14:textId="4CF2ADE0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r w:rsidRPr="004F2413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Tipo actividad formativa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Pr="004F2413" w:rsidR="004F2413" w:rsidP="004F2413" w:rsidRDefault="004F2413" w14:paraId="578469B1" w14:textId="1505591F">
            <w:pPr>
              <w:pStyle w:val="Ttulo1"/>
              <w:tabs>
                <w:tab w:val="center" w:pos="4792"/>
              </w:tabs>
              <w:ind w:right="57"/>
              <w:contextualSpacing/>
              <w:jc w:val="center"/>
              <w:rPr>
                <w:rFonts w:cs="Arial" w:asciiTheme="minorHAnsi" w:hAnsiTheme="minorHAnsi"/>
                <w:b/>
                <w:bCs/>
                <w:sz w:val="22"/>
                <w:szCs w:val="22"/>
              </w:rPr>
            </w:pPr>
            <w:r w:rsidRPr="004F2413">
              <w:rPr>
                <w:rFonts w:cs="Arial" w:asciiTheme="minorHAnsi" w:hAnsi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Pr="002C3C4A" w:rsidR="004F2413" w:rsidTr="2C0366DD" w14:paraId="0F6075B8" w14:textId="77777777">
        <w:trPr>
          <w:trHeight w:val="70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DC718E" w:rsidR="004F2413" w:rsidP="00C80D28" w:rsidRDefault="00C80D28" w14:paraId="15C6EB7E" w14:textId="2499EE49">
            <w:pPr>
              <w:jc w:val="center"/>
            </w:pPr>
            <w:r w:rsidRPr="2C0366DD" w:rsidR="00C80D28">
              <w:rPr>
                <w:rFonts w:ascii="Calibri" w:hAnsi="Calibri" w:cs="Arial" w:asciiTheme="minorAscii" w:hAnsiTheme="minorAscii"/>
                <w:b w:val="1"/>
                <w:bCs w:val="1"/>
              </w:rPr>
              <w:t xml:space="preserve">Actividad </w:t>
            </w:r>
            <w:r w:rsidRPr="2C0366DD" w:rsidR="00C80D28">
              <w:rPr>
                <w:rFonts w:ascii="Calibri" w:hAnsi="Calibri" w:cs="Arial" w:asciiTheme="minorAscii" w:hAnsiTheme="minorAscii"/>
                <w:b w:val="1"/>
                <w:bCs w:val="1"/>
              </w:rPr>
              <w:t>1</w:t>
            </w:r>
            <w:r w:rsidRPr="2C0366DD" w:rsidR="00C80D28">
              <w:rPr>
                <w:rFonts w:ascii="Calibri" w:hAnsi="Calibri" w:cs="Arial" w:asciiTheme="minorAscii" w:hAnsiTheme="minorAscii"/>
                <w:b w:val="1"/>
                <w:bCs w:val="1"/>
              </w:rPr>
              <w:t>.</w:t>
            </w:r>
          </w:p>
          <w:p w:rsidRPr="00DC718E" w:rsidR="004F2413" w:rsidP="2C0366DD" w:rsidRDefault="00C80D28" w14:paraId="3554BC01" w14:textId="11DAA142">
            <w:pPr>
              <w:pStyle w:val="Normal"/>
              <w:jc w:val="center"/>
              <w:rPr>
                <w:rFonts w:ascii="Calibri" w:hAnsi="Calibri" w:cs="Arial" w:asciiTheme="minorAscii" w:hAnsiTheme="minorAscii"/>
                <w:b w:val="0"/>
                <w:bCs w:val="0"/>
              </w:rPr>
            </w:pPr>
            <w:r w:rsidRPr="2C0366DD" w:rsidR="3AD05F4B">
              <w:rPr>
                <w:rFonts w:ascii="Calibri" w:hAnsi="Calibri" w:cs="Arial" w:asciiTheme="minorAscii" w:hAnsiTheme="minorAscii"/>
                <w:b w:val="0"/>
                <w:bCs w:val="0"/>
              </w:rPr>
              <w:t xml:space="preserve">Actividad: Selección de </w:t>
            </w:r>
            <w:r w:rsidRPr="2C0366DD" w:rsidR="3AD05F4B">
              <w:rPr>
                <w:rFonts w:ascii="Calibri" w:hAnsi="Calibri" w:cs="Arial" w:asciiTheme="minorAscii" w:hAnsiTheme="minorAscii"/>
                <w:b w:val="0"/>
                <w:bCs w:val="0"/>
              </w:rPr>
              <w:t>inversiones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9B7C58" w:rsidR="004F2413" w:rsidP="00DC718E" w:rsidRDefault="004F2413" w14:paraId="70E760A1" w14:textId="319E7ED9">
            <w:pPr>
              <w:jc w:val="both"/>
            </w:pPr>
            <w:r w:rsidR="3E0AC70A">
              <w:rPr/>
              <w:t>Al realizar el caso práctico el alumno deberá ser capaz de:</w:t>
            </w:r>
          </w:p>
          <w:p w:rsidRPr="009B7C58" w:rsidR="004F2413" w:rsidP="2C0366DD" w:rsidRDefault="004F2413" w14:paraId="30B5F741" w14:textId="36CD2198">
            <w:pPr>
              <w:pStyle w:val="Normal"/>
              <w:jc w:val="both"/>
            </w:pPr>
            <w:r w:rsidR="3E0AC70A">
              <w:rPr/>
              <w:t>▸Comprender los criterios del VAN y de la TIR en el ámbito de la selección de inversiones.</w:t>
            </w:r>
          </w:p>
          <w:p w:rsidRPr="009B7C58" w:rsidR="004F2413" w:rsidP="2C0366DD" w:rsidRDefault="004F2413" w14:paraId="0EBD4DDB" w14:textId="4DCFB6FB">
            <w:pPr>
              <w:pStyle w:val="Normal"/>
              <w:jc w:val="both"/>
            </w:pPr>
            <w:r w:rsidR="3E0AC70A">
              <w:rPr/>
              <w:t>▸Comprender el concepto de análisis de sensibilidad</w:t>
            </w:r>
          </w:p>
        </w:tc>
      </w:tr>
      <w:tr w:rsidRPr="002C3C4A" w:rsidR="004F2413" w:rsidTr="2C0366DD" w14:paraId="08785903" w14:textId="77777777">
        <w:trPr>
          <w:trHeight w:val="70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  <w:vAlign w:val="center"/>
          </w:tcPr>
          <w:p w:rsidRPr="00D46A5B" w:rsidR="004F2413" w:rsidP="2C0366DD" w:rsidRDefault="00E534CB" w14:paraId="394DA453" w14:textId="207EE6DC">
            <w:pPr>
              <w:pStyle w:val="Ttulo1"/>
              <w:tabs>
                <w:tab w:val="center" w:pos="4792"/>
              </w:tabs>
              <w:spacing/>
              <w:ind w:right="57"/>
              <w:contextualSpacing/>
              <w:jc w:val="center"/>
              <w:rPr>
                <w:rFonts w:ascii="Calibri" w:hAnsi="Calibri" w:cs="Arial" w:asciiTheme="minorAscii" w:hAnsiTheme="minorAscii"/>
                <w:b w:val="1"/>
                <w:bCs w:val="1"/>
                <w:sz w:val="22"/>
                <w:szCs w:val="22"/>
              </w:rPr>
            </w:pPr>
            <w:r w:rsidRPr="2C0366DD" w:rsidR="00E534CB">
              <w:rPr>
                <w:rFonts w:ascii="Calibri" w:hAnsi="Calibri" w:cs="Arial" w:asciiTheme="minorAscii" w:hAnsiTheme="minorAscii"/>
                <w:b w:val="1"/>
                <w:bCs w:val="1"/>
                <w:sz w:val="22"/>
                <w:szCs w:val="22"/>
              </w:rPr>
              <w:t xml:space="preserve">Actividad </w:t>
            </w:r>
            <w:r w:rsidRPr="2C0366DD" w:rsidR="00086A0F">
              <w:rPr>
                <w:rFonts w:ascii="Calibri" w:hAnsi="Calibri" w:cs="Arial" w:asciiTheme="minorAscii" w:hAnsiTheme="minorAscii"/>
                <w:b w:val="1"/>
                <w:bCs w:val="1"/>
                <w:sz w:val="22"/>
                <w:szCs w:val="22"/>
              </w:rPr>
              <w:t xml:space="preserve">2. </w:t>
            </w:r>
          </w:p>
          <w:p w:rsidRPr="00D46A5B" w:rsidR="004F2413" w:rsidP="2C0366DD" w:rsidRDefault="00E534CB" w14:paraId="64DAF345" w14:textId="2EB76545">
            <w:pPr>
              <w:pStyle w:val="Normal"/>
              <w:tabs>
                <w:tab w:val="center" w:leader="none" w:pos="4792"/>
              </w:tabs>
              <w:spacing/>
              <w:contextualSpacing/>
              <w:jc w:val="center"/>
            </w:pPr>
            <w:r w:rsidR="6A001B31">
              <w:rPr/>
              <w:t xml:space="preserve">Actividad: Rentabilidad y </w:t>
            </w:r>
            <w:r w:rsidR="6A001B31">
              <w:rPr/>
              <w:t>riesgo</w:t>
            </w:r>
          </w:p>
        </w:tc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BE5F1" w:themeFill="accent1" w:themeFillTint="33"/>
            <w:tcMar/>
          </w:tcPr>
          <w:p w:rsidRPr="004F2413" w:rsidR="004F2413" w:rsidP="2C0366DD" w:rsidRDefault="004F2413" w14:paraId="56ABEA0F" w14:textId="5283C67B">
            <w:pPr>
              <w:pStyle w:val="Ttulo1"/>
              <w:tabs>
                <w:tab w:val="center" w:pos="4792"/>
              </w:tabs>
              <w:spacing/>
              <w:ind w:right="57"/>
              <w:contextualSpacing/>
              <w:jc w:val="left"/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</w:pPr>
            <w:r w:rsidRPr="2C0366DD" w:rsidR="37A430A6"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  <w:t>Al realizar el caso práctico el alumno deberá ser capaz de:</w:t>
            </w:r>
          </w:p>
          <w:p w:rsidRPr="004F2413" w:rsidR="004F2413" w:rsidP="2C0366DD" w:rsidRDefault="004F2413" w14:paraId="51933A25" w14:textId="7C2A0C32">
            <w:pPr>
              <w:pStyle w:val="Ttulo1"/>
              <w:tabs>
                <w:tab w:val="center" w:pos="4792"/>
              </w:tabs>
              <w:spacing/>
              <w:ind w:right="57"/>
              <w:contextualSpacing/>
              <w:jc w:val="left"/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</w:pPr>
            <w:r w:rsidRPr="2C0366DD" w:rsidR="37A430A6"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  <w:t xml:space="preserve"> </w:t>
            </w:r>
          </w:p>
          <w:p w:rsidRPr="004F2413" w:rsidR="004F2413" w:rsidP="2C0366DD" w:rsidRDefault="004F2413" w14:paraId="3DDA1010" w14:textId="49C84B71">
            <w:pPr>
              <w:pStyle w:val="Ttulo1"/>
              <w:tabs>
                <w:tab w:val="center" w:pos="4792"/>
              </w:tabs>
              <w:spacing/>
              <w:ind w:right="57"/>
              <w:contextualSpacing/>
              <w:jc w:val="left"/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</w:pPr>
            <w:r w:rsidRPr="2C0366DD" w:rsidR="37A430A6"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  <w:t>▸Aprender a calcula la rentabilidad esperada y el riesgo de una inversión.</w:t>
            </w:r>
          </w:p>
          <w:p w:rsidRPr="004F2413" w:rsidR="004F2413" w:rsidP="2C0366DD" w:rsidRDefault="004F2413" w14:paraId="3EB38815" w14:textId="5B34AF79">
            <w:pPr>
              <w:pStyle w:val="Ttulo1"/>
              <w:tabs>
                <w:tab w:val="center" w:pos="4792"/>
              </w:tabs>
              <w:spacing/>
              <w:ind w:right="57"/>
              <w:contextualSpacing/>
              <w:jc w:val="left"/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</w:pPr>
            <w:r w:rsidRPr="2C0366DD" w:rsidR="37A430A6">
              <w:rPr>
                <w:rFonts w:ascii="Calibri" w:hAnsi="Calibri" w:cs="Arial" w:asciiTheme="minorAscii" w:hAnsiTheme="minorAscii"/>
                <w:b w:val="0"/>
                <w:bCs w:val="0"/>
                <w:sz w:val="22"/>
                <w:szCs w:val="22"/>
              </w:rPr>
              <w:t>▸Entender de forma práctica el Modelo de Valoración de Activos de Capital (CAPM).</w:t>
            </w:r>
          </w:p>
        </w:tc>
      </w:tr>
      <w:bookmarkEnd w:id="0"/>
    </w:tbl>
    <w:p w:rsidR="2C0366DD" w:rsidRDefault="2C0366DD" w14:paraId="525C350D" w14:textId="7AA50117"/>
    <w:p w:rsidR="00C60CA8" w:rsidP="0082050D" w:rsidRDefault="00C60CA8" w14:paraId="6B29AC7E" w14:textId="12AE09A6">
      <w:pPr>
        <w:spacing w:after="120" w:line="240" w:lineRule="auto"/>
        <w:rPr>
          <w:rFonts w:cs="Arial" w:asciiTheme="minorHAnsi" w:hAnsi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8"/>
        <w:gridCol w:w="3559"/>
        <w:gridCol w:w="1418"/>
        <w:gridCol w:w="1269"/>
      </w:tblGrid>
      <w:tr w:rsidR="009F295C" w:rsidTr="5B3B300E" w14:paraId="1477BCE9" w14:textId="58A79F73">
        <w:trPr>
          <w:trHeight w:val="340"/>
        </w:trPr>
        <w:tc>
          <w:tcPr>
            <w:tcW w:w="8494" w:type="dxa"/>
            <w:gridSpan w:val="4"/>
            <w:shd w:val="clear" w:color="auto" w:fill="C6D9F1" w:themeFill="text2" w:themeFillTint="33"/>
          </w:tcPr>
          <w:p w:rsidR="009F295C" w:rsidP="000630EB" w:rsidRDefault="009F295C" w14:paraId="319CDE63" w14:textId="5C14442D">
            <w:pPr>
              <w:jc w:val="center"/>
              <w:rPr>
                <w:rFonts w:cs="Arial" w:asciiTheme="minorHAnsi" w:hAnsiTheme="minorHAnsi"/>
                <w:b/>
                <w:bCs/>
              </w:rPr>
            </w:pPr>
            <w:bookmarkStart w:name="_Hlk529124296" w:id="1"/>
            <w:r>
              <w:rPr>
                <w:rFonts w:cs="Arial" w:asciiTheme="minorHAnsi" w:hAnsiTheme="minorHAnsi"/>
                <w:b/>
                <w:bCs/>
              </w:rPr>
              <w:t>EVALUACIÓN Y CALIFICACIÓN</w:t>
            </w:r>
          </w:p>
        </w:tc>
      </w:tr>
      <w:tr w:rsidR="009F295C" w:rsidTr="5B3B300E" w14:paraId="30F57DEF" w14:textId="47A7064D">
        <w:tc>
          <w:tcPr>
            <w:tcW w:w="2248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4543D984" w14:textId="01C08FA5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Tipo de evaluación</w:t>
            </w:r>
          </w:p>
        </w:tc>
        <w:tc>
          <w:tcPr>
            <w:tcW w:w="3559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2E47E9F7" w14:textId="4112AB7F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Descripción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56FC87E0" w14:textId="22E3B926">
            <w:pPr>
              <w:jc w:val="center"/>
              <w:rPr>
                <w:b/>
                <w:bCs/>
              </w:rPr>
            </w:pPr>
            <w:r w:rsidRPr="00297377">
              <w:rPr>
                <w:b/>
                <w:bCs/>
              </w:rPr>
              <w:t>Instrumento de medición</w:t>
            </w:r>
          </w:p>
        </w:tc>
        <w:tc>
          <w:tcPr>
            <w:tcW w:w="1269" w:type="dxa"/>
            <w:shd w:val="clear" w:color="auto" w:fill="DBE5F1" w:themeFill="accent1" w:themeFillTint="33"/>
            <w:vAlign w:val="center"/>
          </w:tcPr>
          <w:p w:rsidRPr="00297377" w:rsidR="009F295C" w:rsidP="009F295C" w:rsidRDefault="009F295C" w14:paraId="6DA9812D" w14:textId="206034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Porcentaje</w:t>
            </w:r>
          </w:p>
        </w:tc>
      </w:tr>
      <w:tr w:rsidR="00934FC8" w:rsidTr="5B3B300E" w14:paraId="66D9A19F" w14:textId="06AA07A7">
        <w:tc>
          <w:tcPr>
            <w:tcW w:w="2248" w:type="dxa"/>
            <w:vMerge w:val="restart"/>
            <w:vAlign w:val="center"/>
          </w:tcPr>
          <w:p w:rsidR="00934FC8" w:rsidP="00934FC8" w:rsidRDefault="00934FC8" w14:paraId="5096ED44" w14:textId="20DF4603">
            <w:r>
              <w:t xml:space="preserve">Evaluaciones parciales </w:t>
            </w:r>
          </w:p>
        </w:tc>
        <w:tc>
          <w:tcPr>
            <w:tcW w:w="3559" w:type="dxa"/>
            <w:vAlign w:val="center"/>
          </w:tcPr>
          <w:p w:rsidR="00934FC8" w:rsidP="0001026D" w:rsidRDefault="00934FC8" w14:paraId="609765E6" w14:textId="67CF3793">
            <w:pPr>
              <w:jc w:val="both"/>
            </w:pPr>
            <w:r>
              <w:rPr>
                <w:rFonts w:cs="Arial" w:asciiTheme="minorHAnsi" w:hAnsiTheme="minorHAnsi"/>
              </w:rPr>
              <w:t>Actividades de integración de conocimientos y aplicaciones teórico-práctica (problemas, ejercicio, etc.)</w:t>
            </w:r>
          </w:p>
        </w:tc>
        <w:tc>
          <w:tcPr>
            <w:tcW w:w="1418" w:type="dxa"/>
          </w:tcPr>
          <w:p w:rsidR="00934FC8" w:rsidP="00FE3B7B" w:rsidRDefault="00A42D44" w14:paraId="49193380" w14:textId="1888A29C">
            <w:r>
              <w:t xml:space="preserve">Rubrica </w:t>
            </w:r>
          </w:p>
        </w:tc>
        <w:tc>
          <w:tcPr>
            <w:tcW w:w="1269" w:type="dxa"/>
          </w:tcPr>
          <w:p w:rsidR="00934FC8" w:rsidP="00934FC8" w:rsidRDefault="00934FC8" w14:paraId="43F44598" w14:textId="19C1CC46">
            <w:pPr>
              <w:jc w:val="center"/>
            </w:pPr>
            <w:r>
              <w:t>25%</w:t>
            </w:r>
          </w:p>
        </w:tc>
      </w:tr>
      <w:tr w:rsidR="00934FC8" w:rsidTr="5B3B300E" w14:paraId="18DD8DAE" w14:textId="77777777">
        <w:tc>
          <w:tcPr>
            <w:tcW w:w="2248" w:type="dxa"/>
            <w:vMerge/>
          </w:tcPr>
          <w:p w:rsidR="00934FC8" w:rsidP="00FE3B7B" w:rsidRDefault="00934FC8" w14:paraId="05A72FF9" w14:textId="77777777"/>
        </w:tc>
        <w:tc>
          <w:tcPr>
            <w:tcW w:w="3559" w:type="dxa"/>
            <w:vAlign w:val="center"/>
          </w:tcPr>
          <w:p w:rsidR="00934FC8" w:rsidP="0001026D" w:rsidRDefault="00934FC8" w14:paraId="79E80DF0" w14:textId="19050802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</w:rPr>
              <w:t>Resolución de trabajos, proyectos y casos</w:t>
            </w:r>
          </w:p>
        </w:tc>
        <w:tc>
          <w:tcPr>
            <w:tcW w:w="1418" w:type="dxa"/>
          </w:tcPr>
          <w:p w:rsidR="00934FC8" w:rsidP="00FE3B7B" w:rsidRDefault="00A42D44" w14:paraId="566BB004" w14:textId="7814A938">
            <w:r>
              <w:t xml:space="preserve">Rubrica </w:t>
            </w:r>
          </w:p>
        </w:tc>
        <w:tc>
          <w:tcPr>
            <w:tcW w:w="1269" w:type="dxa"/>
          </w:tcPr>
          <w:p w:rsidR="00934FC8" w:rsidP="00934FC8" w:rsidRDefault="00934FC8" w14:paraId="7C4C5ECB" w14:textId="0A72C500">
            <w:pPr>
              <w:jc w:val="center"/>
            </w:pPr>
            <w:r>
              <w:t>25%</w:t>
            </w:r>
          </w:p>
        </w:tc>
      </w:tr>
      <w:tr w:rsidR="00934FC8" w:rsidTr="5B3B300E" w14:paraId="48FDF89B" w14:textId="77777777">
        <w:tc>
          <w:tcPr>
            <w:tcW w:w="2248" w:type="dxa"/>
            <w:vMerge/>
          </w:tcPr>
          <w:p w:rsidR="00934FC8" w:rsidP="00FE3B7B" w:rsidRDefault="00934FC8" w14:paraId="6E51500A" w14:textId="77777777"/>
        </w:tc>
        <w:tc>
          <w:tcPr>
            <w:tcW w:w="3559" w:type="dxa"/>
            <w:vAlign w:val="center"/>
          </w:tcPr>
          <w:p w:rsidR="00934FC8" w:rsidP="0001026D" w:rsidRDefault="00934FC8" w14:paraId="407875FC" w14:textId="52D82076">
            <w:pPr>
              <w:jc w:val="both"/>
              <w:rPr>
                <w:rFonts w:cs="Arial" w:asciiTheme="minorHAnsi" w:hAnsiTheme="minorHAnsi"/>
              </w:rPr>
            </w:pPr>
            <w:r>
              <w:rPr>
                <w:rFonts w:cs="Arial" w:asciiTheme="minorHAnsi" w:hAnsiTheme="minorHAnsi"/>
              </w:rPr>
              <w:t>Participación en foros y test</w:t>
            </w:r>
          </w:p>
        </w:tc>
        <w:tc>
          <w:tcPr>
            <w:tcW w:w="1418" w:type="dxa"/>
          </w:tcPr>
          <w:p w:rsidR="00934FC8" w:rsidP="00FE3B7B" w:rsidRDefault="00A42D44" w14:paraId="6853232E" w14:textId="30BC51C3">
            <w:r>
              <w:t>Rubrica</w:t>
            </w:r>
          </w:p>
        </w:tc>
        <w:tc>
          <w:tcPr>
            <w:tcW w:w="1269" w:type="dxa"/>
          </w:tcPr>
          <w:p w:rsidR="00934FC8" w:rsidP="00934FC8" w:rsidRDefault="00934FC8" w14:paraId="5879855C" w14:textId="7DEAD38B">
            <w:pPr>
              <w:jc w:val="center"/>
            </w:pPr>
            <w:r>
              <w:t>10%</w:t>
            </w:r>
          </w:p>
        </w:tc>
      </w:tr>
      <w:tr w:rsidR="009F295C" w:rsidTr="5B3B300E" w14:paraId="1FEE8186" w14:textId="4D405E8A">
        <w:tc>
          <w:tcPr>
            <w:tcW w:w="2248" w:type="dxa"/>
          </w:tcPr>
          <w:p w:rsidR="009F295C" w:rsidP="00FE3B7B" w:rsidRDefault="009F295C" w14:paraId="7BA98166" w14:textId="444905FF">
            <w:r>
              <w:t>Evaluación final</w:t>
            </w:r>
          </w:p>
        </w:tc>
        <w:tc>
          <w:tcPr>
            <w:tcW w:w="3559" w:type="dxa"/>
          </w:tcPr>
          <w:p w:rsidR="009F295C" w:rsidP="00FE3B7B" w:rsidRDefault="3BE52C50" w14:paraId="5569CDBE" w14:textId="7ED65B74">
            <w:r>
              <w:t>Cuestionario Final</w:t>
            </w:r>
          </w:p>
        </w:tc>
        <w:tc>
          <w:tcPr>
            <w:tcW w:w="1418" w:type="dxa"/>
          </w:tcPr>
          <w:p w:rsidR="009F295C" w:rsidP="00FE3B7B" w:rsidRDefault="3BE52C50" w14:paraId="30D614F3" w14:textId="1E8F3CDF">
            <w:r>
              <w:t>Prueba Saber Pro</w:t>
            </w:r>
          </w:p>
        </w:tc>
        <w:tc>
          <w:tcPr>
            <w:tcW w:w="1269" w:type="dxa"/>
          </w:tcPr>
          <w:p w:rsidR="009F295C" w:rsidP="00934FC8" w:rsidRDefault="00033409" w14:paraId="3977B145" w14:textId="5AAFCB48">
            <w:pPr>
              <w:jc w:val="center"/>
            </w:pPr>
            <w:r>
              <w:t>40%</w:t>
            </w:r>
          </w:p>
        </w:tc>
      </w:tr>
    </w:tbl>
    <w:p w:rsidR="0001026D" w:rsidP="00825044" w:rsidRDefault="0001026D" w14:paraId="5B1EC0C9" w14:textId="77777777">
      <w:pPr>
        <w:spacing w:after="0"/>
        <w:contextualSpacing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026D" w:rsidTr="05FE8A5A" w14:paraId="159FDCB5" w14:textId="77777777">
        <w:tc>
          <w:tcPr>
            <w:tcW w:w="8494" w:type="dxa"/>
            <w:shd w:val="clear" w:color="auto" w:fill="B8CCE4" w:themeFill="accent1" w:themeFillTint="66"/>
            <w:tcMar/>
          </w:tcPr>
          <w:p w:rsidRPr="0001026D" w:rsidR="0001026D" w:rsidP="008E15E7" w:rsidRDefault="00F3223C" w14:paraId="2C42B17D" w14:textId="2857AF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MEDIOS EDUCATIVOS</w:t>
            </w:r>
          </w:p>
        </w:tc>
      </w:tr>
      <w:tr w:rsidR="0001026D" w:rsidTr="05FE8A5A" w14:paraId="07CBD538" w14:textId="77777777">
        <w:tc>
          <w:tcPr>
            <w:tcW w:w="8494" w:type="dxa"/>
            <w:tcMar/>
          </w:tcPr>
          <w:p w:rsidRPr="009B7C58" w:rsidR="009B7C58" w:rsidP="05FE8A5A" w:rsidRDefault="00661CA1" w14:paraId="72AD0C83" w14:textId="54D49CC2">
            <w:pPr>
              <w:pStyle w:val="Prrafodelista"/>
              <w:numPr>
                <w:ilvl w:val="0"/>
                <w:numId w:val="67"/>
              </w:numPr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3AD9522D">
              <w:rPr>
                <w:rFonts w:ascii="Calibri" w:hAnsi="Calibri" w:cs="Arial" w:asciiTheme="minorAscii" w:hAnsiTheme="minorAscii"/>
              </w:rPr>
              <w:t xml:space="preserve"> </w:t>
            </w: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Berk, J., y Demarzo, P. (1992). Finanzas corporativas. Ciudad de México: Pearson Educación.</w:t>
            </w:r>
          </w:p>
          <w:p w:rsidRPr="009B7C58" w:rsidR="009B7C58" w:rsidP="05FE8A5A" w:rsidRDefault="00661CA1" w14:paraId="1E26E545" w14:textId="7A16D775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Brealey, R. A., Myers, S. C., y Allen, F. (2010). </w:t>
            </w: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Principios de finanzas corporativas. Ciudad de México: McGgraw-Hill.</w:t>
            </w:r>
          </w:p>
          <w:p w:rsidRPr="009B7C58" w:rsidR="009B7C58" w:rsidP="05FE8A5A" w:rsidRDefault="00661CA1" w14:paraId="57CD52A3" w14:textId="2A4EA87C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Casanovas, M., y Bertran, J. (2013). La financiacion de la empresa. Barcelona: Profit Editorial.</w:t>
            </w:r>
          </w:p>
          <w:p w:rsidRPr="009B7C58" w:rsidR="009B7C58" w:rsidP="05FE8A5A" w:rsidRDefault="00661CA1" w14:paraId="18649F60" w14:textId="36AEC510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Gitman, L., y Joehnk, M. (2008). Fundamentos de inversiones. Ciudad de México: Prentice Hall.</w:t>
            </w:r>
          </w:p>
          <w:p w:rsidRPr="009B7C58" w:rsidR="009B7C58" w:rsidP="05FE8A5A" w:rsidRDefault="00661CA1" w14:paraId="4712E712" w14:textId="2F61F422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López-Lubián, F., y García-Estévez, P. (2005). Finanzas en el mundo corporativo: un enfoque práctico. Madrid: McGraw-Hill.</w:t>
            </w:r>
          </w:p>
          <w:p w:rsidRPr="009B7C58" w:rsidR="009B7C58" w:rsidP="05FE8A5A" w:rsidRDefault="00661CA1" w14:paraId="06990B96" w14:textId="749591ED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Mayes, T. R., y Shank, T. (2009). Análisis financiero con Microsoft Excel. Cengage Learning Editores.</w:t>
            </w:r>
          </w:p>
          <w:p w:rsidRPr="009B7C58" w:rsidR="009B7C58" w:rsidP="05FE8A5A" w:rsidRDefault="00661CA1" w14:paraId="6CB8810D" w14:textId="36261A46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Ross, S., Westerfield, R., y Jaffe, J. (2012). </w:t>
            </w: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Finanzas corporativas. Madrid: McGraw-Hill Interamericana.</w:t>
            </w:r>
          </w:p>
          <w:p w:rsidRPr="009B7C58" w:rsidR="009B7C58" w:rsidP="05FE8A5A" w:rsidRDefault="00661CA1" w14:paraId="1F610B7D" w14:textId="08558008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Ross, S., Westerfield, R., y Jordan, B. (2015). </w:t>
            </w: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Fundamentos de finanzas corporativas. Madrid: McGraw-Hill Interamericana.</w:t>
            </w:r>
          </w:p>
          <w:p w:rsidRPr="009B7C58" w:rsidR="009B7C58" w:rsidP="05FE8A5A" w:rsidRDefault="00661CA1" w14:paraId="018F0CF9" w14:textId="1C7965A3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Sapag-Chain, N. (2011). Proyectos de inversión. Formulación y evaluación. Santiago de Chile: Pearson Educación.</w:t>
            </w:r>
          </w:p>
          <w:p w:rsidRPr="009B7C58" w:rsidR="009B7C58" w:rsidP="05FE8A5A" w:rsidRDefault="00661CA1" w14:paraId="30E2CC7E" w14:textId="0474F407">
            <w:pPr>
              <w:pStyle w:val="Prrafodelista"/>
              <w:numPr>
                <w:ilvl w:val="0"/>
                <w:numId w:val="67"/>
              </w:numPr>
              <w:spacing w:before="0" w:beforeAutospacing="off" w:after="0" w:afterAutospacing="off"/>
              <w:jc w:val="both"/>
              <w:rPr>
                <w:rFonts w:ascii="Calibri" w:hAnsi="Calibri" w:eastAsia="Times New Roman" w:cs="Calibri"/>
                <w:noProof w:val="0"/>
                <w:sz w:val="22"/>
                <w:szCs w:val="22"/>
                <w:lang w:val="es-ES"/>
              </w:rPr>
            </w:pPr>
            <w:r w:rsidRPr="05FE8A5A" w:rsidR="474EA7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Van Horne, J., y Wachowicz, J. M. (2010). Fundamentos de Administración Financiera. Ciudad de México: Pearson Educación</w:t>
            </w:r>
          </w:p>
        </w:tc>
      </w:tr>
    </w:tbl>
    <w:p w:rsidR="00BD1025" w:rsidP="00825044" w:rsidRDefault="00BD1025" w14:paraId="04BD860C" w14:textId="32E67544">
      <w:pPr>
        <w:spacing w:after="0"/>
        <w:contextualSpacing/>
      </w:pPr>
    </w:p>
    <w:tbl>
      <w:tblPr>
        <w:tblStyle w:val="Tablaconcuadrcula5oscura-nfasis11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Pr="00A16243" w:rsidR="00161689" w:rsidTr="00F3223C" w14:paraId="5AEE57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161689" w:rsidP="00161689" w:rsidRDefault="00161689" w14:paraId="4828A929" w14:textId="7D2CB98E">
            <w:pPr>
              <w:jc w:val="center"/>
              <w:rPr>
                <w:rFonts w:asciiTheme="minorHAnsi" w:hAnsiTheme="minorHAnsi"/>
                <w:bCs w:val="0"/>
                <w:color w:val="auto"/>
              </w:rPr>
            </w:pPr>
            <w:r w:rsidRPr="00161689">
              <w:rPr>
                <w:rFonts w:asciiTheme="minorHAnsi" w:hAnsiTheme="minorHAnsi"/>
                <w:bCs w:val="0"/>
                <w:color w:val="auto"/>
              </w:rPr>
              <w:t>PERFIL DEL DOCENTE DE LA ASIGNATURA</w:t>
            </w:r>
          </w:p>
        </w:tc>
      </w:tr>
      <w:tr w:rsidRPr="00A16243" w:rsidR="00075B2C" w:rsidTr="00F3223C" w14:paraId="1FD6A6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A16243" w:rsidR="00075B2C" w:rsidP="00A16243" w:rsidRDefault="00075B2C" w14:paraId="085A5C6C" w14:textId="77777777">
            <w:pPr>
              <w:rPr>
                <w:rFonts w:asciiTheme="minorHAnsi" w:hAnsiTheme="minorHAnsi"/>
                <w:bCs w:val="0"/>
                <w:color w:val="auto"/>
              </w:rPr>
            </w:pPr>
            <w:r w:rsidRPr="00A16243">
              <w:rPr>
                <w:rFonts w:asciiTheme="minorHAnsi" w:hAnsiTheme="minorHAnsi"/>
                <w:bCs w:val="0"/>
                <w:color w:val="auto"/>
              </w:rPr>
              <w:t>Característica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16243" w:rsidR="00075B2C" w:rsidP="00A16243" w:rsidRDefault="00075B2C" w14:paraId="4FB2F7BB" w14:textId="21D2DA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</w:rPr>
            </w:pPr>
            <w:r w:rsidRPr="00A16243">
              <w:rPr>
                <w:rFonts w:asciiTheme="minorHAnsi" w:hAnsiTheme="minorHAnsi"/>
                <w:b/>
              </w:rPr>
              <w:t>Descripción</w:t>
            </w:r>
          </w:p>
        </w:tc>
      </w:tr>
      <w:tr w:rsidRPr="00161689" w:rsidR="00075B2C" w:rsidTr="00F3223C" w14:paraId="1863F1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AD053F" w:rsidRDefault="00075B2C" w14:paraId="08C29B2C" w14:textId="5D727BFF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 xml:space="preserve">Conocimientos (con evidencia de títulos en el área de 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C31D5A" w:rsidRDefault="00C31D5A" w14:paraId="59D340A5" w14:textId="0F622D5F">
            <w:pPr>
              <w:autoSpaceDE w:val="0"/>
              <w:autoSpaceDN w:val="0"/>
              <w:adjustRightInd w:val="0"/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240724">
              <w:rPr>
                <w:rFonts w:cs="Arial" w:asciiTheme="minorHAnsi" w:hAnsiTheme="minorHAnsi"/>
              </w:rPr>
              <w:t xml:space="preserve">El programa requiere de un equipo de docentes con formación de pregrado y posgrado </w:t>
            </w:r>
            <w:r w:rsidR="00C80D28">
              <w:rPr>
                <w:rFonts w:cs="Arial" w:asciiTheme="minorHAnsi" w:hAnsiTheme="minorHAnsi"/>
              </w:rPr>
              <w:t xml:space="preserve">preferiblemente </w:t>
            </w:r>
            <w:r w:rsidRPr="00240724">
              <w:rPr>
                <w:rFonts w:cs="Arial" w:asciiTheme="minorHAnsi" w:hAnsiTheme="minorHAnsi"/>
              </w:rPr>
              <w:t>en áreas de: Ciencias Económicas y Administrativas, Ciencias Humanas, Psicología, Derecho, Ingenierías y Marketing.</w:t>
            </w:r>
          </w:p>
        </w:tc>
      </w:tr>
      <w:tr w:rsidRPr="00161689" w:rsidR="00075B2C" w:rsidTr="00F3223C" w14:paraId="2B518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075B2C" w:rsidP="00AD053F" w:rsidRDefault="00075B2C" w14:paraId="13BE543B" w14:textId="77777777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 xml:space="preserve">Experiencia docente 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629F1" w:rsidR="00075B2C" w:rsidP="00240724" w:rsidRDefault="00C31D5A" w14:paraId="5EE8FD7D" w14:textId="65DAF40D">
            <w:pPr>
              <w:autoSpaceDE w:val="0"/>
              <w:autoSpaceDN w:val="0"/>
              <w:adjustRightInd w:val="0"/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r w:rsidRPr="00240724">
              <w:rPr>
                <w:rFonts w:cs="Arial" w:asciiTheme="minorHAnsi" w:hAnsiTheme="minorHAnsi"/>
              </w:rPr>
              <w:t>Experiencia docente en Instituciones de Educación Superior, con énfasis en educación modalidad virtual y en procesos de formación de pregrado y posgrado.</w:t>
            </w:r>
          </w:p>
        </w:tc>
      </w:tr>
      <w:tr w:rsidRPr="00161689" w:rsidR="00075B2C" w:rsidTr="00F3223C" w14:paraId="36352B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AD053F" w:rsidRDefault="00075B2C" w14:paraId="726A97A4" w14:textId="70F7D877">
            <w:pPr>
              <w:autoSpaceDE w:val="0"/>
              <w:autoSpaceDN w:val="0"/>
              <w:adjustRightInd w:val="0"/>
              <w:spacing w:before="240"/>
              <w:rPr>
                <w:rFonts w:cs="Arial"/>
                <w:b w:val="0"/>
                <w:bCs w:val="0"/>
                <w:color w:val="auto"/>
              </w:rPr>
            </w:pPr>
            <w:r w:rsidRPr="00161689">
              <w:rPr>
                <w:rFonts w:cs="Arial"/>
                <w:b w:val="0"/>
                <w:bCs w:val="0"/>
                <w:color w:val="auto"/>
              </w:rPr>
              <w:t>Experiencia profesional</w:t>
            </w:r>
            <w:r>
              <w:rPr>
                <w:rFonts w:cs="Arial"/>
                <w:b w:val="0"/>
                <w:bCs w:val="0"/>
                <w:color w:val="auto"/>
              </w:rPr>
              <w:t xml:space="preserve"> en el área de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161689" w:rsidR="00075B2C" w:rsidP="00240724" w:rsidRDefault="008B4539" w14:paraId="58C26F50" w14:textId="1DC826CA">
            <w:pPr>
              <w:autoSpaceDE w:val="0"/>
              <w:autoSpaceDN w:val="0"/>
              <w:adjustRightInd w:val="0"/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240724">
              <w:rPr>
                <w:rFonts w:cs="Arial" w:asciiTheme="minorHAnsi" w:hAnsiTheme="minorHAnsi"/>
              </w:rPr>
              <w:t xml:space="preserve">Experiencia en empresas del </w:t>
            </w:r>
            <w:r w:rsidRPr="004112D9">
              <w:rPr>
                <w:rFonts w:cs="Arial" w:asciiTheme="minorHAnsi" w:hAnsiTheme="minorHAnsi"/>
              </w:rPr>
              <w:t xml:space="preserve">sector </w:t>
            </w:r>
            <w:r w:rsidRPr="004112D9" w:rsidR="00661CA1">
              <w:rPr>
                <w:rFonts w:cs="Arial" w:asciiTheme="minorHAnsi" w:hAnsiTheme="minorHAnsi"/>
              </w:rPr>
              <w:t>empresarial, consultorías</w:t>
            </w:r>
            <w:r w:rsidR="00661CA1">
              <w:rPr>
                <w:rFonts w:cs="Arial" w:asciiTheme="minorHAnsi" w:hAnsiTheme="minorHAnsi"/>
              </w:rPr>
              <w:t xml:space="preserve"> </w:t>
            </w:r>
            <w:r w:rsidRPr="00240724">
              <w:rPr>
                <w:rFonts w:cs="Arial" w:asciiTheme="minorHAnsi" w:hAnsiTheme="minorHAnsi"/>
              </w:rPr>
              <w:t>y aduanas como agencias de aduanas, multinacional de menajes</w:t>
            </w:r>
            <w:r w:rsidRPr="00240724" w:rsidR="00C31D5A">
              <w:rPr>
                <w:rFonts w:cs="Arial" w:asciiTheme="minorHAnsi" w:hAnsiTheme="minorHAnsi"/>
              </w:rPr>
              <w:t>, asesorías Internacionales y desarrollo empresarial.</w:t>
            </w:r>
          </w:p>
        </w:tc>
      </w:tr>
      <w:tr w:rsidRPr="00161689" w:rsidR="00075B2C" w:rsidTr="00F3223C" w14:paraId="0825D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8CCE4" w:themeFill="accent1" w:themeFillTint="66"/>
          </w:tcPr>
          <w:p w:rsidRPr="00161689" w:rsidR="00075B2C" w:rsidP="00AD053F" w:rsidRDefault="00F81995" w14:paraId="30C63264" w14:textId="78E260B9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  <w:color w:val="auto"/>
              </w:rPr>
            </w:pPr>
            <w:r>
              <w:rPr>
                <w:rFonts w:cs="Arial"/>
                <w:b w:val="0"/>
                <w:bCs w:val="0"/>
                <w:color w:val="auto"/>
              </w:rPr>
              <w:t>Experiencia Investigativa</w:t>
            </w:r>
          </w:p>
        </w:tc>
        <w:tc>
          <w:tcPr>
            <w:tcW w:w="60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81995" w:rsidR="00075B2C" w:rsidP="00AD053F" w:rsidRDefault="00C80D28" w14:paraId="0EA5C290" w14:textId="0AC87384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r>
              <w:rPr>
                <w:rFonts w:cs="Arial" w:asciiTheme="minorHAnsi" w:hAnsiTheme="minorHAnsi"/>
              </w:rPr>
              <w:t>Preferiblemente con experiencia en d</w:t>
            </w:r>
            <w:r w:rsidRPr="00240724" w:rsidR="00A42D44">
              <w:rPr>
                <w:rFonts w:cs="Arial" w:asciiTheme="minorHAnsi" w:hAnsiTheme="minorHAnsi"/>
              </w:rPr>
              <w:t xml:space="preserve">esarrollo de proyectos de investigación relacionados con </w:t>
            </w:r>
            <w:r w:rsidR="00F11E39">
              <w:rPr>
                <w:rFonts w:cs="Arial" w:asciiTheme="minorHAnsi" w:hAnsiTheme="minorHAnsi"/>
              </w:rPr>
              <w:t>los temas del curso.</w:t>
            </w:r>
          </w:p>
        </w:tc>
      </w:tr>
      <w:tr w:rsidRPr="00161689" w:rsidR="00F81995" w:rsidTr="00DC718E" w14:paraId="5E3CDB6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="00F81995" w:rsidP="00AD053F" w:rsidRDefault="00F81995" w14:paraId="32EDB0EA" w14:textId="2F971CBD">
            <w:pPr>
              <w:autoSpaceDE w:val="0"/>
              <w:autoSpaceDN w:val="0"/>
              <w:adjustRightInd w:val="0"/>
              <w:rPr>
                <w:rFonts w:cs="Arial"/>
                <w:b w:val="0"/>
                <w:bCs w:val="0"/>
              </w:rPr>
            </w:pPr>
            <w:r w:rsidRPr="00F81995">
              <w:rPr>
                <w:rFonts w:cs="Arial"/>
                <w:b w:val="0"/>
                <w:bCs w:val="0"/>
                <w:color w:val="auto"/>
              </w:rPr>
              <w:lastRenderedPageBreak/>
              <w:t>Experiencia con el sector externo</w:t>
            </w:r>
          </w:p>
        </w:tc>
        <w:tc>
          <w:tcPr>
            <w:tcW w:w="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F81995" w:rsidR="00F81995" w:rsidP="00240724" w:rsidRDefault="00C31D5A" w14:paraId="63A8CFE8" w14:textId="30DBCDA8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asciiTheme="minorHAnsi" w:hAnsiTheme="minorHAnsi"/>
                <w:color w:val="808080" w:themeColor="background1" w:themeShade="80"/>
                <w:lang w:val="es-MX" w:eastAsia="en-US"/>
              </w:rPr>
            </w:pPr>
            <w:r w:rsidRPr="00240724">
              <w:rPr>
                <w:rFonts w:cs="Arial" w:asciiTheme="minorHAnsi" w:hAnsiTheme="minorHAnsi"/>
              </w:rPr>
              <w:t xml:space="preserve">Empresas </w:t>
            </w:r>
            <w:r w:rsidR="00741F2C">
              <w:rPr>
                <w:rFonts w:cs="Arial" w:asciiTheme="minorHAnsi" w:hAnsiTheme="minorHAnsi"/>
              </w:rPr>
              <w:t>de todos los sectores económicos.</w:t>
            </w:r>
          </w:p>
        </w:tc>
      </w:tr>
      <w:bookmarkEnd w:id="1"/>
    </w:tbl>
    <w:p w:rsidR="00C6469C" w:rsidRDefault="00C6469C" w14:paraId="6FF60227" w14:textId="4AF62FF9">
      <w:pPr>
        <w:rPr>
          <w:rFonts w:cs="Arial" w:asciiTheme="minorHAnsi" w:hAnsiTheme="minorHAnsi"/>
        </w:rPr>
      </w:pPr>
    </w:p>
    <w:sectPr w:rsidR="00C6469C" w:rsidSect="00E109BA">
      <w:headerReference w:type="default" r:id="rId11"/>
      <w:footerReference w:type="default" r:id="rId12"/>
      <w:pgSz w:w="11906" w:h="16838" w:orient="portrait"/>
      <w:pgMar w:top="1663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7F52" w:rsidP="00AB1931" w:rsidRDefault="004F7F52" w14:paraId="6B768027" w14:textId="77777777">
      <w:pPr>
        <w:spacing w:after="0" w:line="240" w:lineRule="auto"/>
      </w:pPr>
      <w:r>
        <w:separator/>
      </w:r>
    </w:p>
  </w:endnote>
  <w:endnote w:type="continuationSeparator" w:id="0">
    <w:p w:rsidR="004F7F52" w:rsidP="00AB1931" w:rsidRDefault="004F7F52" w14:paraId="19C783AD" w14:textId="77777777">
      <w:pPr>
        <w:spacing w:after="0" w:line="240" w:lineRule="auto"/>
      </w:pPr>
      <w:r>
        <w:continuationSeparator/>
      </w:r>
    </w:p>
  </w:endnote>
  <w:endnote w:type="continuationNotice" w:id="1">
    <w:p w:rsidR="004F7F52" w:rsidRDefault="004F7F52" w14:paraId="7A5DDB6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798F" w:rsidP="00341C20" w:rsidRDefault="00D9798F" w14:paraId="597068D7" w14:textId="1DB22696">
    <w:pPr>
      <w:pStyle w:val="Piedepgina"/>
      <w:rPr>
        <w:rFonts w:ascii="Calibri Light" w:hAnsi="Calibri Light"/>
      </w:rPr>
    </w:pPr>
  </w:p>
  <w:p w:rsidRPr="001B5678" w:rsidR="00F77955" w:rsidP="00341C20" w:rsidRDefault="00F77955" w14:paraId="6D59AB78" w14:textId="13EEE6F9">
    <w:pPr>
      <w:pStyle w:val="Piedepgina"/>
      <w:rPr>
        <w:rFonts w:ascii="Calibri Light" w:hAnsi="Calibri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7F52" w:rsidP="00AB1931" w:rsidRDefault="004F7F52" w14:paraId="44F9FF3A" w14:textId="77777777">
      <w:pPr>
        <w:spacing w:after="0" w:line="240" w:lineRule="auto"/>
      </w:pPr>
      <w:r>
        <w:separator/>
      </w:r>
    </w:p>
  </w:footnote>
  <w:footnote w:type="continuationSeparator" w:id="0">
    <w:p w:rsidR="004F7F52" w:rsidP="00AB1931" w:rsidRDefault="004F7F52" w14:paraId="1F785068" w14:textId="77777777">
      <w:pPr>
        <w:spacing w:after="0" w:line="240" w:lineRule="auto"/>
      </w:pPr>
      <w:r>
        <w:continuationSeparator/>
      </w:r>
    </w:p>
  </w:footnote>
  <w:footnote w:type="continuationNotice" w:id="1">
    <w:p w:rsidR="004F7F52" w:rsidRDefault="004F7F52" w14:paraId="5F3010D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D4274" w:rsidR="00F77955" w:rsidP="004D4274" w:rsidRDefault="0013513C" w14:paraId="6847BC47" w14:textId="3EAFD254">
    <w:pPr>
      <w:pStyle w:val="Encabezado"/>
    </w:pPr>
    <w:r>
      <w:rPr>
        <w:noProof/>
        <w:lang w:eastAsia="zh-CN"/>
      </w:rPr>
      <w:drawing>
        <wp:inline distT="0" distB="0" distL="0" distR="0" wp14:anchorId="7A24A96B" wp14:editId="0E8C3805">
          <wp:extent cx="3067050" cy="549322"/>
          <wp:effectExtent l="0" t="0" r="0" b="0"/>
          <wp:docPr id="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90346" cy="571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5">
    <w:nsid w:val="1fff7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a531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7e774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c2d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ecc1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361c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8879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dfab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c525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645a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3ec5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5f83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9e93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d01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8ed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248e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85b6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8f73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f615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f10b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0247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acf8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696d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ea9e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85b7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1c9a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583b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9a0f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341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03b6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f1ae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6e89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31f5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35d0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fb8a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852d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8e3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7bf7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a8d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047e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b8e2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bc05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7f1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a22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ecb05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40f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e0fd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e991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9e3f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4044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b28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d00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c7b0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af4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0f1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8ec1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1f9f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6b2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b3af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d22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878a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a2a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662269"/>
    <w:multiLevelType w:val="multilevel"/>
    <w:tmpl w:val="967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2226C4"/>
    <w:multiLevelType w:val="hybridMultilevel"/>
    <w:tmpl w:val="53729D3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FA2E40"/>
    <w:multiLevelType w:val="hybridMultilevel"/>
    <w:tmpl w:val="659CAB20"/>
    <w:lvl w:ilvl="0" w:tplc="E6945CD2">
      <w:numFmt w:val="bullet"/>
      <w:lvlText w:val=""/>
      <w:lvlJc w:val="left"/>
      <w:pPr>
        <w:ind w:left="777" w:hanging="360"/>
      </w:pPr>
      <w:rPr>
        <w:rFonts w:hint="default" w:ascii="Symbol" w:hAnsi="Symbol" w:eastAsia="Times New Roman" w:cs="Times New Roman"/>
        <w:color w:val="000000" w:themeColor="text1"/>
      </w:rPr>
    </w:lvl>
    <w:lvl w:ilvl="1" w:tplc="240A0003" w:tentative="1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3" w15:restartNumberingAfterBreak="0">
    <w:nsid w:val="2B5B6B57"/>
    <w:multiLevelType w:val="multilevel"/>
    <w:tmpl w:val="7A8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1C18A0"/>
    <w:multiLevelType w:val="hybridMultilevel"/>
    <w:tmpl w:val="B454809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BC6809"/>
    <w:multiLevelType w:val="multilevel"/>
    <w:tmpl w:val="EC0AF68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C1E7ADE"/>
    <w:multiLevelType w:val="hybridMultilevel"/>
    <w:tmpl w:val="5894C2A6"/>
    <w:lvl w:ilvl="0" w:tplc="C5DE5D78">
      <w:numFmt w:val="bullet"/>
      <w:lvlText w:val=""/>
      <w:lvlJc w:val="left"/>
      <w:pPr>
        <w:ind w:left="1497" w:hanging="360"/>
      </w:pPr>
      <w:rPr>
        <w:rFonts w:hint="default" w:ascii="Symbol" w:hAnsi="Symbol" w:eastAsia="Times New Roman" w:cs="Times New Roman"/>
      </w:rPr>
    </w:lvl>
    <w:lvl w:ilvl="1" w:tplc="040A0003" w:tentative="1">
      <w:start w:val="1"/>
      <w:numFmt w:val="bullet"/>
      <w:lvlText w:val="o"/>
      <w:lvlJc w:val="left"/>
      <w:pPr>
        <w:ind w:left="2217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937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3657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4377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5097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817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6537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7257" w:hanging="360"/>
      </w:pPr>
      <w:rPr>
        <w:rFonts w:hint="default" w:ascii="Wingdings" w:hAnsi="Wingdings"/>
      </w:rPr>
    </w:lvl>
  </w:abstractNum>
  <w:abstractNum w:abstractNumId="7" w15:restartNumberingAfterBreak="0">
    <w:nsid w:val="43B659F3"/>
    <w:multiLevelType w:val="multilevel"/>
    <w:tmpl w:val="205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1816EC"/>
    <w:multiLevelType w:val="hybridMultilevel"/>
    <w:tmpl w:val="175A24E0"/>
    <w:lvl w:ilvl="0" w:tplc="240A000F">
      <w:start w:val="1"/>
      <w:numFmt w:val="decimal"/>
      <w:lvlText w:val="%1."/>
      <w:lvlJc w:val="left"/>
      <w:pPr>
        <w:ind w:left="1137" w:hanging="360"/>
      </w:pPr>
    </w:lvl>
    <w:lvl w:ilvl="1" w:tplc="240A0019" w:tentative="1">
      <w:start w:val="1"/>
      <w:numFmt w:val="lowerLetter"/>
      <w:lvlText w:val="%2."/>
      <w:lvlJc w:val="left"/>
      <w:pPr>
        <w:ind w:left="1857" w:hanging="360"/>
      </w:pPr>
    </w:lvl>
    <w:lvl w:ilvl="2" w:tplc="240A001B" w:tentative="1">
      <w:start w:val="1"/>
      <w:numFmt w:val="lowerRoman"/>
      <w:lvlText w:val="%3."/>
      <w:lvlJc w:val="right"/>
      <w:pPr>
        <w:ind w:left="2577" w:hanging="180"/>
      </w:pPr>
    </w:lvl>
    <w:lvl w:ilvl="3" w:tplc="240A000F" w:tentative="1">
      <w:start w:val="1"/>
      <w:numFmt w:val="decimal"/>
      <w:lvlText w:val="%4."/>
      <w:lvlJc w:val="left"/>
      <w:pPr>
        <w:ind w:left="3297" w:hanging="360"/>
      </w:pPr>
    </w:lvl>
    <w:lvl w:ilvl="4" w:tplc="240A0019" w:tentative="1">
      <w:start w:val="1"/>
      <w:numFmt w:val="lowerLetter"/>
      <w:lvlText w:val="%5."/>
      <w:lvlJc w:val="left"/>
      <w:pPr>
        <w:ind w:left="4017" w:hanging="360"/>
      </w:pPr>
    </w:lvl>
    <w:lvl w:ilvl="5" w:tplc="240A001B" w:tentative="1">
      <w:start w:val="1"/>
      <w:numFmt w:val="lowerRoman"/>
      <w:lvlText w:val="%6."/>
      <w:lvlJc w:val="right"/>
      <w:pPr>
        <w:ind w:left="4737" w:hanging="180"/>
      </w:pPr>
    </w:lvl>
    <w:lvl w:ilvl="6" w:tplc="240A000F" w:tentative="1">
      <w:start w:val="1"/>
      <w:numFmt w:val="decimal"/>
      <w:lvlText w:val="%7."/>
      <w:lvlJc w:val="left"/>
      <w:pPr>
        <w:ind w:left="5457" w:hanging="360"/>
      </w:pPr>
    </w:lvl>
    <w:lvl w:ilvl="7" w:tplc="240A0019" w:tentative="1">
      <w:start w:val="1"/>
      <w:numFmt w:val="lowerLetter"/>
      <w:lvlText w:val="%8."/>
      <w:lvlJc w:val="left"/>
      <w:pPr>
        <w:ind w:left="6177" w:hanging="360"/>
      </w:pPr>
    </w:lvl>
    <w:lvl w:ilvl="8" w:tplc="240A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9" w15:restartNumberingAfterBreak="0">
    <w:nsid w:val="4B1517BB"/>
    <w:multiLevelType w:val="hybridMultilevel"/>
    <w:tmpl w:val="4F2CAD0A"/>
    <w:lvl w:ilvl="0" w:tplc="040A000F">
      <w:start w:val="1"/>
      <w:numFmt w:val="decimal"/>
      <w:lvlText w:val="%1."/>
      <w:lvlJc w:val="left"/>
      <w:pPr>
        <w:ind w:left="1857" w:hanging="360"/>
      </w:pPr>
    </w:lvl>
    <w:lvl w:ilvl="1" w:tplc="040A0019" w:tentative="1">
      <w:start w:val="1"/>
      <w:numFmt w:val="lowerLetter"/>
      <w:lvlText w:val="%2."/>
      <w:lvlJc w:val="left"/>
      <w:pPr>
        <w:ind w:left="2577" w:hanging="360"/>
      </w:pPr>
    </w:lvl>
    <w:lvl w:ilvl="2" w:tplc="040A001B" w:tentative="1">
      <w:start w:val="1"/>
      <w:numFmt w:val="lowerRoman"/>
      <w:lvlText w:val="%3."/>
      <w:lvlJc w:val="right"/>
      <w:pPr>
        <w:ind w:left="3297" w:hanging="180"/>
      </w:pPr>
    </w:lvl>
    <w:lvl w:ilvl="3" w:tplc="040A000F" w:tentative="1">
      <w:start w:val="1"/>
      <w:numFmt w:val="decimal"/>
      <w:lvlText w:val="%4."/>
      <w:lvlJc w:val="left"/>
      <w:pPr>
        <w:ind w:left="4017" w:hanging="360"/>
      </w:pPr>
    </w:lvl>
    <w:lvl w:ilvl="4" w:tplc="040A0019" w:tentative="1">
      <w:start w:val="1"/>
      <w:numFmt w:val="lowerLetter"/>
      <w:lvlText w:val="%5."/>
      <w:lvlJc w:val="left"/>
      <w:pPr>
        <w:ind w:left="4737" w:hanging="360"/>
      </w:pPr>
    </w:lvl>
    <w:lvl w:ilvl="5" w:tplc="040A001B" w:tentative="1">
      <w:start w:val="1"/>
      <w:numFmt w:val="lowerRoman"/>
      <w:lvlText w:val="%6."/>
      <w:lvlJc w:val="right"/>
      <w:pPr>
        <w:ind w:left="5457" w:hanging="180"/>
      </w:pPr>
    </w:lvl>
    <w:lvl w:ilvl="6" w:tplc="040A000F" w:tentative="1">
      <w:start w:val="1"/>
      <w:numFmt w:val="decimal"/>
      <w:lvlText w:val="%7."/>
      <w:lvlJc w:val="left"/>
      <w:pPr>
        <w:ind w:left="6177" w:hanging="360"/>
      </w:pPr>
    </w:lvl>
    <w:lvl w:ilvl="7" w:tplc="040A0019" w:tentative="1">
      <w:start w:val="1"/>
      <w:numFmt w:val="lowerLetter"/>
      <w:lvlText w:val="%8."/>
      <w:lvlJc w:val="left"/>
      <w:pPr>
        <w:ind w:left="6897" w:hanging="360"/>
      </w:pPr>
    </w:lvl>
    <w:lvl w:ilvl="8" w:tplc="040A001B" w:tentative="1">
      <w:start w:val="1"/>
      <w:numFmt w:val="lowerRoman"/>
      <w:lvlText w:val="%9."/>
      <w:lvlJc w:val="right"/>
      <w:pPr>
        <w:ind w:left="7617" w:hanging="180"/>
      </w:pPr>
    </w:lvl>
  </w:abstractNum>
  <w:abstractNum w:abstractNumId="10" w15:restartNumberingAfterBreak="0">
    <w:nsid w:val="4F3D2574"/>
    <w:multiLevelType w:val="multilevel"/>
    <w:tmpl w:val="170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3612E0"/>
    <w:multiLevelType w:val="hybridMultilevel"/>
    <w:tmpl w:val="1AC69A2A"/>
    <w:styleLink w:val="List19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</w:rPr>
    </w:lvl>
    <w:lvl w:ilvl="1" w:tplc="0C0A0003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C0A0005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C0A000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C0A0003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C0A000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C0A000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C0A0003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C0A0005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abstractNum w:abstractNumId="12" w15:restartNumberingAfterBreak="0">
    <w:nsid w:val="737769FC"/>
    <w:multiLevelType w:val="multilevel"/>
    <w:tmpl w:val="6E12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F6A5D10"/>
    <w:multiLevelType w:val="multilevel"/>
    <w:tmpl w:val="DFC6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1887597069">
    <w:abstractNumId w:val="11"/>
  </w:num>
  <w:num w:numId="2" w16cid:durableId="606043894">
    <w:abstractNumId w:val="12"/>
  </w:num>
  <w:num w:numId="3" w16cid:durableId="1542784444">
    <w:abstractNumId w:val="0"/>
  </w:num>
  <w:num w:numId="4" w16cid:durableId="903179185">
    <w:abstractNumId w:val="3"/>
  </w:num>
  <w:num w:numId="5" w16cid:durableId="1612669364">
    <w:abstractNumId w:val="10"/>
  </w:num>
  <w:num w:numId="6" w16cid:durableId="898319561">
    <w:abstractNumId w:val="7"/>
  </w:num>
  <w:num w:numId="7" w16cid:durableId="574777822">
    <w:abstractNumId w:val="13"/>
  </w:num>
  <w:num w:numId="8" w16cid:durableId="1753432847">
    <w:abstractNumId w:val="8"/>
  </w:num>
  <w:num w:numId="9" w16cid:durableId="920986979">
    <w:abstractNumId w:val="2"/>
  </w:num>
  <w:num w:numId="10" w16cid:durableId="995452705">
    <w:abstractNumId w:val="4"/>
  </w:num>
  <w:num w:numId="11" w16cid:durableId="627318559">
    <w:abstractNumId w:val="5"/>
  </w:num>
  <w:num w:numId="12" w16cid:durableId="1491018898">
    <w:abstractNumId w:val="1"/>
  </w:num>
  <w:num w:numId="13" w16cid:durableId="959144270">
    <w:abstractNumId w:val="9"/>
  </w:num>
  <w:num w:numId="14" w16cid:durableId="129964883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activeWritingStyle w:lang="en-US" w:vendorID="64" w:dllVersion="0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0A"/>
    <w:rsid w:val="00001179"/>
    <w:rsid w:val="00003F54"/>
    <w:rsid w:val="00006FAC"/>
    <w:rsid w:val="000076F3"/>
    <w:rsid w:val="00007E74"/>
    <w:rsid w:val="00007F37"/>
    <w:rsid w:val="0001026D"/>
    <w:rsid w:val="00011B86"/>
    <w:rsid w:val="00015004"/>
    <w:rsid w:val="00015891"/>
    <w:rsid w:val="00026D7A"/>
    <w:rsid w:val="00030154"/>
    <w:rsid w:val="000313BC"/>
    <w:rsid w:val="00032B48"/>
    <w:rsid w:val="00033409"/>
    <w:rsid w:val="00033C70"/>
    <w:rsid w:val="00035B26"/>
    <w:rsid w:val="00040083"/>
    <w:rsid w:val="00040CB9"/>
    <w:rsid w:val="000413A3"/>
    <w:rsid w:val="00042E3B"/>
    <w:rsid w:val="00044082"/>
    <w:rsid w:val="000456CF"/>
    <w:rsid w:val="00047F1F"/>
    <w:rsid w:val="00050A80"/>
    <w:rsid w:val="00052E9C"/>
    <w:rsid w:val="00056044"/>
    <w:rsid w:val="00056B8A"/>
    <w:rsid w:val="00061A27"/>
    <w:rsid w:val="000630EB"/>
    <w:rsid w:val="00064D68"/>
    <w:rsid w:val="000668FA"/>
    <w:rsid w:val="00066B22"/>
    <w:rsid w:val="00075B0C"/>
    <w:rsid w:val="00075B2C"/>
    <w:rsid w:val="000814ED"/>
    <w:rsid w:val="0008526B"/>
    <w:rsid w:val="00085D65"/>
    <w:rsid w:val="00086A0F"/>
    <w:rsid w:val="000875C5"/>
    <w:rsid w:val="000876D3"/>
    <w:rsid w:val="00087752"/>
    <w:rsid w:val="000939AD"/>
    <w:rsid w:val="000950CF"/>
    <w:rsid w:val="00097C41"/>
    <w:rsid w:val="000A4443"/>
    <w:rsid w:val="000B44DC"/>
    <w:rsid w:val="000B4576"/>
    <w:rsid w:val="000B4F35"/>
    <w:rsid w:val="000B5784"/>
    <w:rsid w:val="000B7E1F"/>
    <w:rsid w:val="000C1159"/>
    <w:rsid w:val="000C12B0"/>
    <w:rsid w:val="000C1D58"/>
    <w:rsid w:val="000C27FF"/>
    <w:rsid w:val="000C3D00"/>
    <w:rsid w:val="000C68FD"/>
    <w:rsid w:val="000D337E"/>
    <w:rsid w:val="000D4011"/>
    <w:rsid w:val="000D63BD"/>
    <w:rsid w:val="000E4307"/>
    <w:rsid w:val="000E4E2D"/>
    <w:rsid w:val="000E4E93"/>
    <w:rsid w:val="000E58FD"/>
    <w:rsid w:val="000E78E9"/>
    <w:rsid w:val="000F2008"/>
    <w:rsid w:val="000F2036"/>
    <w:rsid w:val="000F3B76"/>
    <w:rsid w:val="000F48EA"/>
    <w:rsid w:val="000F5E8C"/>
    <w:rsid w:val="000F5F2F"/>
    <w:rsid w:val="000F688C"/>
    <w:rsid w:val="000F725E"/>
    <w:rsid w:val="000F7700"/>
    <w:rsid w:val="0010018B"/>
    <w:rsid w:val="001017C4"/>
    <w:rsid w:val="001026B2"/>
    <w:rsid w:val="00103191"/>
    <w:rsid w:val="0010380E"/>
    <w:rsid w:val="0010772D"/>
    <w:rsid w:val="00111E0C"/>
    <w:rsid w:val="001159D1"/>
    <w:rsid w:val="00120143"/>
    <w:rsid w:val="00120C8B"/>
    <w:rsid w:val="00121C3D"/>
    <w:rsid w:val="00121C9D"/>
    <w:rsid w:val="00123406"/>
    <w:rsid w:val="00123F63"/>
    <w:rsid w:val="00124E35"/>
    <w:rsid w:val="00125622"/>
    <w:rsid w:val="00127FB1"/>
    <w:rsid w:val="00131522"/>
    <w:rsid w:val="0013429F"/>
    <w:rsid w:val="0013513C"/>
    <w:rsid w:val="00135FB7"/>
    <w:rsid w:val="00137236"/>
    <w:rsid w:val="00140A50"/>
    <w:rsid w:val="00141F9D"/>
    <w:rsid w:val="00143BF8"/>
    <w:rsid w:val="00146A5A"/>
    <w:rsid w:val="0015279F"/>
    <w:rsid w:val="00152CEB"/>
    <w:rsid w:val="00161689"/>
    <w:rsid w:val="00164028"/>
    <w:rsid w:val="00164183"/>
    <w:rsid w:val="00167B48"/>
    <w:rsid w:val="0017067D"/>
    <w:rsid w:val="00170DDC"/>
    <w:rsid w:val="00171008"/>
    <w:rsid w:val="0017335D"/>
    <w:rsid w:val="001739B3"/>
    <w:rsid w:val="0017768B"/>
    <w:rsid w:val="00180B4C"/>
    <w:rsid w:val="00180F5B"/>
    <w:rsid w:val="001834EB"/>
    <w:rsid w:val="0018391A"/>
    <w:rsid w:val="00195F56"/>
    <w:rsid w:val="001A0312"/>
    <w:rsid w:val="001A1805"/>
    <w:rsid w:val="001A2EC7"/>
    <w:rsid w:val="001A4D63"/>
    <w:rsid w:val="001A5263"/>
    <w:rsid w:val="001A74B7"/>
    <w:rsid w:val="001B22A4"/>
    <w:rsid w:val="001B5678"/>
    <w:rsid w:val="001C232B"/>
    <w:rsid w:val="001C2E17"/>
    <w:rsid w:val="001C3167"/>
    <w:rsid w:val="001C353E"/>
    <w:rsid w:val="001C364F"/>
    <w:rsid w:val="001C4884"/>
    <w:rsid w:val="001D128A"/>
    <w:rsid w:val="001D19DA"/>
    <w:rsid w:val="001E1C45"/>
    <w:rsid w:val="001E1D3B"/>
    <w:rsid w:val="001E68BC"/>
    <w:rsid w:val="001E75A6"/>
    <w:rsid w:val="001F09CD"/>
    <w:rsid w:val="001F1527"/>
    <w:rsid w:val="001F24F0"/>
    <w:rsid w:val="001F6724"/>
    <w:rsid w:val="001F6B5C"/>
    <w:rsid w:val="002017A3"/>
    <w:rsid w:val="00202880"/>
    <w:rsid w:val="00202E26"/>
    <w:rsid w:val="00205504"/>
    <w:rsid w:val="0021303B"/>
    <w:rsid w:val="00213632"/>
    <w:rsid w:val="0021692F"/>
    <w:rsid w:val="00220F33"/>
    <w:rsid w:val="00222A4F"/>
    <w:rsid w:val="00223DDE"/>
    <w:rsid w:val="002245E6"/>
    <w:rsid w:val="00224A4A"/>
    <w:rsid w:val="002270A5"/>
    <w:rsid w:val="002277BB"/>
    <w:rsid w:val="002300C9"/>
    <w:rsid w:val="0023011B"/>
    <w:rsid w:val="002326D9"/>
    <w:rsid w:val="00240724"/>
    <w:rsid w:val="0024087C"/>
    <w:rsid w:val="00241864"/>
    <w:rsid w:val="00242A73"/>
    <w:rsid w:val="00242B8B"/>
    <w:rsid w:val="002509D3"/>
    <w:rsid w:val="002520C9"/>
    <w:rsid w:val="002565CE"/>
    <w:rsid w:val="00257AE1"/>
    <w:rsid w:val="00260B2B"/>
    <w:rsid w:val="00263C61"/>
    <w:rsid w:val="00267628"/>
    <w:rsid w:val="00277DF1"/>
    <w:rsid w:val="002864E1"/>
    <w:rsid w:val="00287316"/>
    <w:rsid w:val="0028774F"/>
    <w:rsid w:val="00290B7B"/>
    <w:rsid w:val="0029474C"/>
    <w:rsid w:val="00297377"/>
    <w:rsid w:val="002A0D00"/>
    <w:rsid w:val="002A0E7F"/>
    <w:rsid w:val="002A1CD2"/>
    <w:rsid w:val="002A3DF9"/>
    <w:rsid w:val="002A4282"/>
    <w:rsid w:val="002A4DDC"/>
    <w:rsid w:val="002A5489"/>
    <w:rsid w:val="002A6843"/>
    <w:rsid w:val="002B1EE2"/>
    <w:rsid w:val="002C050F"/>
    <w:rsid w:val="002C3C0B"/>
    <w:rsid w:val="002C3C4A"/>
    <w:rsid w:val="002C3C95"/>
    <w:rsid w:val="002C4E58"/>
    <w:rsid w:val="002C60E5"/>
    <w:rsid w:val="002D512A"/>
    <w:rsid w:val="002D58FB"/>
    <w:rsid w:val="002D6CAC"/>
    <w:rsid w:val="002D7639"/>
    <w:rsid w:val="002E1D75"/>
    <w:rsid w:val="002E55FA"/>
    <w:rsid w:val="002F1931"/>
    <w:rsid w:val="002F2555"/>
    <w:rsid w:val="002F32D8"/>
    <w:rsid w:val="002F358C"/>
    <w:rsid w:val="002F4729"/>
    <w:rsid w:val="002F51F0"/>
    <w:rsid w:val="002F58BF"/>
    <w:rsid w:val="00300F90"/>
    <w:rsid w:val="003029FB"/>
    <w:rsid w:val="00303145"/>
    <w:rsid w:val="003038C3"/>
    <w:rsid w:val="00306690"/>
    <w:rsid w:val="00311115"/>
    <w:rsid w:val="00311C03"/>
    <w:rsid w:val="00311E0A"/>
    <w:rsid w:val="00312D74"/>
    <w:rsid w:val="0031546E"/>
    <w:rsid w:val="0031562C"/>
    <w:rsid w:val="00315DEA"/>
    <w:rsid w:val="00320081"/>
    <w:rsid w:val="00320BA7"/>
    <w:rsid w:val="00321200"/>
    <w:rsid w:val="003219A5"/>
    <w:rsid w:val="00321AFF"/>
    <w:rsid w:val="003243F1"/>
    <w:rsid w:val="00325AEC"/>
    <w:rsid w:val="00327830"/>
    <w:rsid w:val="003306F0"/>
    <w:rsid w:val="00332526"/>
    <w:rsid w:val="00332AA3"/>
    <w:rsid w:val="00332F32"/>
    <w:rsid w:val="003332C0"/>
    <w:rsid w:val="00336572"/>
    <w:rsid w:val="003377B3"/>
    <w:rsid w:val="00341205"/>
    <w:rsid w:val="00341C20"/>
    <w:rsid w:val="0034726A"/>
    <w:rsid w:val="00347AAB"/>
    <w:rsid w:val="0035031D"/>
    <w:rsid w:val="00352607"/>
    <w:rsid w:val="00352CAA"/>
    <w:rsid w:val="00355FA4"/>
    <w:rsid w:val="00356415"/>
    <w:rsid w:val="00360952"/>
    <w:rsid w:val="00362A6A"/>
    <w:rsid w:val="0036487B"/>
    <w:rsid w:val="00366CBA"/>
    <w:rsid w:val="0036742C"/>
    <w:rsid w:val="003701DC"/>
    <w:rsid w:val="00376888"/>
    <w:rsid w:val="00377F6D"/>
    <w:rsid w:val="003820C4"/>
    <w:rsid w:val="00383FF1"/>
    <w:rsid w:val="00384221"/>
    <w:rsid w:val="0038481A"/>
    <w:rsid w:val="00385768"/>
    <w:rsid w:val="00385900"/>
    <w:rsid w:val="0038646D"/>
    <w:rsid w:val="00386993"/>
    <w:rsid w:val="00386F43"/>
    <w:rsid w:val="003941A2"/>
    <w:rsid w:val="00394B43"/>
    <w:rsid w:val="003A10EC"/>
    <w:rsid w:val="003A17D1"/>
    <w:rsid w:val="003A31F3"/>
    <w:rsid w:val="003A4F17"/>
    <w:rsid w:val="003A5619"/>
    <w:rsid w:val="003A5777"/>
    <w:rsid w:val="003A7695"/>
    <w:rsid w:val="003B0AE2"/>
    <w:rsid w:val="003B1C29"/>
    <w:rsid w:val="003B2087"/>
    <w:rsid w:val="003B294A"/>
    <w:rsid w:val="003B3A01"/>
    <w:rsid w:val="003B6D97"/>
    <w:rsid w:val="003C1C60"/>
    <w:rsid w:val="003C4413"/>
    <w:rsid w:val="003C4589"/>
    <w:rsid w:val="003C6057"/>
    <w:rsid w:val="003C6CB2"/>
    <w:rsid w:val="003C7BD2"/>
    <w:rsid w:val="003C7C33"/>
    <w:rsid w:val="003C7DDE"/>
    <w:rsid w:val="003D0832"/>
    <w:rsid w:val="003D1871"/>
    <w:rsid w:val="003D26F8"/>
    <w:rsid w:val="003D5891"/>
    <w:rsid w:val="003D5AA6"/>
    <w:rsid w:val="003E1068"/>
    <w:rsid w:val="003E1870"/>
    <w:rsid w:val="003E1CC5"/>
    <w:rsid w:val="003E449B"/>
    <w:rsid w:val="003E4BFD"/>
    <w:rsid w:val="003E6E3B"/>
    <w:rsid w:val="003E7949"/>
    <w:rsid w:val="003E7E81"/>
    <w:rsid w:val="003F29B3"/>
    <w:rsid w:val="003F2CB4"/>
    <w:rsid w:val="003F2E38"/>
    <w:rsid w:val="003F3D55"/>
    <w:rsid w:val="003F4A54"/>
    <w:rsid w:val="003F4C0A"/>
    <w:rsid w:val="003F4C9B"/>
    <w:rsid w:val="003F5D74"/>
    <w:rsid w:val="00401A37"/>
    <w:rsid w:val="00402C0D"/>
    <w:rsid w:val="00404DC0"/>
    <w:rsid w:val="00407C22"/>
    <w:rsid w:val="004112D9"/>
    <w:rsid w:val="00412C4C"/>
    <w:rsid w:val="00422147"/>
    <w:rsid w:val="00422CAE"/>
    <w:rsid w:val="00423370"/>
    <w:rsid w:val="00427C0A"/>
    <w:rsid w:val="00432FC0"/>
    <w:rsid w:val="00433688"/>
    <w:rsid w:val="0043464C"/>
    <w:rsid w:val="00435537"/>
    <w:rsid w:val="00437A10"/>
    <w:rsid w:val="00437FA1"/>
    <w:rsid w:val="004447C2"/>
    <w:rsid w:val="0045025D"/>
    <w:rsid w:val="0045160F"/>
    <w:rsid w:val="0045204C"/>
    <w:rsid w:val="004563C1"/>
    <w:rsid w:val="004564A7"/>
    <w:rsid w:val="0046463D"/>
    <w:rsid w:val="004646CE"/>
    <w:rsid w:val="00466AC7"/>
    <w:rsid w:val="00471708"/>
    <w:rsid w:val="00471764"/>
    <w:rsid w:val="004725B7"/>
    <w:rsid w:val="004741B4"/>
    <w:rsid w:val="004762FA"/>
    <w:rsid w:val="00477479"/>
    <w:rsid w:val="00477EC6"/>
    <w:rsid w:val="004802F5"/>
    <w:rsid w:val="00481B0F"/>
    <w:rsid w:val="00484D6C"/>
    <w:rsid w:val="00485978"/>
    <w:rsid w:val="00487823"/>
    <w:rsid w:val="00494A5F"/>
    <w:rsid w:val="0049732E"/>
    <w:rsid w:val="004A2411"/>
    <w:rsid w:val="004A483F"/>
    <w:rsid w:val="004A53DC"/>
    <w:rsid w:val="004A6987"/>
    <w:rsid w:val="004A7846"/>
    <w:rsid w:val="004B17A8"/>
    <w:rsid w:val="004B1907"/>
    <w:rsid w:val="004B248D"/>
    <w:rsid w:val="004B3423"/>
    <w:rsid w:val="004B38C2"/>
    <w:rsid w:val="004B47FC"/>
    <w:rsid w:val="004B50C4"/>
    <w:rsid w:val="004B7002"/>
    <w:rsid w:val="004C3E21"/>
    <w:rsid w:val="004C76F1"/>
    <w:rsid w:val="004D246B"/>
    <w:rsid w:val="004D2851"/>
    <w:rsid w:val="004D3096"/>
    <w:rsid w:val="004D3F84"/>
    <w:rsid w:val="004D4274"/>
    <w:rsid w:val="004D4434"/>
    <w:rsid w:val="004E04C4"/>
    <w:rsid w:val="004E47CD"/>
    <w:rsid w:val="004E6DAE"/>
    <w:rsid w:val="004E707A"/>
    <w:rsid w:val="004E70B1"/>
    <w:rsid w:val="004E7C69"/>
    <w:rsid w:val="004E7DC9"/>
    <w:rsid w:val="004F0CA7"/>
    <w:rsid w:val="004F1316"/>
    <w:rsid w:val="004F1D47"/>
    <w:rsid w:val="004F1F9C"/>
    <w:rsid w:val="004F2413"/>
    <w:rsid w:val="004F5345"/>
    <w:rsid w:val="004F7F52"/>
    <w:rsid w:val="004F7F93"/>
    <w:rsid w:val="005007B4"/>
    <w:rsid w:val="00500E23"/>
    <w:rsid w:val="00500E6E"/>
    <w:rsid w:val="005060DE"/>
    <w:rsid w:val="005076B7"/>
    <w:rsid w:val="00507CE0"/>
    <w:rsid w:val="0051109F"/>
    <w:rsid w:val="00512D19"/>
    <w:rsid w:val="005135A9"/>
    <w:rsid w:val="00515BB2"/>
    <w:rsid w:val="0051618C"/>
    <w:rsid w:val="0051753C"/>
    <w:rsid w:val="00517A1E"/>
    <w:rsid w:val="00531A8D"/>
    <w:rsid w:val="005347E0"/>
    <w:rsid w:val="00535650"/>
    <w:rsid w:val="00537B79"/>
    <w:rsid w:val="005405EA"/>
    <w:rsid w:val="00545E5F"/>
    <w:rsid w:val="00545F3D"/>
    <w:rsid w:val="00546761"/>
    <w:rsid w:val="005479EA"/>
    <w:rsid w:val="00550512"/>
    <w:rsid w:val="005514B1"/>
    <w:rsid w:val="00551F46"/>
    <w:rsid w:val="005547BD"/>
    <w:rsid w:val="00555364"/>
    <w:rsid w:val="00556287"/>
    <w:rsid w:val="00556D40"/>
    <w:rsid w:val="005575F3"/>
    <w:rsid w:val="00561D89"/>
    <w:rsid w:val="00565160"/>
    <w:rsid w:val="00565E21"/>
    <w:rsid w:val="00567E1D"/>
    <w:rsid w:val="00567EFC"/>
    <w:rsid w:val="005723CF"/>
    <w:rsid w:val="00574EF0"/>
    <w:rsid w:val="005806B9"/>
    <w:rsid w:val="00585BE7"/>
    <w:rsid w:val="0059088B"/>
    <w:rsid w:val="00594693"/>
    <w:rsid w:val="00596F7C"/>
    <w:rsid w:val="005A5F2E"/>
    <w:rsid w:val="005A74DB"/>
    <w:rsid w:val="005B0507"/>
    <w:rsid w:val="005B19AF"/>
    <w:rsid w:val="005B1F7A"/>
    <w:rsid w:val="005B6E65"/>
    <w:rsid w:val="005B7795"/>
    <w:rsid w:val="005C1860"/>
    <w:rsid w:val="005C55A2"/>
    <w:rsid w:val="005C7B3D"/>
    <w:rsid w:val="005C7CAD"/>
    <w:rsid w:val="005D4EB3"/>
    <w:rsid w:val="005E33A4"/>
    <w:rsid w:val="005E47A6"/>
    <w:rsid w:val="005F1584"/>
    <w:rsid w:val="005F1F4A"/>
    <w:rsid w:val="005F20EB"/>
    <w:rsid w:val="005F28B1"/>
    <w:rsid w:val="005F7DBA"/>
    <w:rsid w:val="00601435"/>
    <w:rsid w:val="00604805"/>
    <w:rsid w:val="00620C63"/>
    <w:rsid w:val="00624206"/>
    <w:rsid w:val="0062545E"/>
    <w:rsid w:val="006254AF"/>
    <w:rsid w:val="0062603E"/>
    <w:rsid w:val="00633C5A"/>
    <w:rsid w:val="00633FA6"/>
    <w:rsid w:val="006355F6"/>
    <w:rsid w:val="00636E26"/>
    <w:rsid w:val="00642F48"/>
    <w:rsid w:val="006434A1"/>
    <w:rsid w:val="0064565B"/>
    <w:rsid w:val="00650609"/>
    <w:rsid w:val="006507D9"/>
    <w:rsid w:val="006518E1"/>
    <w:rsid w:val="00653CF7"/>
    <w:rsid w:val="006579CB"/>
    <w:rsid w:val="00657BE3"/>
    <w:rsid w:val="0066011A"/>
    <w:rsid w:val="006609C5"/>
    <w:rsid w:val="00661CA1"/>
    <w:rsid w:val="006629F1"/>
    <w:rsid w:val="006643DE"/>
    <w:rsid w:val="00667679"/>
    <w:rsid w:val="00670771"/>
    <w:rsid w:val="0067079D"/>
    <w:rsid w:val="006709AE"/>
    <w:rsid w:val="00670AB7"/>
    <w:rsid w:val="00671161"/>
    <w:rsid w:val="00671B46"/>
    <w:rsid w:val="00672727"/>
    <w:rsid w:val="006745B0"/>
    <w:rsid w:val="006747F9"/>
    <w:rsid w:val="00674B17"/>
    <w:rsid w:val="0067572C"/>
    <w:rsid w:val="00677711"/>
    <w:rsid w:val="00677726"/>
    <w:rsid w:val="006952AD"/>
    <w:rsid w:val="006977D0"/>
    <w:rsid w:val="006A13BB"/>
    <w:rsid w:val="006A1ECA"/>
    <w:rsid w:val="006B26A6"/>
    <w:rsid w:val="006B517B"/>
    <w:rsid w:val="006B6E1C"/>
    <w:rsid w:val="006B74D4"/>
    <w:rsid w:val="006C0537"/>
    <w:rsid w:val="006C572E"/>
    <w:rsid w:val="006C63D4"/>
    <w:rsid w:val="006C71FB"/>
    <w:rsid w:val="006D0B89"/>
    <w:rsid w:val="006D1B46"/>
    <w:rsid w:val="006D42E7"/>
    <w:rsid w:val="006D450E"/>
    <w:rsid w:val="006D77BF"/>
    <w:rsid w:val="006E0400"/>
    <w:rsid w:val="006E6265"/>
    <w:rsid w:val="006E6D90"/>
    <w:rsid w:val="006E7FEA"/>
    <w:rsid w:val="006F1A02"/>
    <w:rsid w:val="006F21E1"/>
    <w:rsid w:val="006F75F9"/>
    <w:rsid w:val="006F7A89"/>
    <w:rsid w:val="00700B04"/>
    <w:rsid w:val="00701006"/>
    <w:rsid w:val="007026B7"/>
    <w:rsid w:val="0070443F"/>
    <w:rsid w:val="00705BFA"/>
    <w:rsid w:val="00706179"/>
    <w:rsid w:val="00710222"/>
    <w:rsid w:val="00717FD6"/>
    <w:rsid w:val="0072030A"/>
    <w:rsid w:val="00720C6B"/>
    <w:rsid w:val="007213D9"/>
    <w:rsid w:val="00721F94"/>
    <w:rsid w:val="00722D46"/>
    <w:rsid w:val="007278EE"/>
    <w:rsid w:val="00727A10"/>
    <w:rsid w:val="00735528"/>
    <w:rsid w:val="00740589"/>
    <w:rsid w:val="00741F2C"/>
    <w:rsid w:val="0074341D"/>
    <w:rsid w:val="00743B6A"/>
    <w:rsid w:val="00743D58"/>
    <w:rsid w:val="0074719A"/>
    <w:rsid w:val="0075332C"/>
    <w:rsid w:val="007540F4"/>
    <w:rsid w:val="00755241"/>
    <w:rsid w:val="007572CD"/>
    <w:rsid w:val="0076442E"/>
    <w:rsid w:val="00764F39"/>
    <w:rsid w:val="007653E0"/>
    <w:rsid w:val="0076597D"/>
    <w:rsid w:val="00767752"/>
    <w:rsid w:val="00770EF5"/>
    <w:rsid w:val="00770FA0"/>
    <w:rsid w:val="00771587"/>
    <w:rsid w:val="00774A81"/>
    <w:rsid w:val="0078061A"/>
    <w:rsid w:val="00782489"/>
    <w:rsid w:val="00784CD0"/>
    <w:rsid w:val="00786F88"/>
    <w:rsid w:val="00787355"/>
    <w:rsid w:val="007956C0"/>
    <w:rsid w:val="00796BDD"/>
    <w:rsid w:val="00797681"/>
    <w:rsid w:val="007A01B4"/>
    <w:rsid w:val="007A2C58"/>
    <w:rsid w:val="007A4E41"/>
    <w:rsid w:val="007A5DDE"/>
    <w:rsid w:val="007A61B3"/>
    <w:rsid w:val="007B310F"/>
    <w:rsid w:val="007B37D0"/>
    <w:rsid w:val="007C1462"/>
    <w:rsid w:val="007C5412"/>
    <w:rsid w:val="007C6176"/>
    <w:rsid w:val="007D1707"/>
    <w:rsid w:val="007D2B63"/>
    <w:rsid w:val="007D2D61"/>
    <w:rsid w:val="007D311C"/>
    <w:rsid w:val="007D352C"/>
    <w:rsid w:val="007D5446"/>
    <w:rsid w:val="007D6F73"/>
    <w:rsid w:val="007D7419"/>
    <w:rsid w:val="007E11AE"/>
    <w:rsid w:val="007E1AFC"/>
    <w:rsid w:val="007E79E5"/>
    <w:rsid w:val="007F0033"/>
    <w:rsid w:val="007F1316"/>
    <w:rsid w:val="007F43CB"/>
    <w:rsid w:val="007F5E42"/>
    <w:rsid w:val="007F6519"/>
    <w:rsid w:val="007F6FE1"/>
    <w:rsid w:val="007F71A8"/>
    <w:rsid w:val="0080032B"/>
    <w:rsid w:val="00801DDB"/>
    <w:rsid w:val="00801EF1"/>
    <w:rsid w:val="0080483A"/>
    <w:rsid w:val="0080581B"/>
    <w:rsid w:val="00805FFC"/>
    <w:rsid w:val="00806D49"/>
    <w:rsid w:val="00810735"/>
    <w:rsid w:val="00812515"/>
    <w:rsid w:val="008129A7"/>
    <w:rsid w:val="008146B1"/>
    <w:rsid w:val="00814C7C"/>
    <w:rsid w:val="00814E74"/>
    <w:rsid w:val="008154CA"/>
    <w:rsid w:val="00815626"/>
    <w:rsid w:val="008178B4"/>
    <w:rsid w:val="0082040F"/>
    <w:rsid w:val="0082050D"/>
    <w:rsid w:val="00822E4D"/>
    <w:rsid w:val="00825044"/>
    <w:rsid w:val="0082628D"/>
    <w:rsid w:val="008311E0"/>
    <w:rsid w:val="008351F3"/>
    <w:rsid w:val="0083636A"/>
    <w:rsid w:val="00837262"/>
    <w:rsid w:val="008415A0"/>
    <w:rsid w:val="00842A48"/>
    <w:rsid w:val="00843EE9"/>
    <w:rsid w:val="00845545"/>
    <w:rsid w:val="00846780"/>
    <w:rsid w:val="00847298"/>
    <w:rsid w:val="008476BE"/>
    <w:rsid w:val="00850D20"/>
    <w:rsid w:val="00850F34"/>
    <w:rsid w:val="008513AB"/>
    <w:rsid w:val="00855C75"/>
    <w:rsid w:val="00857166"/>
    <w:rsid w:val="00864904"/>
    <w:rsid w:val="0086652E"/>
    <w:rsid w:val="008712BE"/>
    <w:rsid w:val="008744A5"/>
    <w:rsid w:val="008760F5"/>
    <w:rsid w:val="00877596"/>
    <w:rsid w:val="00880798"/>
    <w:rsid w:val="00882B44"/>
    <w:rsid w:val="00883816"/>
    <w:rsid w:val="00885F34"/>
    <w:rsid w:val="008867F8"/>
    <w:rsid w:val="00887351"/>
    <w:rsid w:val="00890102"/>
    <w:rsid w:val="008A003B"/>
    <w:rsid w:val="008A59EA"/>
    <w:rsid w:val="008A6D21"/>
    <w:rsid w:val="008A767D"/>
    <w:rsid w:val="008B0696"/>
    <w:rsid w:val="008B073D"/>
    <w:rsid w:val="008B15DF"/>
    <w:rsid w:val="008B4539"/>
    <w:rsid w:val="008B4D87"/>
    <w:rsid w:val="008B5EA4"/>
    <w:rsid w:val="008C1D4F"/>
    <w:rsid w:val="008C1EB1"/>
    <w:rsid w:val="008C355A"/>
    <w:rsid w:val="008C46C6"/>
    <w:rsid w:val="008C5934"/>
    <w:rsid w:val="008C6A5D"/>
    <w:rsid w:val="008C7D4A"/>
    <w:rsid w:val="008D2C77"/>
    <w:rsid w:val="008D6DC5"/>
    <w:rsid w:val="008D7096"/>
    <w:rsid w:val="008D7404"/>
    <w:rsid w:val="008E0E1F"/>
    <w:rsid w:val="008E15E7"/>
    <w:rsid w:val="008E203D"/>
    <w:rsid w:val="008E7B67"/>
    <w:rsid w:val="008F0496"/>
    <w:rsid w:val="008F1802"/>
    <w:rsid w:val="008F6D9F"/>
    <w:rsid w:val="00904B92"/>
    <w:rsid w:val="00906952"/>
    <w:rsid w:val="009073FC"/>
    <w:rsid w:val="00911D24"/>
    <w:rsid w:val="00916307"/>
    <w:rsid w:val="00922429"/>
    <w:rsid w:val="00922A0B"/>
    <w:rsid w:val="00925ECA"/>
    <w:rsid w:val="00930293"/>
    <w:rsid w:val="00930EF5"/>
    <w:rsid w:val="00933974"/>
    <w:rsid w:val="00934865"/>
    <w:rsid w:val="00934FC8"/>
    <w:rsid w:val="00935CCA"/>
    <w:rsid w:val="009368E4"/>
    <w:rsid w:val="0094225E"/>
    <w:rsid w:val="0094275F"/>
    <w:rsid w:val="00943F26"/>
    <w:rsid w:val="009449AA"/>
    <w:rsid w:val="009451B5"/>
    <w:rsid w:val="009521EE"/>
    <w:rsid w:val="009535FB"/>
    <w:rsid w:val="009536C5"/>
    <w:rsid w:val="00954372"/>
    <w:rsid w:val="009569EE"/>
    <w:rsid w:val="00960056"/>
    <w:rsid w:val="00960104"/>
    <w:rsid w:val="0096021C"/>
    <w:rsid w:val="00960D98"/>
    <w:rsid w:val="009612B9"/>
    <w:rsid w:val="009614C3"/>
    <w:rsid w:val="00961E53"/>
    <w:rsid w:val="00962D60"/>
    <w:rsid w:val="00963EAA"/>
    <w:rsid w:val="00967E97"/>
    <w:rsid w:val="00981021"/>
    <w:rsid w:val="00981B90"/>
    <w:rsid w:val="009849B7"/>
    <w:rsid w:val="00987464"/>
    <w:rsid w:val="00987D1D"/>
    <w:rsid w:val="00996C09"/>
    <w:rsid w:val="009A0957"/>
    <w:rsid w:val="009A7065"/>
    <w:rsid w:val="009B12E9"/>
    <w:rsid w:val="009B32D7"/>
    <w:rsid w:val="009B34BA"/>
    <w:rsid w:val="009B4DB8"/>
    <w:rsid w:val="009B7C58"/>
    <w:rsid w:val="009C1418"/>
    <w:rsid w:val="009C1A9D"/>
    <w:rsid w:val="009C4818"/>
    <w:rsid w:val="009C5B24"/>
    <w:rsid w:val="009D1475"/>
    <w:rsid w:val="009D2336"/>
    <w:rsid w:val="009D4025"/>
    <w:rsid w:val="009D411F"/>
    <w:rsid w:val="009E0948"/>
    <w:rsid w:val="009E4DA1"/>
    <w:rsid w:val="009E6ABD"/>
    <w:rsid w:val="009E73A6"/>
    <w:rsid w:val="009E7AA7"/>
    <w:rsid w:val="009F1B8A"/>
    <w:rsid w:val="009F295C"/>
    <w:rsid w:val="009F42D1"/>
    <w:rsid w:val="00A03569"/>
    <w:rsid w:val="00A045F4"/>
    <w:rsid w:val="00A05745"/>
    <w:rsid w:val="00A10DCB"/>
    <w:rsid w:val="00A11AB7"/>
    <w:rsid w:val="00A12735"/>
    <w:rsid w:val="00A13406"/>
    <w:rsid w:val="00A15750"/>
    <w:rsid w:val="00A16243"/>
    <w:rsid w:val="00A1670B"/>
    <w:rsid w:val="00A17B47"/>
    <w:rsid w:val="00A20E27"/>
    <w:rsid w:val="00A21626"/>
    <w:rsid w:val="00A2247C"/>
    <w:rsid w:val="00A25EE1"/>
    <w:rsid w:val="00A364EB"/>
    <w:rsid w:val="00A3760F"/>
    <w:rsid w:val="00A419FE"/>
    <w:rsid w:val="00A42D44"/>
    <w:rsid w:val="00A4349D"/>
    <w:rsid w:val="00A47A5D"/>
    <w:rsid w:val="00A53963"/>
    <w:rsid w:val="00A6222F"/>
    <w:rsid w:val="00A649E8"/>
    <w:rsid w:val="00A67961"/>
    <w:rsid w:val="00A7026D"/>
    <w:rsid w:val="00A70E4C"/>
    <w:rsid w:val="00A711D6"/>
    <w:rsid w:val="00A75A84"/>
    <w:rsid w:val="00A825EC"/>
    <w:rsid w:val="00A85A8B"/>
    <w:rsid w:val="00A913BE"/>
    <w:rsid w:val="00AA0BAA"/>
    <w:rsid w:val="00AA27F1"/>
    <w:rsid w:val="00AA3E93"/>
    <w:rsid w:val="00AA4E79"/>
    <w:rsid w:val="00AA6081"/>
    <w:rsid w:val="00AB0B1A"/>
    <w:rsid w:val="00AB0DC1"/>
    <w:rsid w:val="00AB1931"/>
    <w:rsid w:val="00AB20DD"/>
    <w:rsid w:val="00AB2A50"/>
    <w:rsid w:val="00AB307E"/>
    <w:rsid w:val="00AB7AB3"/>
    <w:rsid w:val="00AC4FF0"/>
    <w:rsid w:val="00AC62BD"/>
    <w:rsid w:val="00AD28C4"/>
    <w:rsid w:val="00AD2D34"/>
    <w:rsid w:val="00AD38E1"/>
    <w:rsid w:val="00AD4B71"/>
    <w:rsid w:val="00AD605C"/>
    <w:rsid w:val="00AD713F"/>
    <w:rsid w:val="00AE16FC"/>
    <w:rsid w:val="00AE47DE"/>
    <w:rsid w:val="00AE4849"/>
    <w:rsid w:val="00AF230B"/>
    <w:rsid w:val="00AF4CB3"/>
    <w:rsid w:val="00AF740F"/>
    <w:rsid w:val="00AF7C7C"/>
    <w:rsid w:val="00B00136"/>
    <w:rsid w:val="00B00753"/>
    <w:rsid w:val="00B015E6"/>
    <w:rsid w:val="00B01A5F"/>
    <w:rsid w:val="00B02090"/>
    <w:rsid w:val="00B02654"/>
    <w:rsid w:val="00B026F5"/>
    <w:rsid w:val="00B0282C"/>
    <w:rsid w:val="00B03B29"/>
    <w:rsid w:val="00B05223"/>
    <w:rsid w:val="00B05298"/>
    <w:rsid w:val="00B068A6"/>
    <w:rsid w:val="00B113B0"/>
    <w:rsid w:val="00B1262A"/>
    <w:rsid w:val="00B126F0"/>
    <w:rsid w:val="00B14421"/>
    <w:rsid w:val="00B17B8A"/>
    <w:rsid w:val="00B223E6"/>
    <w:rsid w:val="00B243A9"/>
    <w:rsid w:val="00B26915"/>
    <w:rsid w:val="00B27C6C"/>
    <w:rsid w:val="00B32221"/>
    <w:rsid w:val="00B33E43"/>
    <w:rsid w:val="00B3441F"/>
    <w:rsid w:val="00B36C02"/>
    <w:rsid w:val="00B378DD"/>
    <w:rsid w:val="00B41113"/>
    <w:rsid w:val="00B41F76"/>
    <w:rsid w:val="00B46DCE"/>
    <w:rsid w:val="00B472C1"/>
    <w:rsid w:val="00B52525"/>
    <w:rsid w:val="00B579F5"/>
    <w:rsid w:val="00B60E6F"/>
    <w:rsid w:val="00B64FF0"/>
    <w:rsid w:val="00B65AEB"/>
    <w:rsid w:val="00B732DA"/>
    <w:rsid w:val="00B77A1B"/>
    <w:rsid w:val="00B80C49"/>
    <w:rsid w:val="00B8129B"/>
    <w:rsid w:val="00B84935"/>
    <w:rsid w:val="00B8704A"/>
    <w:rsid w:val="00B9037A"/>
    <w:rsid w:val="00B90592"/>
    <w:rsid w:val="00B93542"/>
    <w:rsid w:val="00B94F3E"/>
    <w:rsid w:val="00BA2A8E"/>
    <w:rsid w:val="00BA5BF2"/>
    <w:rsid w:val="00BA6620"/>
    <w:rsid w:val="00BA6B63"/>
    <w:rsid w:val="00BA6CA6"/>
    <w:rsid w:val="00BB0649"/>
    <w:rsid w:val="00BB10BC"/>
    <w:rsid w:val="00BB1EE2"/>
    <w:rsid w:val="00BB1F84"/>
    <w:rsid w:val="00BB4AD2"/>
    <w:rsid w:val="00BB4F35"/>
    <w:rsid w:val="00BB5010"/>
    <w:rsid w:val="00BB5820"/>
    <w:rsid w:val="00BB6AF2"/>
    <w:rsid w:val="00BB7325"/>
    <w:rsid w:val="00BB77AE"/>
    <w:rsid w:val="00BC5BB7"/>
    <w:rsid w:val="00BD1025"/>
    <w:rsid w:val="00BD23EA"/>
    <w:rsid w:val="00BD7600"/>
    <w:rsid w:val="00BE10F7"/>
    <w:rsid w:val="00BE23D8"/>
    <w:rsid w:val="00BE4310"/>
    <w:rsid w:val="00BE4B37"/>
    <w:rsid w:val="00BE66A7"/>
    <w:rsid w:val="00BE79A5"/>
    <w:rsid w:val="00BF00A6"/>
    <w:rsid w:val="00BF0C47"/>
    <w:rsid w:val="00BF10EF"/>
    <w:rsid w:val="00BF7431"/>
    <w:rsid w:val="00C01CE6"/>
    <w:rsid w:val="00C02959"/>
    <w:rsid w:val="00C02B1D"/>
    <w:rsid w:val="00C072AB"/>
    <w:rsid w:val="00C15100"/>
    <w:rsid w:val="00C17219"/>
    <w:rsid w:val="00C2061E"/>
    <w:rsid w:val="00C25DCC"/>
    <w:rsid w:val="00C31246"/>
    <w:rsid w:val="00C31D5A"/>
    <w:rsid w:val="00C32C1B"/>
    <w:rsid w:val="00C33EED"/>
    <w:rsid w:val="00C348E7"/>
    <w:rsid w:val="00C34BA3"/>
    <w:rsid w:val="00C35E05"/>
    <w:rsid w:val="00C36E36"/>
    <w:rsid w:val="00C3757B"/>
    <w:rsid w:val="00C37BB2"/>
    <w:rsid w:val="00C419FB"/>
    <w:rsid w:val="00C41BF7"/>
    <w:rsid w:val="00C42D92"/>
    <w:rsid w:val="00C435D0"/>
    <w:rsid w:val="00C43936"/>
    <w:rsid w:val="00C44271"/>
    <w:rsid w:val="00C46C3C"/>
    <w:rsid w:val="00C50E4F"/>
    <w:rsid w:val="00C50EB5"/>
    <w:rsid w:val="00C524FC"/>
    <w:rsid w:val="00C56595"/>
    <w:rsid w:val="00C60CA8"/>
    <w:rsid w:val="00C6328D"/>
    <w:rsid w:val="00C6469C"/>
    <w:rsid w:val="00C65828"/>
    <w:rsid w:val="00C732B1"/>
    <w:rsid w:val="00C740BC"/>
    <w:rsid w:val="00C80D28"/>
    <w:rsid w:val="00C8249E"/>
    <w:rsid w:val="00C83559"/>
    <w:rsid w:val="00C844B3"/>
    <w:rsid w:val="00C852C6"/>
    <w:rsid w:val="00C87D31"/>
    <w:rsid w:val="00C902E4"/>
    <w:rsid w:val="00C91E2A"/>
    <w:rsid w:val="00C933D5"/>
    <w:rsid w:val="00C95B21"/>
    <w:rsid w:val="00CA26FD"/>
    <w:rsid w:val="00CA59BF"/>
    <w:rsid w:val="00CA5E64"/>
    <w:rsid w:val="00CA62C9"/>
    <w:rsid w:val="00CA780B"/>
    <w:rsid w:val="00CB12CD"/>
    <w:rsid w:val="00CB4481"/>
    <w:rsid w:val="00CB4FA3"/>
    <w:rsid w:val="00CB5984"/>
    <w:rsid w:val="00CB673E"/>
    <w:rsid w:val="00CC110A"/>
    <w:rsid w:val="00CC32E6"/>
    <w:rsid w:val="00CC66B2"/>
    <w:rsid w:val="00CD1C02"/>
    <w:rsid w:val="00CD2DA7"/>
    <w:rsid w:val="00CD32F0"/>
    <w:rsid w:val="00CD388F"/>
    <w:rsid w:val="00CD40BF"/>
    <w:rsid w:val="00CD4A22"/>
    <w:rsid w:val="00CD4C61"/>
    <w:rsid w:val="00CD4FDF"/>
    <w:rsid w:val="00CD6651"/>
    <w:rsid w:val="00CE0F48"/>
    <w:rsid w:val="00CE1F77"/>
    <w:rsid w:val="00CE5521"/>
    <w:rsid w:val="00CE602F"/>
    <w:rsid w:val="00CE6946"/>
    <w:rsid w:val="00CE74DB"/>
    <w:rsid w:val="00CF4D03"/>
    <w:rsid w:val="00CF6F82"/>
    <w:rsid w:val="00D021F7"/>
    <w:rsid w:val="00D04F53"/>
    <w:rsid w:val="00D0714E"/>
    <w:rsid w:val="00D074AE"/>
    <w:rsid w:val="00D12330"/>
    <w:rsid w:val="00D14A44"/>
    <w:rsid w:val="00D173CE"/>
    <w:rsid w:val="00D2120E"/>
    <w:rsid w:val="00D24296"/>
    <w:rsid w:val="00D245C8"/>
    <w:rsid w:val="00D27872"/>
    <w:rsid w:val="00D3199C"/>
    <w:rsid w:val="00D40271"/>
    <w:rsid w:val="00D4175B"/>
    <w:rsid w:val="00D42FF0"/>
    <w:rsid w:val="00D44D50"/>
    <w:rsid w:val="00D463AE"/>
    <w:rsid w:val="00D46A5B"/>
    <w:rsid w:val="00D52603"/>
    <w:rsid w:val="00D54373"/>
    <w:rsid w:val="00D61202"/>
    <w:rsid w:val="00D61350"/>
    <w:rsid w:val="00D75D53"/>
    <w:rsid w:val="00D75E46"/>
    <w:rsid w:val="00D77B95"/>
    <w:rsid w:val="00D77DEA"/>
    <w:rsid w:val="00D816A4"/>
    <w:rsid w:val="00D81B62"/>
    <w:rsid w:val="00D83CCA"/>
    <w:rsid w:val="00D84F92"/>
    <w:rsid w:val="00D85B31"/>
    <w:rsid w:val="00D863B9"/>
    <w:rsid w:val="00D962AB"/>
    <w:rsid w:val="00D96BAB"/>
    <w:rsid w:val="00D96F9D"/>
    <w:rsid w:val="00D9715F"/>
    <w:rsid w:val="00D97476"/>
    <w:rsid w:val="00D9798F"/>
    <w:rsid w:val="00DA2110"/>
    <w:rsid w:val="00DA2D64"/>
    <w:rsid w:val="00DA5FD6"/>
    <w:rsid w:val="00DA6019"/>
    <w:rsid w:val="00DB12C5"/>
    <w:rsid w:val="00DC1427"/>
    <w:rsid w:val="00DC3D1C"/>
    <w:rsid w:val="00DC57C5"/>
    <w:rsid w:val="00DC718E"/>
    <w:rsid w:val="00DC72D6"/>
    <w:rsid w:val="00DD19A6"/>
    <w:rsid w:val="00DD301D"/>
    <w:rsid w:val="00DD3335"/>
    <w:rsid w:val="00DE13C0"/>
    <w:rsid w:val="00DE233F"/>
    <w:rsid w:val="00DE2499"/>
    <w:rsid w:val="00DE3258"/>
    <w:rsid w:val="00DE4CD7"/>
    <w:rsid w:val="00DF02E8"/>
    <w:rsid w:val="00DF0D43"/>
    <w:rsid w:val="00E011D7"/>
    <w:rsid w:val="00E01316"/>
    <w:rsid w:val="00E02396"/>
    <w:rsid w:val="00E0268A"/>
    <w:rsid w:val="00E05C88"/>
    <w:rsid w:val="00E05E12"/>
    <w:rsid w:val="00E06434"/>
    <w:rsid w:val="00E066D9"/>
    <w:rsid w:val="00E105BD"/>
    <w:rsid w:val="00E108F8"/>
    <w:rsid w:val="00E109BA"/>
    <w:rsid w:val="00E116D4"/>
    <w:rsid w:val="00E133E9"/>
    <w:rsid w:val="00E14D46"/>
    <w:rsid w:val="00E217B4"/>
    <w:rsid w:val="00E24D4E"/>
    <w:rsid w:val="00E26F0A"/>
    <w:rsid w:val="00E30C03"/>
    <w:rsid w:val="00E30CA9"/>
    <w:rsid w:val="00E31569"/>
    <w:rsid w:val="00E31D2D"/>
    <w:rsid w:val="00E32EBE"/>
    <w:rsid w:val="00E37116"/>
    <w:rsid w:val="00E406E2"/>
    <w:rsid w:val="00E477AA"/>
    <w:rsid w:val="00E510F3"/>
    <w:rsid w:val="00E516C1"/>
    <w:rsid w:val="00E52F87"/>
    <w:rsid w:val="00E534CB"/>
    <w:rsid w:val="00E54574"/>
    <w:rsid w:val="00E55C5B"/>
    <w:rsid w:val="00E61201"/>
    <w:rsid w:val="00E6243D"/>
    <w:rsid w:val="00E62B8A"/>
    <w:rsid w:val="00E651AD"/>
    <w:rsid w:val="00E6615D"/>
    <w:rsid w:val="00E678CA"/>
    <w:rsid w:val="00E74C6C"/>
    <w:rsid w:val="00E75074"/>
    <w:rsid w:val="00E7536A"/>
    <w:rsid w:val="00E801C3"/>
    <w:rsid w:val="00E80ABF"/>
    <w:rsid w:val="00E821ED"/>
    <w:rsid w:val="00EA2ACB"/>
    <w:rsid w:val="00EA2AEB"/>
    <w:rsid w:val="00EA442F"/>
    <w:rsid w:val="00EA6261"/>
    <w:rsid w:val="00EA6FBB"/>
    <w:rsid w:val="00EA7340"/>
    <w:rsid w:val="00EA782E"/>
    <w:rsid w:val="00EB24A3"/>
    <w:rsid w:val="00EB500C"/>
    <w:rsid w:val="00EB5C8B"/>
    <w:rsid w:val="00EB76F5"/>
    <w:rsid w:val="00EC302A"/>
    <w:rsid w:val="00EC3D43"/>
    <w:rsid w:val="00EC7DB7"/>
    <w:rsid w:val="00ED3A18"/>
    <w:rsid w:val="00ED5F84"/>
    <w:rsid w:val="00ED6CB1"/>
    <w:rsid w:val="00EE019A"/>
    <w:rsid w:val="00EE42CD"/>
    <w:rsid w:val="00EF044C"/>
    <w:rsid w:val="00EF1E6B"/>
    <w:rsid w:val="00EF4690"/>
    <w:rsid w:val="00F00A3B"/>
    <w:rsid w:val="00F02E71"/>
    <w:rsid w:val="00F0503B"/>
    <w:rsid w:val="00F07B40"/>
    <w:rsid w:val="00F1193C"/>
    <w:rsid w:val="00F11E39"/>
    <w:rsid w:val="00F22637"/>
    <w:rsid w:val="00F2474E"/>
    <w:rsid w:val="00F30571"/>
    <w:rsid w:val="00F3223C"/>
    <w:rsid w:val="00F35D60"/>
    <w:rsid w:val="00F3689E"/>
    <w:rsid w:val="00F42AF9"/>
    <w:rsid w:val="00F45366"/>
    <w:rsid w:val="00F45815"/>
    <w:rsid w:val="00F4738F"/>
    <w:rsid w:val="00F52C7F"/>
    <w:rsid w:val="00F57542"/>
    <w:rsid w:val="00F61E51"/>
    <w:rsid w:val="00F638A8"/>
    <w:rsid w:val="00F640BA"/>
    <w:rsid w:val="00F64256"/>
    <w:rsid w:val="00F642D0"/>
    <w:rsid w:val="00F644D2"/>
    <w:rsid w:val="00F65CA5"/>
    <w:rsid w:val="00F65D44"/>
    <w:rsid w:val="00F701F3"/>
    <w:rsid w:val="00F705BA"/>
    <w:rsid w:val="00F71327"/>
    <w:rsid w:val="00F72554"/>
    <w:rsid w:val="00F74D3B"/>
    <w:rsid w:val="00F763A7"/>
    <w:rsid w:val="00F77728"/>
    <w:rsid w:val="00F77955"/>
    <w:rsid w:val="00F8123A"/>
    <w:rsid w:val="00F81995"/>
    <w:rsid w:val="00F835BA"/>
    <w:rsid w:val="00F84B5E"/>
    <w:rsid w:val="00F85468"/>
    <w:rsid w:val="00F862F1"/>
    <w:rsid w:val="00F90937"/>
    <w:rsid w:val="00F9172E"/>
    <w:rsid w:val="00F926C2"/>
    <w:rsid w:val="00F94BFC"/>
    <w:rsid w:val="00F95E27"/>
    <w:rsid w:val="00FB067F"/>
    <w:rsid w:val="00FB0B94"/>
    <w:rsid w:val="00FB17CF"/>
    <w:rsid w:val="00FB43A5"/>
    <w:rsid w:val="00FB6F7C"/>
    <w:rsid w:val="00FB7588"/>
    <w:rsid w:val="00FC1412"/>
    <w:rsid w:val="00FC66C7"/>
    <w:rsid w:val="00FC73F4"/>
    <w:rsid w:val="00FD633E"/>
    <w:rsid w:val="00FD7D2A"/>
    <w:rsid w:val="00FD7D94"/>
    <w:rsid w:val="00FE37B6"/>
    <w:rsid w:val="00FE3B7B"/>
    <w:rsid w:val="00FE7538"/>
    <w:rsid w:val="00FF6B41"/>
    <w:rsid w:val="05FE8A5A"/>
    <w:rsid w:val="20D46A06"/>
    <w:rsid w:val="2C0366DD"/>
    <w:rsid w:val="37A430A6"/>
    <w:rsid w:val="3AD05F4B"/>
    <w:rsid w:val="3AD9522D"/>
    <w:rsid w:val="3BE52C50"/>
    <w:rsid w:val="3E0AC70A"/>
    <w:rsid w:val="474EA7BF"/>
    <w:rsid w:val="4B19FEB9"/>
    <w:rsid w:val="4B42DCE5"/>
    <w:rsid w:val="4F3DE4EE"/>
    <w:rsid w:val="5334C66D"/>
    <w:rsid w:val="5B3B300E"/>
    <w:rsid w:val="64D5F671"/>
    <w:rsid w:val="69C21941"/>
    <w:rsid w:val="6A001B31"/>
    <w:rsid w:val="6B66E9B3"/>
    <w:rsid w:val="7E906735"/>
    <w:rsid w:val="7F86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5543"/>
  <w15:docId w15:val="{7255FCD0-8A7A-4E72-94DD-E31D11D75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2880"/>
    <w:rPr>
      <w:rFonts w:ascii="Calibri" w:hAnsi="Calibri" w:eastAsia="Times New Roman" w:cs="Calibri"/>
      <w:lang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3F4C0A"/>
    <w:pPr>
      <w:keepNext/>
      <w:spacing w:after="0" w:line="240" w:lineRule="auto"/>
      <w:outlineLvl w:val="0"/>
    </w:pPr>
    <w:rPr>
      <w:rFonts w:ascii="Times New Roman" w:hAnsi="Times New Roman" w:cs="Times New Roman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90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rsid w:val="003F4C0A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3F4C0A"/>
    <w:pPr>
      <w:ind w:left="720"/>
    </w:pPr>
    <w:rPr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B14421"/>
    <w:rPr>
      <w:color w:val="0000FF"/>
      <w:u w:val="single"/>
    </w:rPr>
  </w:style>
  <w:style w:type="character" w:styleId="titcurso" w:customStyle="1">
    <w:name w:val="titcurso"/>
    <w:basedOn w:val="Fuentedeprrafopredeter"/>
    <w:rsid w:val="00AB20DD"/>
  </w:style>
  <w:style w:type="paragraph" w:styleId="Encabezado">
    <w:name w:val="header"/>
    <w:basedOn w:val="Normal"/>
    <w:link w:val="Encabezado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B1931"/>
    <w:rPr>
      <w:rFonts w:ascii="Calibri" w:hAnsi="Calibri" w:eastAsia="Times New Roman" w:cs="Calibri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B1931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B1931"/>
    <w:rPr>
      <w:rFonts w:ascii="Calibri" w:hAnsi="Calibri" w:eastAsia="Times New Roman" w:cs="Calibri"/>
      <w:lang w:eastAsia="es-ES"/>
    </w:rPr>
  </w:style>
  <w:style w:type="paragraph" w:styleId="Cuadro2" w:customStyle="1">
    <w:name w:val="Cuadro2"/>
    <w:basedOn w:val="Normal"/>
    <w:qFormat/>
    <w:rsid w:val="007D2B63"/>
    <w:pPr>
      <w:spacing w:after="0" w:line="240" w:lineRule="auto"/>
      <w:jc w:val="both"/>
    </w:pPr>
    <w:rPr>
      <w:rFonts w:cs="Arial"/>
      <w:sz w:val="18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332F3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2F32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332F32"/>
    <w:rPr>
      <w:rFonts w:ascii="Calibri" w:hAnsi="Calibri" w:eastAsia="Times New Roman" w:cs="Calibri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2F32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32F32"/>
    <w:rPr>
      <w:rFonts w:ascii="Calibri" w:hAnsi="Calibri" w:eastAsia="Times New Roman" w:cs="Calibri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2F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32F32"/>
    <w:rPr>
      <w:rFonts w:ascii="Segoe UI" w:hAnsi="Segoe UI" w:eastAsia="Times New Roman" w:cs="Segoe UI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E371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37116"/>
    <w:rPr>
      <w:b/>
      <w:bCs/>
    </w:rPr>
  </w:style>
  <w:style w:type="character" w:styleId="nfasis">
    <w:name w:val="Emphasis"/>
    <w:basedOn w:val="Fuentedeprrafopredeter"/>
    <w:uiPriority w:val="20"/>
    <w:qFormat/>
    <w:rsid w:val="00604805"/>
    <w:rPr>
      <w:i/>
      <w:iCs/>
    </w:rPr>
  </w:style>
  <w:style w:type="paragraph" w:styleId="Default" w:customStyle="1">
    <w:name w:val="Default"/>
    <w:rsid w:val="00C17219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eastAsia="es-ES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B1907"/>
    <w:rPr>
      <w:rFonts w:asciiTheme="majorHAnsi" w:hAnsiTheme="majorHAnsi" w:eastAsiaTheme="majorEastAsia" w:cstheme="majorBidi"/>
      <w:color w:val="243F60" w:themeColor="accent1" w:themeShade="7F"/>
      <w:lang w:eastAsia="es-ES"/>
    </w:rPr>
  </w:style>
  <w:style w:type="character" w:styleId="SinespaciadoCar" w:customStyle="1">
    <w:name w:val="Sin espaciado Car"/>
    <w:link w:val="Sinespaciado"/>
    <w:uiPriority w:val="1"/>
    <w:locked/>
    <w:rsid w:val="004B1907"/>
    <w:rPr>
      <w:rFonts w:ascii="Calibri" w:hAnsi="Calibri" w:eastAsia="Calibri" w:cs="Times New Roman"/>
    </w:rPr>
  </w:style>
  <w:style w:type="paragraph" w:styleId="Sinespaciado">
    <w:name w:val="No Spacing"/>
    <w:link w:val="SinespaciadoCar"/>
    <w:uiPriority w:val="1"/>
    <w:qFormat/>
    <w:rsid w:val="004B1907"/>
    <w:pPr>
      <w:spacing w:after="0" w:line="240" w:lineRule="auto"/>
    </w:pPr>
    <w:rPr>
      <w:rFonts w:ascii="Calibri" w:hAnsi="Calibri" w:eastAsia="Calibri" w:cs="Times New Roman"/>
    </w:rPr>
  </w:style>
  <w:style w:type="character" w:styleId="PrrafodelistaCar" w:customStyle="1">
    <w:name w:val="Párrafo de lista Car"/>
    <w:link w:val="Prrafodelista"/>
    <w:uiPriority w:val="34"/>
    <w:locked/>
    <w:rsid w:val="004B1907"/>
    <w:rPr>
      <w:rFonts w:ascii="Calibri" w:hAnsi="Calibri" w:eastAsia="Times New Roman" w:cs="Calibri"/>
      <w:lang w:val="es-MX"/>
    </w:rPr>
  </w:style>
  <w:style w:type="paragraph" w:styleId="Prrafodelista1" w:customStyle="1">
    <w:name w:val="Párrafo de lista1"/>
    <w:basedOn w:val="Normal"/>
    <w:qFormat/>
    <w:rsid w:val="004B1907"/>
    <w:pPr>
      <w:ind w:left="720"/>
    </w:pPr>
    <w:rPr>
      <w:rFonts w:cs="Times New Roman"/>
    </w:rPr>
  </w:style>
  <w:style w:type="paragraph" w:styleId="Cuadro" w:customStyle="1">
    <w:name w:val="Cuadro"/>
    <w:basedOn w:val="Normal"/>
    <w:qFormat/>
    <w:rsid w:val="004B1907"/>
    <w:pPr>
      <w:spacing w:after="0" w:line="240" w:lineRule="auto"/>
    </w:pPr>
    <w:rPr>
      <w:rFonts w:ascii="Georgia" w:hAnsi="Georgia" w:cs="Times New Roman"/>
      <w:sz w:val="20"/>
    </w:rPr>
  </w:style>
  <w:style w:type="numbering" w:styleId="List19" w:customStyle="1">
    <w:name w:val="List 19"/>
    <w:rsid w:val="004B1907"/>
    <w:pPr>
      <w:numPr>
        <w:numId w:val="1"/>
      </w:numPr>
    </w:pPr>
  </w:style>
  <w:style w:type="table" w:styleId="Tablaconcuadrcula">
    <w:name w:val="Table Grid"/>
    <w:basedOn w:val="Tablanormal"/>
    <w:uiPriority w:val="59"/>
    <w:rsid w:val="00C46C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n">
    <w:name w:val="Revision"/>
    <w:hidden/>
    <w:uiPriority w:val="99"/>
    <w:semiHidden/>
    <w:rsid w:val="005C7CAD"/>
    <w:pPr>
      <w:spacing w:after="0" w:line="240" w:lineRule="auto"/>
    </w:pPr>
    <w:rPr>
      <w:rFonts w:ascii="Calibri" w:hAnsi="Calibri" w:eastAsia="Times New Roman" w:cs="Calibri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1B8A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9F1B8A"/>
    <w:rPr>
      <w:rFonts w:ascii="Calibri" w:hAnsi="Calibri" w:eastAsia="Times New Roman" w:cs="Calibri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F1B8A"/>
    <w:rPr>
      <w:vertAlign w:val="superscript"/>
    </w:rPr>
  </w:style>
  <w:style w:type="table" w:styleId="Tablaconcuadrcula5oscura-nfasis11" w:customStyle="1">
    <w:name w:val="Tabla con cuadrícula 5 oscura - Énfasis 11"/>
    <w:basedOn w:val="Tablanormal"/>
    <w:uiPriority w:val="50"/>
    <w:rsid w:val="00A1624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D46A5B"/>
    <w:rPr>
      <w:color w:val="605E5C"/>
      <w:shd w:val="clear" w:color="auto" w:fill="E1DFDD"/>
    </w:rPr>
  </w:style>
  <w:style w:type="character" w:styleId="selectable-text" w:customStyle="1">
    <w:name w:val="selectable-text"/>
    <w:basedOn w:val="Fuentedeprrafopredeter"/>
    <w:rsid w:val="00257AE1"/>
  </w:style>
  <w:style w:type="paragraph" w:styleId="ng-binding" w:customStyle="1">
    <w:name w:val="ng-binding"/>
    <w:basedOn w:val="Normal"/>
    <w:rsid w:val="0024072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240724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Fuentedeprrafopredeter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42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c42314-a2f9-49bb-af1f-c7296333c25a">
      <Terms xmlns="http://schemas.microsoft.com/office/infopath/2007/PartnerControls"/>
    </lcf76f155ced4ddcb4097134ff3c332f>
    <TaxCatchAll xmlns="dfba0ee8-1e91-4514-9e30-112c884e486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7FDEEE650314A8CFA118DBC2E4863" ma:contentTypeVersion="14" ma:contentTypeDescription="Create a new document." ma:contentTypeScope="" ma:versionID="66fb5d414ffc85e9244922b61db6b720">
  <xsd:schema xmlns:xsd="http://www.w3.org/2001/XMLSchema" xmlns:xs="http://www.w3.org/2001/XMLSchema" xmlns:p="http://schemas.microsoft.com/office/2006/metadata/properties" xmlns:ns2="82c42314-a2f9-49bb-af1f-c7296333c25a" xmlns:ns3="dfba0ee8-1e91-4514-9e30-112c884e4864" targetNamespace="http://schemas.microsoft.com/office/2006/metadata/properties" ma:root="true" ma:fieldsID="03d11689d445c596abdfbc4853b7bbb6" ns2:_="" ns3:_="">
    <xsd:import namespace="82c42314-a2f9-49bb-af1f-c7296333c25a"/>
    <xsd:import namespace="dfba0ee8-1e91-4514-9e30-112c884e48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42314-a2f9-49bb-af1f-c7296333c2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a0ee8-1e91-4514-9e30-112c884e48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9700d72-926a-41cb-be8e-c8565b1fee2d}" ma:internalName="TaxCatchAll" ma:showField="CatchAllData" ma:web="dfba0ee8-1e91-4514-9e30-112c884e48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A006-7AF2-4959-A177-6B6824541253}">
  <ds:schemaRefs>
    <ds:schemaRef ds:uri="http://schemas.microsoft.com/office/2006/metadata/properties"/>
    <ds:schemaRef ds:uri="http://schemas.microsoft.com/office/infopath/2007/PartnerControls"/>
    <ds:schemaRef ds:uri="82c42314-a2f9-49bb-af1f-c7296333c25a"/>
    <ds:schemaRef ds:uri="dfba0ee8-1e91-4514-9e30-112c884e4864"/>
  </ds:schemaRefs>
</ds:datastoreItem>
</file>

<file path=customXml/itemProps2.xml><?xml version="1.0" encoding="utf-8"?>
<ds:datastoreItem xmlns:ds="http://schemas.openxmlformats.org/officeDocument/2006/customXml" ds:itemID="{F3FE01FB-5313-442E-901F-0A101C728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FA598-AA9D-41B3-8D87-FDD31AFD1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42314-a2f9-49bb-af1f-c7296333c25a"/>
    <ds:schemaRef ds:uri="dfba0ee8-1e91-4514-9e30-112c884e48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38C9EA-C770-4BE1-BEBF-3265DA0C779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Kher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Joseph</dc:creator>
  <lastModifiedBy>Gustavo Adolfo Jimenez Silva</lastModifiedBy>
  <revision>9</revision>
  <lastPrinted>2018-03-15T10:48:00.0000000Z</lastPrinted>
  <dcterms:created xsi:type="dcterms:W3CDTF">2023-10-04T14:53:00.0000000Z</dcterms:created>
  <dcterms:modified xsi:type="dcterms:W3CDTF">2023-11-08T21:03:45.9206798Z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0x0101008707FDEEE650314A8CFA118DBC2E4863</vt:lpwstr>
  </property>
  <property fmtid="{D5CDD505-2E9C-101B-9397-08002B2CF9AE}" pid="3" name="MediaServiceImageTags">
    <vt:lpwstr/>
  </property>
</Properties>
</file>