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西安航空制造有限公司投标文件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我公司（西安航空制造有限公司）经认真研究招标文件，决定参加"C919大型客机机身段制造项目"的投标。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8200 万元</w:t>
        <w:br/>
        <w:t>3. 交付周期：16 个月</w:t>
        <w:br/>
        <w:t>4. 质保期：36 个月</w:t>
        <w:br/>
        <w:t>5. 本投标文件自开标之日起90天内有效</w:t>
        <w:br/>
        <w:br/>
        <w:t>投标人：西安航空制造有限公司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企业名称：西安航空制造有限公司</w:t>
      </w:r>
    </w:p>
    <w:p>
      <w:r>
        <w:t>注册地址：陕西省西安市高新区航空路168号</w:t>
      </w:r>
    </w:p>
    <w:p>
      <w:r>
        <w:t>注册资本：10000 万元</w:t>
      </w:r>
    </w:p>
    <w:p>
      <w:r>
        <w:t>成立时间：2008年3月</w:t>
      </w:r>
    </w:p>
    <w:p>
      <w:r>
        <w:t>社会信用代码：91610000123456789X</w:t>
      </w:r>
    </w:p>
    <w:p>
      <w:r>
        <w:t>法定代表人：李建国</w:t>
      </w:r>
    </w:p>
    <w:p>
      <w:pPr>
        <w:pStyle w:val="Heading2"/>
      </w:pPr>
      <w:r>
        <w:t>2.1 企业简介</w:t>
      </w:r>
    </w:p>
    <w:p>
      <w:r>
        <w:t>我公司是一家专业从事航空结构件制造的高新技术企业，拥有16年的航空制造经验。公司专注于飞机机身、机翼等大型结构件的研发、制造和装配，已为多家航空企业提供优质产品和服务。公司拥有完善的质量管理体系和先进的生产设备，在航空制造领域享有良好声誉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AS9100D质量管理体系认证（2023年）</w:t>
      </w:r>
    </w:p>
    <w:p>
      <w:pPr>
        <w:pStyle w:val="ListBullet"/>
      </w:pPr>
      <w:r>
        <w:t>• NADCAP认证（热处理、无损检测、化学处理）</w:t>
      </w:r>
    </w:p>
    <w:p>
      <w:pPr>
        <w:pStyle w:val="ListBullet"/>
      </w:pPr>
      <w:r>
        <w:t>• ISO 14001环境管理体系认证</w:t>
      </w:r>
    </w:p>
    <w:p>
      <w:pPr>
        <w:pStyle w:val="ListBullet"/>
      </w:pPr>
      <w:r>
        <w:t>• ISO 45001职业健康安全管理体系认证</w:t>
      </w:r>
    </w:p>
    <w:p>
      <w:pPr>
        <w:pStyle w:val="ListBullet"/>
      </w:pPr>
      <w:r>
        <w:t>• FAA认证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采用国际先进的数字化智能制造技术，工艺流程如下：</w:t>
        <w:br/>
        <w:t>1. 材料预处理：建立完善的原材料入厂检验体系，对航空铝合金进行化学成分分析、力学性能检测和表面质量检验</w:t>
        <w:br/>
        <w:t>2. 蒙皮成形：采用五轴数控拉伸成形机，配备先进的回弹补偿算法，确保成形精度达到±0.1mm</w:t>
        <w:br/>
        <w:t>3. 机械加工：使用大型五轴加工中心，采用自适应加工技术，加工精度达到±0.02mm，表面粗糙度Ra≤0.8μm</w:t>
        <w:br/>
        <w:t>4. 装配：采用数字化装配系统，使用激光跟踪仪进行精确定位，装配精度达到±0.05mm</w:t>
        <w:br/>
        <w:t>5. 检测：使用高精度三坐标测量机、X射线检测设备、超声波相控阵检测设备进行全面检测，关键尺寸100%检测</w:t>
        <w:br/>
        <w:t>6. 表面处理：采用环保型阳极氧化和喷涂处理工艺，满足防腐和环保要求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完善的AS9100D质量管理体系，设立了独立的质量部门，配备专职质量工程师20人。建立了从原材料入厂到产品出厂的全过程数字化质量控制系统，实现质量数据的实时采集、分析和追溯。建立了供应商质量审核体系，关键工序设置SPC统计过程控制。</w:t>
      </w:r>
    </w:p>
    <w:p>
      <w:r>
        <w:t>2. 检测设备：</w:t>
      </w:r>
    </w:p>
    <w:p>
      <w:pPr>
        <w:pStyle w:val="ListBullet"/>
      </w:pPr>
      <w:r>
        <w:t>• 高精度三坐标测量机（精度0.0005mm，测量范围12m×8m×5m）</w:t>
      </w:r>
    </w:p>
    <w:p>
      <w:pPr>
        <w:pStyle w:val="ListBullet"/>
      </w:pPr>
      <w:r>
        <w:t>• X射线实时成像检测设备（最大穿透厚度80mm）</w:t>
      </w:r>
    </w:p>
    <w:p>
      <w:pPr>
        <w:pStyle w:val="ListBullet"/>
      </w:pPr>
      <w:r>
        <w:t>• 超声波相控阵检测设备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工业CT检测设备</w:t>
      </w:r>
    </w:p>
    <w:p>
      <w:pPr>
        <w:pStyle w:val="ListBullet"/>
      </w:pPr>
      <w:r>
        <w:t>• 材料拉伸试验机</w:t>
      </w:r>
    </w:p>
    <w:p>
      <w:pPr>
        <w:pStyle w:val="ListBullet"/>
      </w:pPr>
      <w:r>
        <w:t>• 硬度计</w:t>
      </w:r>
    </w:p>
    <w:p>
      <w:pPr>
        <w:pStyle w:val="ListBullet"/>
      </w:pPr>
      <w:r>
        <w:t>• 光谱分析仪</w:t>
      </w:r>
    </w:p>
    <w:p>
      <w:r>
        <w:t>3. 关键控制点：</w:t>
      </w:r>
    </w:p>
    <w:p>
      <w:pPr>
        <w:pStyle w:val="ListBullet"/>
      </w:pPr>
      <w:r>
        <w:t>• 建立完善的供应商质量审核体系，确保原材料质量符合标准</w:t>
      </w:r>
    </w:p>
    <w:p>
      <w:pPr>
        <w:pStyle w:val="ListBullet"/>
      </w:pPr>
      <w:r>
        <w:t>• 关键尺寸100%检测，采用三坐标测量机进行全尺寸检测</w:t>
      </w:r>
    </w:p>
    <w:p>
      <w:pPr>
        <w:pStyle w:val="ListBullet"/>
      </w:pPr>
      <w:r>
        <w:t>• 焊接部位100%无损检测，采用X射线和超声波双重检测</w:t>
      </w:r>
    </w:p>
    <w:p>
      <w:pPr>
        <w:pStyle w:val="ListBullet"/>
      </w:pPr>
      <w:r>
        <w:t>• 装配精度实时监控，采用激光跟踪仪进行在线检测</w:t>
      </w:r>
    </w:p>
    <w:p>
      <w:pPr>
        <w:pStyle w:val="ListBullet"/>
      </w:pPr>
      <w:r>
        <w:t>• 建立质量追溯系统，实现产品全生命周期追溯</w:t>
      </w:r>
    </w:p>
    <w:p>
      <w:pPr>
        <w:pStyle w:val="ListBullet"/>
      </w:pPr>
      <w:r>
        <w:t>• 关键工序设置SPC统计过程控制，确保过程稳定</w:t>
      </w:r>
    </w:p>
    <w:p>
      <w:pPr>
        <w:pStyle w:val="Heading2"/>
      </w:pPr>
      <w:r>
        <w:t>3.3 技术团队</w:t>
      </w:r>
    </w:p>
    <w:p>
      <w:r>
        <w:t>项目技术团队共 55 人，其中：</w:t>
      </w:r>
    </w:p>
    <w:p>
      <w:pPr>
        <w:pStyle w:val="ListBullet"/>
      </w:pPr>
      <w:r>
        <w:t>• 高级工程师：12 人</w:t>
      </w:r>
    </w:p>
    <w:p>
      <w:pPr>
        <w:pStyle w:val="ListBullet"/>
      </w:pPr>
      <w:r>
        <w:t>• 工程师：20 人</w:t>
      </w:r>
    </w:p>
    <w:p>
      <w:pPr>
        <w:pStyle w:val="ListBullet"/>
      </w:pPr>
      <w:r>
        <w:t>• 技术员：21 人</w:t>
      </w:r>
    </w:p>
    <w:p>
      <w:pPr>
        <w:pStyle w:val="ListBullet"/>
      </w:pPr>
      <w:r>
        <w:t>• 项目负责人：王总工程师（教授级高工，25年航空制造经验，曾参与C919、ARJ21等多个国家重点型号项目）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C919原型机机身段制造项目</w:t>
      </w:r>
    </w:p>
    <w:p>
      <w:r>
        <w:t xml:space="preserve">   项目时间：2015-2017年</w:t>
      </w:r>
    </w:p>
    <w:p>
      <w:r>
        <w:t xml:space="preserve">   项目内容：参与C919首架原型机机身中段制造，交付1架份，项目质量优良</w:t>
      </w:r>
    </w:p>
    <w:p>
      <w:r>
        <w:t xml:space="preserve">   合同金额：12000 万元</w:t>
      </w:r>
    </w:p>
    <w:p>
      <w:pPr>
        <w:pStyle w:val="ListNumber"/>
      </w:pPr>
      <w:r>
        <w:t>2. ARJ21机身段制造项目</w:t>
      </w:r>
    </w:p>
    <w:p>
      <w:r>
        <w:t xml:space="preserve">   项目时间：2021-2023年</w:t>
      </w:r>
    </w:p>
    <w:p>
      <w:r>
        <w:t xml:space="preserve">   项目内容：承担ARJ21支线客机机身中段制造，交付5架份，按期交付</w:t>
      </w:r>
    </w:p>
    <w:p>
      <w:r>
        <w:t xml:space="preserve">   合同金额：8500 万元</w:t>
      </w:r>
    </w:p>
    <w:p>
      <w:pPr>
        <w:pStyle w:val="ListNumber"/>
      </w:pPr>
      <w:r>
        <w:t>3. 某型公务机机身制造项目</w:t>
      </w:r>
    </w:p>
    <w:p>
      <w:r>
        <w:t xml:space="preserve">   项目时间：2019-2021年</w:t>
      </w:r>
    </w:p>
    <w:p>
      <w:r>
        <w:t xml:space="preserve">   项目内容：大型公务机机身结构件制造，交付4架份，获得客户好评</w:t>
      </w:r>
    </w:p>
    <w:p>
      <w:r>
        <w:t xml:space="preserve">   合同金额：7200 万元</w:t>
      </w:r>
    </w:p>
    <w:p>
      <w:pPr>
        <w:pStyle w:val="ListNumber"/>
      </w:pPr>
      <w:r>
        <w:t>4. 某型运输机机身段制造项目</w:t>
      </w:r>
    </w:p>
    <w:p>
      <w:r>
        <w:t xml:space="preserve">   项目时间：2020-2023年</w:t>
      </w:r>
    </w:p>
    <w:p>
      <w:r>
        <w:t xml:space="preserve">   项目内容：中型运输机机身段制造，交付6架份，质量稳定</w:t>
      </w:r>
    </w:p>
    <w:p>
      <w:r>
        <w:t xml:space="preserve">   合同金额：11200 万元</w:t>
      </w:r>
    </w:p>
    <w:p>
      <w:pPr>
        <w:pStyle w:val="ListNumber"/>
      </w:pPr>
      <w:r>
        <w:t>5. 某型无人机机身制造项目</w:t>
      </w:r>
    </w:p>
    <w:p>
      <w:r>
        <w:t xml:space="preserve">   项目时间：2022-2023年</w:t>
      </w:r>
    </w:p>
    <w:p>
      <w:r>
        <w:t xml:space="preserve">   项目内容：大型无人机机身结构件制造，交付3套，技术先进</w:t>
      </w:r>
    </w:p>
    <w:p>
      <w:r>
        <w:t xml:space="preserve">   合同金额：4200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五轴数控拉伸成形机</w:t>
            </w:r>
          </w:p>
        </w:tc>
        <w:tc>
          <w:tcPr>
            <w:tcW w:type="dxa" w:w="2128"/>
          </w:tcPr>
          <w:p>
            <w:r>
              <w:t>工作台面8m×4m，精度±0.1mm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工作台面10m×5m，精度±0.01mm</w:t>
            </w:r>
          </w:p>
        </w:tc>
        <w:tc>
          <w:tcPr>
            <w:tcW w:type="dxa" w:w="2128"/>
          </w:tcPr>
          <w:p>
            <w:r>
              <w:t>4</w:t>
            </w:r>
          </w:p>
        </w:tc>
        <w:tc>
          <w:tcPr>
            <w:tcW w:type="dxa" w:w="2128"/>
          </w:tcPr>
          <w:p>
            <w:r>
              <w:t>瑞士</w:t>
            </w:r>
          </w:p>
        </w:tc>
      </w:tr>
      <w:tr>
        <w:tc>
          <w:tcPr>
            <w:tcW w:type="dxa" w:w="2128"/>
          </w:tcPr>
          <w:p>
            <w:r>
              <w:t>高精度三坐标测量机</w:t>
            </w:r>
          </w:p>
        </w:tc>
        <w:tc>
          <w:tcPr>
            <w:tcW w:type="dxa" w:w="2128"/>
          </w:tcPr>
          <w:p>
            <w:r>
              <w:t>测量范围12m×8m×5m，精度0.0005mm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X射线实时成像检测设备</w:t>
            </w:r>
          </w:p>
        </w:tc>
        <w:tc>
          <w:tcPr>
            <w:tcW w:type="dxa" w:w="2128"/>
          </w:tcPr>
          <w:p>
            <w:r>
              <w:t>最大穿透厚度80mm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美国</w:t>
            </w:r>
          </w:p>
        </w:tc>
      </w:tr>
      <w:tr>
        <w:tc>
          <w:tcPr>
            <w:tcW w:type="dxa" w:w="2128"/>
          </w:tcPr>
          <w:p>
            <w:r>
              <w:t>数字化装配系统</w:t>
            </w:r>
          </w:p>
        </w:tc>
        <w:tc>
          <w:tcPr>
            <w:tcW w:type="dxa" w:w="2128"/>
          </w:tcPr>
          <w:p>
            <w:r>
              <w:t>激光跟踪仪定位，精度±0.05mm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法国</w:t>
            </w:r>
          </w:p>
        </w:tc>
      </w:tr>
      <w:tr>
        <w:tc>
          <w:tcPr>
            <w:tcW w:type="dxa" w:w="2128"/>
          </w:tcPr>
          <w:p>
            <w:r>
              <w:t>工业CT检测设备</w:t>
            </w:r>
          </w:p>
        </w:tc>
        <w:tc>
          <w:tcPr>
            <w:tcW w:type="dxa" w:w="2128"/>
          </w:tcPr>
          <w:p>
            <w:r>
              <w:t>检测范围直径1.5m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技术准备、工艺验证、工装设计制造</w:t>
            </w:r>
          </w:p>
        </w:tc>
        <w:tc>
          <w:tcPr>
            <w:tcW w:type="dxa" w:w="2837"/>
          </w:tcPr>
          <w:p>
            <w:r>
              <w:t>合同签订后3个月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首件试制、工艺优化、质量验证</w:t>
            </w:r>
          </w:p>
        </w:tc>
        <w:tc>
          <w:tcPr>
            <w:tcW w:type="dxa" w:w="2837"/>
          </w:tcPr>
          <w:p>
            <w:r>
              <w:t>第4-8个月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小批量试制、质量检测、工艺固化</w:t>
            </w:r>
          </w:p>
        </w:tc>
        <w:tc>
          <w:tcPr>
            <w:tcW w:type="dxa" w:w="2837"/>
          </w:tcPr>
          <w:p>
            <w:r>
              <w:t>第9-13个月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批量生产、总装、检测</w:t>
            </w:r>
          </w:p>
        </w:tc>
        <w:tc>
          <w:tcPr>
            <w:tcW w:type="dxa" w:w="2837"/>
          </w:tcPr>
          <w:p>
            <w:r>
              <w:t>第14-15个月</w:t>
            </w:r>
          </w:p>
        </w:tc>
      </w:tr>
      <w:tr>
        <w:tc>
          <w:tcPr>
            <w:tcW w:type="dxa" w:w="2837"/>
          </w:tcPr>
          <w:p>
            <w:r>
              <w:t>第五阶段</w:t>
            </w:r>
          </w:p>
        </w:tc>
        <w:tc>
          <w:tcPr>
            <w:tcW w:type="dxa" w:w="2837"/>
          </w:tcPr>
          <w:p>
            <w:r>
              <w:t>最终检测、交付准备</w:t>
            </w:r>
          </w:p>
        </w:tc>
        <w:tc>
          <w:tcPr>
            <w:tcW w:type="dxa" w:w="2837"/>
          </w:tcPr>
          <w:p>
            <w:r>
              <w:t>第16个月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航空级铝合金、钛合金、紧固件等</w:t>
            </w:r>
          </w:p>
        </w:tc>
        <w:tc>
          <w:tcPr>
            <w:tcW w:type="dxa" w:w="2837"/>
          </w:tcPr>
          <w:p>
            <w:r>
              <w:t>3100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成形、机械加工、装配</w:t>
            </w:r>
          </w:p>
        </w:tc>
        <w:tc>
          <w:tcPr>
            <w:tcW w:type="dxa" w:w="2837"/>
          </w:tcPr>
          <w:p>
            <w:r>
              <w:t>3700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质量检测、无损检测、试验</w:t>
            </w:r>
          </w:p>
        </w:tc>
        <w:tc>
          <w:tcPr>
            <w:tcW w:type="dxa" w:w="2837"/>
          </w:tcPr>
          <w:p>
            <w:r>
              <w:t>700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项目管理、质量管理、技术支持</w:t>
            </w:r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300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8200</w:t>
            </w:r>
          </w:p>
        </w:tc>
      </w:tr>
    </w:tbl>
    <w:p>
      <w:r>
        <w:t>付款方式：合同签订后支付25%预付款，首件验收合格后支付35%，批量交付验收合格后支付35%，质保期满后支付5%</w:t>
      </w:r>
    </w:p>
    <w:p>
      <w:pPr>
        <w:pStyle w:val="Heading1"/>
      </w:pPr>
      <w:r>
        <w:t>八、服务保障</w:t>
      </w:r>
    </w:p>
    <w:p>
      <w:r>
        <w:t>1. 售后服务：</w:t>
      </w:r>
    </w:p>
    <w:p>
      <w:pPr>
        <w:pStyle w:val="ListBullet"/>
      </w:pPr>
      <w:r>
        <w:t>提供36个月质保服务，质保期内免费维修和更换。设立专门的服务团队，24小时响应，48小时内到达现场。建立完善的备件库，确保及时供应。</w:t>
      </w:r>
    </w:p>
    <w:p>
      <w:r>
        <w:t>2. 技术支持：</w:t>
      </w:r>
    </w:p>
    <w:p>
      <w:pPr>
        <w:pStyle w:val="ListBullet"/>
      </w:pPr>
      <w:r>
        <w:t>提供全方位技术支持，包括工艺咨询、技术培训、现场指导、问题解决等。配备3名高级技术支持工程师，其中1名常驻现场。建立技术专家库，可随时提供远程技术支持。</w:t>
      </w:r>
    </w:p>
    <w:p>
      <w:r>
        <w:t>3. 培训服务：</w:t>
      </w:r>
    </w:p>
    <w:p>
      <w:pPr>
        <w:pStyle w:val="ListBullet"/>
      </w:pPr>
      <w:r>
        <w:t>提供系统化培训，包括技术培训、操作培训、维护培训、质量管理培训等，总培训时间不少于60小时，并提供培训资料和证书。可根据需求定制培训内容。</w:t>
      </w:r>
    </w:p>
    <w:p>
      <w:pPr>
        <w:pStyle w:val="Heading1"/>
      </w:pPr>
      <w:r>
        <w:t>九、附件清单</w:t>
      </w:r>
    </w:p>
    <w:p>
      <w:pPr>
        <w:pStyle w:val="ListBullet"/>
      </w:pPr>
      <w:r>
        <w:t>• 营业执照复印件</w:t>
      </w:r>
    </w:p>
    <w:p>
      <w:pPr>
        <w:pStyle w:val="ListBullet"/>
      </w:pPr>
      <w:r>
        <w:t>• AS9100认证证书</w:t>
      </w:r>
    </w:p>
    <w:p>
      <w:pPr>
        <w:pStyle w:val="ListBullet"/>
      </w:pPr>
      <w:r>
        <w:t>• NADCAP认证证书</w:t>
      </w:r>
    </w:p>
    <w:p>
      <w:pPr>
        <w:pStyle w:val="ListBullet"/>
      </w:pPr>
      <w:r>
        <w:t>• FAA认证证书</w:t>
      </w:r>
    </w:p>
    <w:p>
      <w:pPr>
        <w:pStyle w:val="ListBullet"/>
      </w:pPr>
      <w:r>
        <w:t>• 类似业绩合同复印件（5份）</w:t>
      </w:r>
    </w:p>
    <w:p>
      <w:pPr>
        <w:pStyle w:val="ListBullet"/>
      </w:pPr>
      <w:r>
        <w:t>• 主要设备清单及证明</w:t>
      </w:r>
    </w:p>
    <w:p>
      <w:pPr>
        <w:pStyle w:val="ListBullet"/>
      </w:pPr>
      <w:r>
        <w:t>• 技术团队简历</w:t>
      </w:r>
    </w:p>
    <w:p>
      <w:pPr>
        <w:pStyle w:val="ListBullet"/>
      </w:pPr>
      <w:r>
        <w:t>• 质量体系文件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