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098" w:rsidRPr="00853D59" w:rsidRDefault="00526098" w:rsidP="00526098">
      <w:pPr>
        <w:shd w:val="clear" w:color="auto" w:fill="FFFFFF"/>
        <w:spacing w:after="225" w:line="450" w:lineRule="atLeast"/>
        <w:outlineLvl w:val="1"/>
        <w:rPr>
          <w:rFonts w:ascii="Roboto-Light" w:hAnsi="Roboto-Light" w:cs="Times New Roman" w:hint="eastAsia"/>
          <w:b/>
          <w:color w:val="039BE5"/>
          <w:sz w:val="52"/>
          <w:szCs w:val="52"/>
        </w:rPr>
      </w:pPr>
      <w:r>
        <w:rPr>
          <w:rFonts w:ascii="Consolas" w:hAnsi="Consolas" w:cs="Consolas" w:hint="eastAsia"/>
          <w:b/>
          <w:color w:val="222222"/>
          <w:sz w:val="52"/>
          <w:szCs w:val="52"/>
          <w:shd w:val="clear" w:color="auto" w:fill="FFFFFF"/>
        </w:rPr>
        <w:t>Unity UI</w:t>
      </w:r>
      <w:r>
        <w:rPr>
          <w:rFonts w:ascii="Consolas" w:hAnsi="Consolas" w:cs="Consolas" w:hint="eastAsia"/>
          <w:b/>
          <w:color w:val="222222"/>
          <w:sz w:val="52"/>
          <w:szCs w:val="52"/>
          <w:shd w:val="clear" w:color="auto" w:fill="FFFFFF"/>
        </w:rPr>
        <w:t>中独立垂直与独立横向布局的解决方案</w:t>
      </w:r>
    </w:p>
    <w:p w:rsidR="00526098" w:rsidRPr="00104E9A" w:rsidRDefault="00104E9A" w:rsidP="00104E9A">
      <w:pPr>
        <w:rPr>
          <w:rFonts w:hint="eastAsia"/>
          <w:sz w:val="24"/>
          <w:szCs w:val="24"/>
        </w:rPr>
      </w:pPr>
      <w:r>
        <w:rPr>
          <w:rFonts w:hint="eastAsia"/>
          <w:sz w:val="24"/>
          <w:szCs w:val="24"/>
        </w:rPr>
        <w:t>【翻译：陆泽西（</w:t>
      </w:r>
      <w:r>
        <w:rPr>
          <w:sz w:val="24"/>
          <w:szCs w:val="24"/>
        </w:rPr>
        <w:t>Jesse  QQ</w:t>
      </w:r>
      <w:r>
        <w:rPr>
          <w:rFonts w:hint="eastAsia"/>
          <w:sz w:val="24"/>
          <w:szCs w:val="24"/>
        </w:rPr>
        <w:t>：</w:t>
      </w:r>
      <w:r>
        <w:rPr>
          <w:sz w:val="24"/>
          <w:szCs w:val="24"/>
        </w:rPr>
        <w:t>16008977</w:t>
      </w:r>
      <w:r>
        <w:rPr>
          <w:rFonts w:hint="eastAsia"/>
          <w:sz w:val="24"/>
          <w:szCs w:val="24"/>
        </w:rPr>
        <w:t>）；审校：余胜男（</w:t>
      </w:r>
      <w:r>
        <w:rPr>
          <w:sz w:val="24"/>
          <w:szCs w:val="24"/>
        </w:rPr>
        <w:t>Snowy</w:t>
      </w:r>
      <w:r>
        <w:rPr>
          <w:rFonts w:hint="eastAsia"/>
          <w:sz w:val="24"/>
          <w:szCs w:val="24"/>
        </w:rPr>
        <w:t>）】</w:t>
      </w:r>
      <w:bookmarkStart w:id="0" w:name="_GoBack"/>
      <w:bookmarkEnd w:id="0"/>
    </w:p>
    <w:p w:rsidR="00526098" w:rsidRPr="0049371B" w:rsidRDefault="00526098" w:rsidP="00526098">
      <w:pPr>
        <w:shd w:val="clear" w:color="auto" w:fill="FFFFFF"/>
        <w:spacing w:after="225" w:line="450" w:lineRule="atLeast"/>
        <w:outlineLvl w:val="1"/>
        <w:rPr>
          <w:rFonts w:ascii="Roboto-Light" w:hAnsi="Roboto-Light" w:cs="Times New Roman" w:hint="eastAsia"/>
          <w:color w:val="039BE5"/>
          <w:sz w:val="27"/>
          <w:szCs w:val="27"/>
        </w:rPr>
      </w:pPr>
      <w:r>
        <w:rPr>
          <w:rFonts w:ascii="Roboto-Light" w:hAnsi="Roboto-Light" w:cs="Times New Roman" w:hint="eastAsia"/>
          <w:color w:val="039BE5"/>
          <w:sz w:val="27"/>
          <w:szCs w:val="27"/>
        </w:rPr>
        <w:t>目标</w:t>
      </w:r>
    </w:p>
    <w:p w:rsidR="00526098" w:rsidRPr="002847F7" w:rsidRDefault="00526098" w:rsidP="00526098">
      <w:pPr>
        <w:shd w:val="clear" w:color="auto" w:fill="FFFFFF"/>
        <w:spacing w:after="0" w:line="240" w:lineRule="auto"/>
        <w:rPr>
          <w:rFonts w:ascii="Roboto-Light" w:hAnsi="Roboto-Light" w:cs="Times New Roman" w:hint="eastAsia"/>
          <w:color w:val="666666"/>
          <w:sz w:val="27"/>
          <w:szCs w:val="27"/>
        </w:rPr>
      </w:pPr>
      <w:r>
        <w:rPr>
          <w:rFonts w:ascii="Roboto-Light" w:hAnsi="Roboto-Light" w:cs="Times New Roman" w:hint="eastAsia"/>
          <w:color w:val="666666"/>
          <w:sz w:val="27"/>
          <w:szCs w:val="27"/>
        </w:rPr>
        <w:t>这篇博文主要目标是给你一个建议告诉你如何在</w:t>
      </w:r>
      <w:r>
        <w:rPr>
          <w:rFonts w:ascii="Roboto-Light" w:hAnsi="Roboto-Light" w:cs="Times New Roman" w:hint="eastAsia"/>
          <w:color w:val="666666"/>
          <w:sz w:val="27"/>
          <w:szCs w:val="27"/>
        </w:rPr>
        <w:t>Unity UI</w:t>
      </w:r>
      <w:r>
        <w:rPr>
          <w:rFonts w:ascii="Roboto-Light" w:hAnsi="Roboto-Light" w:cs="Times New Roman" w:hint="eastAsia"/>
          <w:color w:val="666666"/>
          <w:sz w:val="27"/>
          <w:szCs w:val="27"/>
        </w:rPr>
        <w:t>中做独立垂直布局和独立横向布局。</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665435"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垂直布局：</w:t>
      </w:r>
    </w:p>
    <w:p w:rsidR="00526098" w:rsidRPr="005648E3"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垂直布局组的组件放置在每个子节点分布元素的顶部。他们的高度决定他们各自的最小值，优选和灵活高度依照下面的模式：</w:t>
      </w:r>
    </w:p>
    <w:p w:rsidR="00526098" w:rsidRPr="009967C1" w:rsidRDefault="00526098" w:rsidP="00526098">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Pr>
          <w:rFonts w:ascii="Roboto-Light" w:hAnsi="Roboto-Light" w:cs="Times New Roman" w:hint="eastAsia"/>
          <w:color w:val="666666"/>
          <w:sz w:val="27"/>
          <w:szCs w:val="27"/>
        </w:rPr>
        <w:t>所有子节点布局元素的最小高度是加起来的，并且她们之间空间也是加起来的。运算结果就是垂直布局组的最</w:t>
      </w:r>
      <w:r w:rsidRPr="009967C1">
        <w:rPr>
          <w:rFonts w:ascii="Roboto-Light" w:hAnsi="Roboto-Light" w:cs="Times New Roman" w:hint="eastAsia"/>
          <w:color w:val="666666"/>
          <w:sz w:val="27"/>
          <w:szCs w:val="27"/>
        </w:rPr>
        <w:t>小高度。</w:t>
      </w:r>
    </w:p>
    <w:p w:rsidR="00526098" w:rsidRPr="009967C1" w:rsidRDefault="00526098" w:rsidP="00526098">
      <w:pPr>
        <w:numPr>
          <w:ilvl w:val="0"/>
          <w:numId w:val="1"/>
        </w:numPr>
        <w:shd w:val="clear" w:color="auto" w:fill="F7F8FA"/>
        <w:spacing w:after="0" w:line="240" w:lineRule="auto"/>
        <w:ind w:left="0"/>
        <w:rPr>
          <w:rFonts w:ascii="Heiti SC Light" w:eastAsia="Heiti SC Light" w:hAnsi="Roboto-Light" w:cs="Times New Roman" w:hint="eastAsia"/>
          <w:sz w:val="27"/>
          <w:szCs w:val="27"/>
        </w:rPr>
      </w:pPr>
      <w:r w:rsidRPr="009967C1">
        <w:rPr>
          <w:rFonts w:ascii="Heiti SC Light" w:eastAsia="Heiti SC Light" w:hAnsi="Lantinghei TC Heavy" w:cs="Lantinghei TC Heavy" w:hint="eastAsia"/>
          <w:sz w:val="27"/>
          <w:szCs w:val="27"/>
        </w:rPr>
        <w:t>当他们之间的空间增加时所有子</w:t>
      </w:r>
      <w:r w:rsidRPr="009967C1">
        <w:rPr>
          <w:rFonts w:ascii="Heiti SC Light" w:eastAsia="Heiti SC Light" w:hAnsi="Lantinghei SC Heavy" w:cs="Lantinghei SC Heavy" w:hint="eastAsia"/>
          <w:sz w:val="27"/>
          <w:szCs w:val="27"/>
        </w:rPr>
        <w:t>节</w:t>
      </w:r>
      <w:r w:rsidRPr="009967C1">
        <w:rPr>
          <w:rFonts w:ascii="Heiti SC Light" w:eastAsia="Heiti SC Light" w:hAnsi="Lantinghei TC Heavy" w:cs="Lantinghei TC Heavy" w:hint="eastAsia"/>
          <w:sz w:val="27"/>
          <w:szCs w:val="27"/>
        </w:rPr>
        <w:t>点布局元素的</w:t>
      </w:r>
      <w:r w:rsidRPr="009967C1">
        <w:rPr>
          <w:rFonts w:ascii="Heiti SC Light" w:eastAsia="Heiti SC Light" w:hAnsi="Roboto-Light" w:cs="Times New Roman" w:hint="eastAsia"/>
          <w:sz w:val="27"/>
          <w:szCs w:val="27"/>
        </w:rPr>
        <w:t>优选</w:t>
      </w:r>
      <w:r w:rsidRPr="009967C1">
        <w:rPr>
          <w:rFonts w:ascii="Heiti SC Light" w:eastAsia="Heiti SC Light" w:hAnsi="Lantinghei TC Heavy" w:cs="Lantinghei TC Heavy" w:hint="eastAsia"/>
          <w:sz w:val="27"/>
          <w:szCs w:val="27"/>
        </w:rPr>
        <w:t>高度也会叠加。</w:t>
      </w:r>
      <w:r w:rsidRPr="009967C1">
        <w:rPr>
          <w:rFonts w:ascii="Heiti SC Light" w:eastAsia="Heiti SC Light" w:hAnsi="Lantinghei SC Heavy" w:cs="Lantinghei SC Heavy" w:hint="eastAsia"/>
          <w:sz w:val="27"/>
          <w:szCs w:val="27"/>
        </w:rPr>
        <w:t>结</w:t>
      </w:r>
      <w:r w:rsidRPr="009967C1">
        <w:rPr>
          <w:rFonts w:ascii="Heiti SC Light" w:eastAsia="Heiti SC Light" w:hAnsi="Lantinghei TC Heavy" w:cs="Lantinghei TC Heavy" w:hint="eastAsia"/>
          <w:sz w:val="27"/>
          <w:szCs w:val="27"/>
        </w:rPr>
        <w:t>果你就会得到</w:t>
      </w:r>
      <w:r w:rsidRPr="009967C1">
        <w:rPr>
          <w:rFonts w:ascii="Heiti SC Light" w:eastAsia="Heiti SC Light" w:hAnsi="Lantinghei SC Heavy" w:cs="Lantinghei SC Heavy" w:hint="eastAsia"/>
          <w:sz w:val="27"/>
          <w:szCs w:val="27"/>
        </w:rPr>
        <w:t>这</w:t>
      </w:r>
      <w:r w:rsidRPr="009967C1">
        <w:rPr>
          <w:rFonts w:ascii="Heiti SC Light" w:eastAsia="Heiti SC Light" w:hAnsi="Lantinghei TC Heavy" w:cs="Lantinghei TC Heavy" w:hint="eastAsia"/>
          <w:sz w:val="27"/>
          <w:szCs w:val="27"/>
        </w:rPr>
        <w:t>个垂直布局</w:t>
      </w:r>
      <w:r w:rsidRPr="009967C1">
        <w:rPr>
          <w:rFonts w:ascii="Heiti SC Light" w:eastAsia="Heiti SC Light" w:hAnsi="Lantinghei SC Heavy" w:cs="Lantinghei SC Heavy" w:hint="eastAsia"/>
          <w:sz w:val="27"/>
          <w:szCs w:val="27"/>
        </w:rPr>
        <w:t>组</w:t>
      </w:r>
      <w:r w:rsidRPr="009967C1">
        <w:rPr>
          <w:rFonts w:ascii="Heiti SC Light" w:eastAsia="Heiti SC Light" w:hAnsi="Lantinghei TC Heavy" w:cs="Lantinghei TC Heavy" w:hint="eastAsia"/>
          <w:sz w:val="27"/>
          <w:szCs w:val="27"/>
        </w:rPr>
        <w:t>的优</w:t>
      </w:r>
      <w:r w:rsidRPr="009967C1">
        <w:rPr>
          <w:rFonts w:ascii="Heiti SC Light" w:eastAsia="Heiti SC Light" w:hAnsi="Lantinghei SC Heavy" w:cs="Lantinghei SC Heavy" w:hint="eastAsia"/>
          <w:sz w:val="27"/>
          <w:szCs w:val="27"/>
        </w:rPr>
        <w:t>选</w:t>
      </w:r>
      <w:r w:rsidRPr="009967C1">
        <w:rPr>
          <w:rFonts w:ascii="Heiti SC Light" w:eastAsia="Heiti SC Light" w:hAnsi="Lantinghei TC Heavy" w:cs="Lantinghei TC Heavy" w:hint="eastAsia"/>
          <w:sz w:val="27"/>
          <w:szCs w:val="27"/>
        </w:rPr>
        <w:t>高度。</w:t>
      </w:r>
    </w:p>
    <w:p w:rsidR="00526098" w:rsidRPr="009967C1" w:rsidRDefault="00526098" w:rsidP="00526098">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967C1">
        <w:rPr>
          <w:rFonts w:ascii="Roboto-Light" w:hAnsi="Roboto-Light" w:cs="Times New Roman" w:hint="eastAsia"/>
          <w:color w:val="666666"/>
          <w:sz w:val="27"/>
          <w:szCs w:val="27"/>
        </w:rPr>
        <w:t>如果垂直布局组是在最小或更小高度，所有子节点布局元素也将会有他们的最小高度。</w:t>
      </w:r>
    </w:p>
    <w:p w:rsidR="00526098" w:rsidRPr="009967C1" w:rsidRDefault="00526098" w:rsidP="00526098">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967C1">
        <w:rPr>
          <w:rFonts w:ascii="Roboto-Light" w:hAnsi="Roboto-Light" w:cs="Times New Roman" w:hint="eastAsia"/>
          <w:color w:val="666666"/>
          <w:sz w:val="27"/>
          <w:szCs w:val="27"/>
        </w:rPr>
        <w:t>垂直布局组与优选高度越近，每个子节点将与他们的优选高度越近。</w:t>
      </w:r>
    </w:p>
    <w:p w:rsidR="00526098" w:rsidRPr="009967C1" w:rsidRDefault="00526098" w:rsidP="000D5A21">
      <w:pPr>
        <w:numPr>
          <w:ilvl w:val="0"/>
          <w:numId w:val="1"/>
        </w:numPr>
        <w:shd w:val="clear" w:color="auto" w:fill="F7F8FA"/>
        <w:spacing w:after="0" w:line="240" w:lineRule="auto"/>
        <w:ind w:left="0"/>
        <w:rPr>
          <w:rFonts w:ascii="Roboto-Light" w:hAnsi="Roboto-Light" w:cs="Times New Roman" w:hint="eastAsia"/>
          <w:color w:val="666666"/>
          <w:sz w:val="27"/>
          <w:szCs w:val="27"/>
        </w:rPr>
      </w:pPr>
      <w:r w:rsidRPr="009967C1">
        <w:rPr>
          <w:rFonts w:ascii="Roboto-Light" w:hAnsi="Roboto-Light" w:cs="Times New Roman" w:hint="eastAsia"/>
          <w:color w:val="666666"/>
          <w:sz w:val="27"/>
          <w:szCs w:val="27"/>
        </w:rPr>
        <w:t>如果垂直分布组比优选高度更高，它会根据他们各自的灵活的高度按比例分配另外有效的空间给子节点布局元素。</w:t>
      </w:r>
    </w:p>
    <w:p w:rsidR="00526098" w:rsidRPr="00802E61" w:rsidRDefault="00526098" w:rsidP="00526098">
      <w:pPr>
        <w:shd w:val="clear" w:color="auto" w:fill="F7F8FA"/>
        <w:spacing w:after="0" w:line="420" w:lineRule="atLeast"/>
        <w:rPr>
          <w:rFonts w:ascii="Roboto-Light" w:hAnsi="Roboto-Light" w:cs="Times New Roman" w:hint="eastAsia"/>
          <w:color w:val="666666"/>
          <w:sz w:val="27"/>
          <w:szCs w:val="27"/>
        </w:rPr>
      </w:pPr>
      <w:r w:rsidRPr="009967C1">
        <w:rPr>
          <w:rFonts w:ascii="Roboto-Light" w:hAnsi="Roboto-Light" w:cs="Times New Roman" w:hint="eastAsia"/>
          <w:color w:val="666666"/>
          <w:sz w:val="27"/>
          <w:szCs w:val="27"/>
        </w:rPr>
        <w:t>这里我已经用垂直分布组举了一个独立决议的例子。</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3F782F0D" wp14:editId="00B1D53A">
            <wp:extent cx="3023870" cy="1877695"/>
            <wp:effectExtent l="0" t="0" r="5080" b="8255"/>
            <wp:docPr id="6" name="图片 6" descr="vertical-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870" cy="1877695"/>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A34D4A"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lastRenderedPageBreak/>
        <w:t>第一步，创建面板</w:t>
      </w:r>
    </w:p>
    <w:p w:rsidR="00526098" w:rsidRPr="000D3437"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创建面板点击</w:t>
      </w:r>
      <w:r>
        <w:rPr>
          <w:rFonts w:ascii="Roboto-Light" w:hAnsi="Roboto-Light" w:cs="Times New Roman" w:hint="eastAsia"/>
          <w:color w:val="666666"/>
          <w:sz w:val="27"/>
          <w:szCs w:val="27"/>
        </w:rPr>
        <w:t xml:space="preserve">Create=&gt;UI=&gt;Panel </w:t>
      </w:r>
      <w:r>
        <w:rPr>
          <w:rFonts w:ascii="Roboto-Light" w:hAnsi="Roboto-Light" w:cs="Times New Roman" w:hint="eastAsia"/>
          <w:color w:val="666666"/>
          <w:sz w:val="27"/>
          <w:szCs w:val="27"/>
        </w:rPr>
        <w:t>并且命名它为</w:t>
      </w:r>
      <w:r>
        <w:rPr>
          <w:rFonts w:ascii="Roboto-Light" w:hAnsi="Roboto-Light" w:cs="Times New Roman" w:hint="eastAsia"/>
          <w:color w:val="666666"/>
          <w:sz w:val="27"/>
          <w:szCs w:val="27"/>
        </w:rPr>
        <w:t>Panel - VerticalLayout</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414DBAD5" wp14:editId="5E055006">
            <wp:extent cx="2548255" cy="3108960"/>
            <wp:effectExtent l="0" t="0" r="4445" b="0"/>
            <wp:docPr id="5" name="图片 5" descr="ui-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8255" cy="3108960"/>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B72888"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第二步，创建更多面板</w:t>
      </w:r>
    </w:p>
    <w:p w:rsidR="00526098" w:rsidRPr="007E0B57"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放在垂直布局面板下面并命名为</w:t>
      </w:r>
      <w:r w:rsidRPr="00924449">
        <w:rPr>
          <w:rFonts w:ascii="Roboto-Light" w:eastAsia="Times New Roman" w:hAnsi="Roboto-Light" w:cs="Times New Roman"/>
          <w:color w:val="666666"/>
          <w:sz w:val="27"/>
          <w:szCs w:val="27"/>
        </w:rPr>
        <w:t>Panel - Item Container</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0CDBE8E6" wp14:editId="6B82768D">
            <wp:extent cx="4291330" cy="1511935"/>
            <wp:effectExtent l="0" t="0" r="0" b="0"/>
            <wp:docPr id="4" name="图片 4" descr="item-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m-contai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1330" cy="1511935"/>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1551EE"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第三步，在面板下创建面板节点项</w:t>
      </w:r>
    </w:p>
    <w:p w:rsidR="00526098"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加节点容器并加一些按钮和文本在面板上。</w:t>
      </w:r>
    </w:p>
    <w:p w:rsidR="00526098" w:rsidRPr="00A34D4A" w:rsidRDefault="00526098" w:rsidP="00526098">
      <w:pPr>
        <w:shd w:val="clear" w:color="auto" w:fill="F7F8FA"/>
        <w:spacing w:after="0" w:line="420" w:lineRule="atLeast"/>
        <w:rPr>
          <w:rFonts w:ascii="Roboto-Light" w:hAnsi="Roboto-Light" w:cs="Times New Roman" w:hint="eastAsia"/>
          <w:color w:val="666666"/>
          <w:sz w:val="27"/>
          <w:szCs w:val="27"/>
        </w:rPr>
      </w:pPr>
    </w:p>
    <w:p w:rsidR="00526098" w:rsidRPr="00A34D4A" w:rsidRDefault="00526098" w:rsidP="00526098">
      <w:pPr>
        <w:shd w:val="clear" w:color="auto" w:fill="F7F8FA"/>
        <w:spacing w:after="0" w:line="420" w:lineRule="atLeast"/>
        <w:rPr>
          <w:rFonts w:ascii="Roboto-Light" w:hAnsi="Roboto-Light" w:cs="Times New Roman" w:hint="eastAsia"/>
          <w:color w:val="666666"/>
          <w:sz w:val="27"/>
          <w:szCs w:val="27"/>
        </w:rPr>
      </w:pP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070AE581" wp14:editId="48133717">
            <wp:extent cx="4291330" cy="1865630"/>
            <wp:effectExtent l="0" t="0" r="0" b="1270"/>
            <wp:docPr id="3" name="图片 3" descr="add-some-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some-butt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330" cy="1865630"/>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614D3F"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第四步，复制面板节点项</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24355429" wp14:editId="2CEA6477">
            <wp:extent cx="4291330" cy="2414270"/>
            <wp:effectExtent l="0" t="0" r="0" b="5080"/>
            <wp:docPr id="2" name="图片 2" descr="dublicate-the-panel-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blicate-the-panel-i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330" cy="2414270"/>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4D4B61"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第五步，检查结果</w:t>
      </w:r>
    </w:p>
    <w:p w:rsidR="00526098" w:rsidRPr="00843294"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检查在更换屏幕分辨率后的结果。比如下面</w:t>
      </w:r>
      <w:r>
        <w:rPr>
          <w:rFonts w:ascii="Roboto-Light" w:hAnsi="Roboto-Light" w:cs="Times New Roman" w:hint="eastAsia"/>
          <w:color w:val="666666"/>
          <w:sz w:val="27"/>
          <w:szCs w:val="27"/>
        </w:rPr>
        <w:t>600*1024</w:t>
      </w:r>
      <w:r>
        <w:rPr>
          <w:rFonts w:ascii="Roboto-Light" w:hAnsi="Roboto-Light" w:cs="Times New Roman" w:hint="eastAsia"/>
          <w:color w:val="666666"/>
          <w:sz w:val="27"/>
          <w:szCs w:val="27"/>
        </w:rPr>
        <w:t>分辨率结</w:t>
      </w:r>
      <w:r w:rsidRPr="009967C1">
        <w:rPr>
          <w:rFonts w:ascii="Roboto-Light" w:hAnsi="Roboto-Light" w:cs="Times New Roman" w:hint="eastAsia"/>
          <w:color w:val="666666"/>
          <w:sz w:val="27"/>
          <w:szCs w:val="27"/>
        </w:rPr>
        <w:t>果，你可以在所有的分辨率下进行检查。在每个分辨率下它将总是会有最好的适配结果。</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lastRenderedPageBreak/>
        <w:drawing>
          <wp:inline distT="0" distB="0" distL="0" distR="0" wp14:anchorId="371CEC38" wp14:editId="6B9EE2A7">
            <wp:extent cx="2682240" cy="4559935"/>
            <wp:effectExtent l="0" t="0" r="3810" b="0"/>
            <wp:docPr id="1" name="图片 1" descr="screen-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resol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240" cy="4559935"/>
                    </a:xfrm>
                    <a:prstGeom prst="rect">
                      <a:avLst/>
                    </a:prstGeom>
                    <a:noFill/>
                    <a:ln>
                      <a:noFill/>
                    </a:ln>
                  </pic:spPr>
                </pic:pic>
              </a:graphicData>
            </a:graphic>
          </wp:inline>
        </w:drawing>
      </w:r>
    </w:p>
    <w:p w:rsidR="00526098" w:rsidRDefault="00526098" w:rsidP="00526098">
      <w:pPr>
        <w:shd w:val="clear" w:color="auto" w:fill="F7F8FA"/>
        <w:spacing w:after="0" w:line="420" w:lineRule="atLeast"/>
        <w:rPr>
          <w:rFonts w:ascii="Roboto-Light" w:hAnsi="Roboto-Light" w:cs="Times New Roman" w:hint="eastAsia"/>
          <w:color w:val="666666"/>
          <w:sz w:val="27"/>
          <w:szCs w:val="27"/>
        </w:rPr>
      </w:pPr>
      <w:r w:rsidRPr="009967C1">
        <w:rPr>
          <w:rFonts w:ascii="Roboto-Light" w:hAnsi="Roboto-Light" w:cs="Times New Roman" w:hint="eastAsia"/>
          <w:color w:val="666666"/>
          <w:sz w:val="27"/>
          <w:szCs w:val="27"/>
        </w:rPr>
        <w:t>我希望当你在</w:t>
      </w:r>
      <w:r w:rsidRPr="009967C1">
        <w:rPr>
          <w:rFonts w:ascii="Roboto-Light" w:hAnsi="Roboto-Light" w:cs="Times New Roman" w:hint="eastAsia"/>
          <w:color w:val="666666"/>
          <w:sz w:val="27"/>
          <w:szCs w:val="27"/>
        </w:rPr>
        <w:t>Unity UI 4.6</w:t>
      </w:r>
      <w:r w:rsidRPr="009967C1">
        <w:rPr>
          <w:rFonts w:ascii="Roboto-Light" w:hAnsi="Roboto-Light" w:cs="Times New Roman" w:hint="eastAsia"/>
          <w:color w:val="666666"/>
          <w:sz w:val="27"/>
          <w:szCs w:val="27"/>
        </w:rPr>
        <w:t>中做独立垂直布局或独立横向布局时会发现这篇博文对你非常有帮助。如果你有任何有关于</w:t>
      </w:r>
      <w:r w:rsidRPr="009967C1">
        <w:rPr>
          <w:rFonts w:ascii="Roboto-Light" w:hAnsi="Roboto-Light" w:cs="Times New Roman" w:hint="eastAsia"/>
          <w:color w:val="666666"/>
          <w:sz w:val="27"/>
          <w:szCs w:val="27"/>
        </w:rPr>
        <w:t>Unity UI</w:t>
      </w:r>
      <w:r w:rsidRPr="009967C1">
        <w:rPr>
          <w:rFonts w:ascii="Roboto-Light" w:hAnsi="Roboto-Light" w:cs="Times New Roman" w:hint="eastAsia"/>
          <w:color w:val="666666"/>
          <w:sz w:val="27"/>
          <w:szCs w:val="27"/>
        </w:rPr>
        <w:t>的问题请在评论里留言。</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p>
    <w:p w:rsidR="00526098" w:rsidRPr="006D3A94" w:rsidRDefault="00104E9A" w:rsidP="00526098">
      <w:pPr>
        <w:shd w:val="clear" w:color="auto" w:fill="F7F8FA"/>
        <w:spacing w:after="0" w:line="240" w:lineRule="auto"/>
        <w:jc w:val="center"/>
        <w:rPr>
          <w:rFonts w:ascii="Roboto-Light" w:hAnsi="Roboto-Light" w:cs="Times New Roman" w:hint="eastAsia"/>
          <w:color w:val="666666"/>
          <w:sz w:val="27"/>
          <w:szCs w:val="27"/>
        </w:rPr>
      </w:pPr>
      <w:hyperlink r:id="rId12" w:history="1">
        <w:r w:rsidR="00526098" w:rsidRPr="004033F0">
          <w:rPr>
            <w:rStyle w:val="a5"/>
            <w:rFonts w:ascii="Roboto-Light" w:hAnsi="Roboto-Light" w:cs="Times New Roman" w:hint="eastAsia"/>
            <w:b/>
            <w:bCs/>
            <w:sz w:val="36"/>
            <w:szCs w:val="36"/>
            <w:shd w:val="clear" w:color="auto" w:fill="1F2C30"/>
          </w:rPr>
          <w:t>免费的完整源码！！！</w:t>
        </w:r>
      </w:hyperlink>
    </w:p>
    <w:p w:rsidR="00526098" w:rsidRDefault="00526098" w:rsidP="00526098"/>
    <w:p w:rsidR="00F519F5" w:rsidRPr="00526098" w:rsidRDefault="00F519F5" w:rsidP="00526098"/>
    <w:sectPr w:rsidR="00F519F5" w:rsidRPr="0052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Roboto-Light">
    <w:altName w:val="Times New Roman"/>
    <w:panose1 w:val="00000000000000000000"/>
    <w:charset w:val="00"/>
    <w:family w:val="roman"/>
    <w:notTrueType/>
    <w:pitch w:val="default"/>
  </w:font>
  <w:font w:name="Heiti SC Light">
    <w:altName w:val="Arial Unicode MS"/>
    <w:charset w:val="50"/>
    <w:family w:val="auto"/>
    <w:pitch w:val="variable"/>
    <w:sig w:usb0="00000000" w:usb1="080E004A" w:usb2="00000010" w:usb3="00000000" w:csb0="003E0000" w:csb1="00000000"/>
  </w:font>
  <w:font w:name="Lantinghei TC Heavy">
    <w:charset w:val="00"/>
    <w:family w:val="auto"/>
    <w:pitch w:val="variable"/>
    <w:sig w:usb0="00000003" w:usb1="080E0000" w:usb2="00000000" w:usb3="00000000" w:csb0="00100001" w:csb1="00000000"/>
  </w:font>
  <w:font w:name="Lantinghei SC Heavy">
    <w:charset w:val="00"/>
    <w:family w:val="auto"/>
    <w:pitch w:val="variable"/>
    <w:sig w:usb0="00000003" w:usb1="08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F1266"/>
    <w:multiLevelType w:val="multilevel"/>
    <w:tmpl w:val="FE40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22"/>
    <w:rsid w:val="00003310"/>
    <w:rsid w:val="00065122"/>
    <w:rsid w:val="00071FD2"/>
    <w:rsid w:val="0009174D"/>
    <w:rsid w:val="000D3437"/>
    <w:rsid w:val="000D5A21"/>
    <w:rsid w:val="00104E9A"/>
    <w:rsid w:val="00123726"/>
    <w:rsid w:val="00123DF4"/>
    <w:rsid w:val="00124D24"/>
    <w:rsid w:val="00125B58"/>
    <w:rsid w:val="00147059"/>
    <w:rsid w:val="001551EE"/>
    <w:rsid w:val="001607CC"/>
    <w:rsid w:val="001A40AB"/>
    <w:rsid w:val="001A7577"/>
    <w:rsid w:val="001D18A8"/>
    <w:rsid w:val="002773A0"/>
    <w:rsid w:val="002847F7"/>
    <w:rsid w:val="002C1F00"/>
    <w:rsid w:val="002D5A85"/>
    <w:rsid w:val="00302EAE"/>
    <w:rsid w:val="0031187C"/>
    <w:rsid w:val="003504A1"/>
    <w:rsid w:val="00361A32"/>
    <w:rsid w:val="003F1E2E"/>
    <w:rsid w:val="004033F0"/>
    <w:rsid w:val="004343F3"/>
    <w:rsid w:val="004661C2"/>
    <w:rsid w:val="0049371B"/>
    <w:rsid w:val="004A7DBB"/>
    <w:rsid w:val="004B1C11"/>
    <w:rsid w:val="004D4B61"/>
    <w:rsid w:val="004F76D4"/>
    <w:rsid w:val="00526098"/>
    <w:rsid w:val="005648E3"/>
    <w:rsid w:val="005C3F90"/>
    <w:rsid w:val="00614D3F"/>
    <w:rsid w:val="00624BF1"/>
    <w:rsid w:val="00633752"/>
    <w:rsid w:val="00635B38"/>
    <w:rsid w:val="00644364"/>
    <w:rsid w:val="0065506B"/>
    <w:rsid w:val="0065552A"/>
    <w:rsid w:val="00665435"/>
    <w:rsid w:val="00684F0F"/>
    <w:rsid w:val="006948C5"/>
    <w:rsid w:val="006C1F42"/>
    <w:rsid w:val="006C7B90"/>
    <w:rsid w:val="006D3A94"/>
    <w:rsid w:val="007530EC"/>
    <w:rsid w:val="00776D73"/>
    <w:rsid w:val="007E0B57"/>
    <w:rsid w:val="007E5462"/>
    <w:rsid w:val="00802E61"/>
    <w:rsid w:val="00805434"/>
    <w:rsid w:val="00817521"/>
    <w:rsid w:val="0082121C"/>
    <w:rsid w:val="00843294"/>
    <w:rsid w:val="00853D59"/>
    <w:rsid w:val="008631E1"/>
    <w:rsid w:val="00885B22"/>
    <w:rsid w:val="00891AB8"/>
    <w:rsid w:val="00892F6D"/>
    <w:rsid w:val="008B13B5"/>
    <w:rsid w:val="008C5F9D"/>
    <w:rsid w:val="00924449"/>
    <w:rsid w:val="00953C5B"/>
    <w:rsid w:val="00973E84"/>
    <w:rsid w:val="0099040F"/>
    <w:rsid w:val="009967C1"/>
    <w:rsid w:val="00A2045F"/>
    <w:rsid w:val="00A34D4A"/>
    <w:rsid w:val="00A70B81"/>
    <w:rsid w:val="00A76B84"/>
    <w:rsid w:val="00A82B1E"/>
    <w:rsid w:val="00AD4F75"/>
    <w:rsid w:val="00AE2E86"/>
    <w:rsid w:val="00B03EA7"/>
    <w:rsid w:val="00B6181E"/>
    <w:rsid w:val="00B72888"/>
    <w:rsid w:val="00B9373B"/>
    <w:rsid w:val="00BB5249"/>
    <w:rsid w:val="00BD25CD"/>
    <w:rsid w:val="00C16F88"/>
    <w:rsid w:val="00C83E44"/>
    <w:rsid w:val="00CF38D4"/>
    <w:rsid w:val="00D20372"/>
    <w:rsid w:val="00DD4BDE"/>
    <w:rsid w:val="00DF6CC7"/>
    <w:rsid w:val="00E06996"/>
    <w:rsid w:val="00E202D1"/>
    <w:rsid w:val="00E41A51"/>
    <w:rsid w:val="00E52D64"/>
    <w:rsid w:val="00E67B36"/>
    <w:rsid w:val="00F11E1A"/>
    <w:rsid w:val="00F17DDC"/>
    <w:rsid w:val="00F24E40"/>
    <w:rsid w:val="00F44B73"/>
    <w:rsid w:val="00F519F5"/>
    <w:rsid w:val="00FE4481"/>
    <w:rsid w:val="00FF0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098"/>
  </w:style>
  <w:style w:type="paragraph" w:styleId="2">
    <w:name w:val="heading 2"/>
    <w:basedOn w:val="a"/>
    <w:link w:val="2Char"/>
    <w:uiPriority w:val="9"/>
    <w:qFormat/>
    <w:rsid w:val="00924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4449"/>
    <w:rPr>
      <w:rFonts w:ascii="Times New Roman" w:eastAsia="Times New Roman" w:hAnsi="Times New Roman" w:cs="Times New Roman"/>
      <w:b/>
      <w:bCs/>
      <w:sz w:val="36"/>
      <w:szCs w:val="36"/>
    </w:rPr>
  </w:style>
  <w:style w:type="paragraph" w:styleId="a3">
    <w:name w:val="Normal (Web)"/>
    <w:basedOn w:val="a"/>
    <w:uiPriority w:val="99"/>
    <w:semiHidden/>
    <w:unhideWhenUsed/>
    <w:rsid w:val="009244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24449"/>
    <w:rPr>
      <w:b/>
      <w:bCs/>
    </w:rPr>
  </w:style>
  <w:style w:type="character" w:customStyle="1" w:styleId="box">
    <w:name w:val="box"/>
    <w:basedOn w:val="a0"/>
    <w:rsid w:val="00924449"/>
  </w:style>
  <w:style w:type="character" w:customStyle="1" w:styleId="apple-converted-space">
    <w:name w:val="apple-converted-space"/>
    <w:basedOn w:val="a0"/>
    <w:rsid w:val="00924449"/>
  </w:style>
  <w:style w:type="character" w:styleId="a5">
    <w:name w:val="Hyperlink"/>
    <w:basedOn w:val="a0"/>
    <w:uiPriority w:val="99"/>
    <w:unhideWhenUsed/>
    <w:rsid w:val="00924449"/>
    <w:rPr>
      <w:color w:val="0000FF"/>
      <w:u w:val="single"/>
    </w:rPr>
  </w:style>
  <w:style w:type="paragraph" w:styleId="a6">
    <w:name w:val="Balloon Text"/>
    <w:basedOn w:val="a"/>
    <w:link w:val="Char"/>
    <w:uiPriority w:val="99"/>
    <w:semiHidden/>
    <w:unhideWhenUsed/>
    <w:rsid w:val="0092444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92444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098"/>
  </w:style>
  <w:style w:type="paragraph" w:styleId="2">
    <w:name w:val="heading 2"/>
    <w:basedOn w:val="a"/>
    <w:link w:val="2Char"/>
    <w:uiPriority w:val="9"/>
    <w:qFormat/>
    <w:rsid w:val="00924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4449"/>
    <w:rPr>
      <w:rFonts w:ascii="Times New Roman" w:eastAsia="Times New Roman" w:hAnsi="Times New Roman" w:cs="Times New Roman"/>
      <w:b/>
      <w:bCs/>
      <w:sz w:val="36"/>
      <w:szCs w:val="36"/>
    </w:rPr>
  </w:style>
  <w:style w:type="paragraph" w:styleId="a3">
    <w:name w:val="Normal (Web)"/>
    <w:basedOn w:val="a"/>
    <w:uiPriority w:val="99"/>
    <w:semiHidden/>
    <w:unhideWhenUsed/>
    <w:rsid w:val="009244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24449"/>
    <w:rPr>
      <w:b/>
      <w:bCs/>
    </w:rPr>
  </w:style>
  <w:style w:type="character" w:customStyle="1" w:styleId="box">
    <w:name w:val="box"/>
    <w:basedOn w:val="a0"/>
    <w:rsid w:val="00924449"/>
  </w:style>
  <w:style w:type="character" w:customStyle="1" w:styleId="apple-converted-space">
    <w:name w:val="apple-converted-space"/>
    <w:basedOn w:val="a0"/>
    <w:rsid w:val="00924449"/>
  </w:style>
  <w:style w:type="character" w:styleId="a5">
    <w:name w:val="Hyperlink"/>
    <w:basedOn w:val="a0"/>
    <w:uiPriority w:val="99"/>
    <w:unhideWhenUsed/>
    <w:rsid w:val="00924449"/>
    <w:rPr>
      <w:color w:val="0000FF"/>
      <w:u w:val="single"/>
    </w:rPr>
  </w:style>
  <w:style w:type="paragraph" w:styleId="a6">
    <w:name w:val="Balloon Text"/>
    <w:basedOn w:val="a"/>
    <w:link w:val="Char"/>
    <w:uiPriority w:val="99"/>
    <w:semiHidden/>
    <w:unhideWhenUsed/>
    <w:rsid w:val="0092444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92444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00525">
      <w:bodyDiv w:val="1"/>
      <w:marLeft w:val="0"/>
      <w:marRight w:val="0"/>
      <w:marTop w:val="0"/>
      <w:marBottom w:val="0"/>
      <w:divBdr>
        <w:top w:val="none" w:sz="0" w:space="0" w:color="auto"/>
        <w:left w:val="none" w:sz="0" w:space="0" w:color="auto"/>
        <w:bottom w:val="none" w:sz="0" w:space="0" w:color="auto"/>
        <w:right w:val="none" w:sz="0" w:space="0" w:color="auto"/>
      </w:divBdr>
      <w:divsChild>
        <w:div w:id="1637174377">
          <w:marLeft w:val="0"/>
          <w:marRight w:val="0"/>
          <w:marTop w:val="0"/>
          <w:marBottom w:val="0"/>
          <w:divBdr>
            <w:top w:val="single" w:sz="12" w:space="11" w:color="F1F4F5"/>
            <w:left w:val="single" w:sz="12" w:space="11" w:color="F1F4F5"/>
            <w:bottom w:val="single" w:sz="12" w:space="11" w:color="F1F4F5"/>
            <w:right w:val="single" w:sz="12" w:space="11" w:color="F1F4F5"/>
          </w:divBdr>
        </w:div>
        <w:div w:id="1524398622">
          <w:marLeft w:val="0"/>
          <w:marRight w:val="0"/>
          <w:marTop w:val="0"/>
          <w:marBottom w:val="0"/>
          <w:divBdr>
            <w:top w:val="none" w:sz="0" w:space="0" w:color="auto"/>
            <w:left w:val="none" w:sz="0" w:space="0" w:color="auto"/>
            <w:bottom w:val="none" w:sz="0" w:space="0" w:color="auto"/>
            <w:right w:val="none" w:sz="0" w:space="0" w:color="auto"/>
          </w:divBdr>
        </w:div>
        <w:div w:id="2075085596">
          <w:marLeft w:val="0"/>
          <w:marRight w:val="0"/>
          <w:marTop w:val="0"/>
          <w:marBottom w:val="0"/>
          <w:divBdr>
            <w:top w:val="none" w:sz="0" w:space="0" w:color="auto"/>
            <w:left w:val="none" w:sz="0" w:space="0" w:color="auto"/>
            <w:bottom w:val="none" w:sz="0" w:space="0" w:color="auto"/>
            <w:right w:val="none" w:sz="0" w:space="0" w:color="auto"/>
          </w:divBdr>
        </w:div>
        <w:div w:id="422460838">
          <w:marLeft w:val="0"/>
          <w:marRight w:val="0"/>
          <w:marTop w:val="0"/>
          <w:marBottom w:val="0"/>
          <w:divBdr>
            <w:top w:val="none" w:sz="0" w:space="0" w:color="auto"/>
            <w:left w:val="none" w:sz="0" w:space="0" w:color="auto"/>
            <w:bottom w:val="none" w:sz="0" w:space="0" w:color="auto"/>
            <w:right w:val="none" w:sz="0" w:space="0" w:color="auto"/>
          </w:divBdr>
        </w:div>
        <w:div w:id="543563243">
          <w:marLeft w:val="0"/>
          <w:marRight w:val="0"/>
          <w:marTop w:val="0"/>
          <w:marBottom w:val="0"/>
          <w:divBdr>
            <w:top w:val="none" w:sz="0" w:space="0" w:color="auto"/>
            <w:left w:val="none" w:sz="0" w:space="0" w:color="auto"/>
            <w:bottom w:val="none" w:sz="0" w:space="0" w:color="auto"/>
            <w:right w:val="none" w:sz="0" w:space="0" w:color="auto"/>
          </w:divBdr>
        </w:div>
        <w:div w:id="1459642035">
          <w:marLeft w:val="0"/>
          <w:marRight w:val="0"/>
          <w:marTop w:val="0"/>
          <w:marBottom w:val="0"/>
          <w:divBdr>
            <w:top w:val="none" w:sz="0" w:space="0" w:color="auto"/>
            <w:left w:val="none" w:sz="0" w:space="0" w:color="auto"/>
            <w:bottom w:val="none" w:sz="0" w:space="0" w:color="auto"/>
            <w:right w:val="none" w:sz="0" w:space="0" w:color="auto"/>
          </w:divBdr>
        </w:div>
      </w:divsChild>
    </w:div>
    <w:div w:id="167969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github.com/tejas123/resolution-independent-vertical-horizontal-layout-in-unity-ui-4-6/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109</cp:revision>
  <dcterms:created xsi:type="dcterms:W3CDTF">2017-06-15T10:38:00Z</dcterms:created>
  <dcterms:modified xsi:type="dcterms:W3CDTF">2017-06-21T09:29:00Z</dcterms:modified>
</cp:coreProperties>
</file>