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80A1AD" w14:textId="71C73D04" w:rsidR="00D42DDF" w:rsidRDefault="00D42DDF" w:rsidP="00D42DDF">
      <w:pPr>
        <w:pStyle w:val="11"/>
      </w:pPr>
      <w:bookmarkStart w:id="0" w:name="_Hlk71226165"/>
      <w:r>
        <w:rPr>
          <w:rFonts w:hint="eastAsia"/>
        </w:rPr>
        <w:t>第二章</w:t>
      </w:r>
    </w:p>
    <w:p w14:paraId="466A13F2" w14:textId="5FAED079" w:rsidR="00D42DDF" w:rsidRPr="00F55594" w:rsidRDefault="00D42DDF" w:rsidP="00D42DDF">
      <w:pPr>
        <w:rPr>
          <w:rFonts w:eastAsia="宋体"/>
        </w:rPr>
      </w:pPr>
      <w:r>
        <w:rPr>
          <w:rFonts w:eastAsia="宋体" w:hint="eastAsia"/>
        </w:rPr>
        <w:t>2</w:t>
      </w:r>
      <w:r>
        <w:rPr>
          <w:rFonts w:eastAsia="宋体"/>
        </w:rPr>
        <w:t xml:space="preserve">. </w:t>
      </w:r>
      <w:r>
        <w:rPr>
          <w:rFonts w:eastAsia="宋体" w:hint="eastAsia"/>
        </w:rPr>
        <w:t>（</w:t>
      </w:r>
      <w:r>
        <w:rPr>
          <w:rFonts w:eastAsia="宋体" w:hint="eastAsia"/>
        </w:rPr>
        <w:t>1</w:t>
      </w:r>
      <w:r>
        <w:rPr>
          <w:rFonts w:eastAsia="宋体"/>
        </w:rPr>
        <w:t>2</w:t>
      </w:r>
      <w:r>
        <w:rPr>
          <w:rFonts w:eastAsia="宋体" w:hint="eastAsia"/>
        </w:rPr>
        <w:t>分）</w:t>
      </w:r>
      <w:r w:rsidRPr="00F55594">
        <w:rPr>
          <w:rFonts w:eastAsia="宋体"/>
        </w:rPr>
        <w:t>下表是美国某国民银行的简略资产</w:t>
      </w:r>
      <w:r w:rsidRPr="00F55594">
        <w:rPr>
          <w:rFonts w:eastAsia="宋体" w:hint="eastAsia"/>
        </w:rPr>
        <w:t>负债表：</w:t>
      </w:r>
    </w:p>
    <w:tbl>
      <w:tblPr>
        <w:tblW w:w="4953" w:type="dxa"/>
        <w:jc w:val="center"/>
        <w:tblLook w:val="04A0" w:firstRow="1" w:lastRow="0" w:firstColumn="1" w:lastColumn="0" w:noHBand="0" w:noVBand="1"/>
      </w:tblPr>
      <w:tblGrid>
        <w:gridCol w:w="2451"/>
        <w:gridCol w:w="1251"/>
        <w:gridCol w:w="1251"/>
      </w:tblGrid>
      <w:tr w:rsidR="00D42DDF" w:rsidRPr="00903802" w14:paraId="617E6CD5" w14:textId="77777777" w:rsidTr="00C10959">
        <w:trPr>
          <w:trHeight w:val="209"/>
          <w:jc w:val="center"/>
        </w:trPr>
        <w:tc>
          <w:tcPr>
            <w:tcW w:w="2451" w:type="dxa"/>
            <w:tcBorders>
              <w:top w:val="single" w:sz="4" w:space="0" w:color="auto"/>
              <w:left w:val="nil"/>
              <w:bottom w:val="single" w:sz="4" w:space="0" w:color="auto"/>
              <w:right w:val="nil"/>
            </w:tcBorders>
            <w:shd w:val="clear" w:color="auto" w:fill="auto"/>
            <w:noWrap/>
            <w:vAlign w:val="bottom"/>
            <w:hideMark/>
          </w:tcPr>
          <w:p w14:paraId="6E8BFACA" w14:textId="77777777" w:rsidR="00D42DDF" w:rsidRPr="00903802" w:rsidRDefault="00D42DDF" w:rsidP="00C10959">
            <w:pPr>
              <w:rPr>
                <w:rFonts w:ascii="等线" w:eastAsia="宋体" w:hAnsi="等线" w:cs="宋体"/>
                <w:color w:val="000000"/>
              </w:rPr>
            </w:pPr>
            <w:r w:rsidRPr="00903802">
              <w:rPr>
                <w:rFonts w:ascii="等线" w:eastAsia="宋体" w:hAnsi="等线" w:cs="宋体" w:hint="eastAsia"/>
                <w:color w:val="000000"/>
              </w:rPr>
              <w:t>项目</w:t>
            </w:r>
          </w:p>
        </w:tc>
        <w:tc>
          <w:tcPr>
            <w:tcW w:w="1251" w:type="dxa"/>
            <w:tcBorders>
              <w:top w:val="single" w:sz="4" w:space="0" w:color="auto"/>
              <w:left w:val="nil"/>
              <w:bottom w:val="single" w:sz="4" w:space="0" w:color="auto"/>
              <w:right w:val="nil"/>
            </w:tcBorders>
            <w:shd w:val="clear" w:color="auto" w:fill="auto"/>
            <w:noWrap/>
            <w:vAlign w:val="bottom"/>
            <w:hideMark/>
          </w:tcPr>
          <w:p w14:paraId="0B20F9FE" w14:textId="77777777" w:rsidR="00D42DDF" w:rsidRPr="00903802" w:rsidRDefault="00D42DDF" w:rsidP="00C10959">
            <w:pPr>
              <w:jc w:val="center"/>
              <w:rPr>
                <w:rFonts w:ascii="等线" w:eastAsia="宋体" w:hAnsi="等线" w:cs="宋体"/>
                <w:color w:val="000000"/>
              </w:rPr>
            </w:pPr>
            <w:r w:rsidRPr="00903802">
              <w:rPr>
                <w:rFonts w:ascii="等线" w:eastAsia="宋体" w:hAnsi="等线" w:cs="宋体" w:hint="eastAsia"/>
                <w:color w:val="000000"/>
              </w:rPr>
              <w:t>金额</w:t>
            </w:r>
          </w:p>
        </w:tc>
        <w:tc>
          <w:tcPr>
            <w:tcW w:w="1251" w:type="dxa"/>
            <w:tcBorders>
              <w:top w:val="single" w:sz="4" w:space="0" w:color="auto"/>
              <w:left w:val="nil"/>
              <w:bottom w:val="single" w:sz="4" w:space="0" w:color="auto"/>
              <w:right w:val="nil"/>
            </w:tcBorders>
            <w:shd w:val="clear" w:color="auto" w:fill="auto"/>
            <w:noWrap/>
            <w:vAlign w:val="bottom"/>
            <w:hideMark/>
          </w:tcPr>
          <w:p w14:paraId="0B233A40" w14:textId="77777777" w:rsidR="00D42DDF" w:rsidRPr="00903802" w:rsidRDefault="00D42DDF" w:rsidP="00C10959">
            <w:pPr>
              <w:jc w:val="center"/>
              <w:rPr>
                <w:rFonts w:ascii="等线" w:eastAsia="宋体" w:hAnsi="等线" w:cs="宋体"/>
                <w:color w:val="000000"/>
              </w:rPr>
            </w:pPr>
            <w:r w:rsidRPr="00903802">
              <w:rPr>
                <w:rFonts w:ascii="等线" w:eastAsia="宋体" w:hAnsi="等线" w:cs="宋体" w:hint="eastAsia"/>
                <w:color w:val="000000"/>
              </w:rPr>
              <w:t>风险权数</w:t>
            </w:r>
          </w:p>
        </w:tc>
      </w:tr>
      <w:tr w:rsidR="00D42DDF" w:rsidRPr="00903802" w14:paraId="0521B8E3" w14:textId="77777777" w:rsidTr="00C10959">
        <w:trPr>
          <w:trHeight w:val="209"/>
          <w:jc w:val="center"/>
        </w:trPr>
        <w:tc>
          <w:tcPr>
            <w:tcW w:w="2451" w:type="dxa"/>
            <w:tcBorders>
              <w:top w:val="nil"/>
              <w:left w:val="nil"/>
              <w:bottom w:val="nil"/>
              <w:right w:val="nil"/>
            </w:tcBorders>
            <w:shd w:val="clear" w:color="auto" w:fill="auto"/>
            <w:noWrap/>
            <w:vAlign w:val="bottom"/>
            <w:hideMark/>
          </w:tcPr>
          <w:p w14:paraId="4A222170" w14:textId="77777777" w:rsidR="00D42DDF" w:rsidRPr="00903802" w:rsidRDefault="00D42DDF" w:rsidP="00C10959">
            <w:pPr>
              <w:rPr>
                <w:rFonts w:ascii="等线" w:eastAsia="宋体" w:hAnsi="等线" w:cs="宋体"/>
                <w:color w:val="000000"/>
              </w:rPr>
            </w:pPr>
            <w:r w:rsidRPr="00903802">
              <w:rPr>
                <w:rFonts w:ascii="等线" w:eastAsia="宋体" w:hAnsi="等线" w:cs="宋体" w:hint="eastAsia"/>
                <w:color w:val="000000"/>
              </w:rPr>
              <w:t>资产</w:t>
            </w:r>
          </w:p>
        </w:tc>
        <w:tc>
          <w:tcPr>
            <w:tcW w:w="1251" w:type="dxa"/>
            <w:tcBorders>
              <w:top w:val="nil"/>
              <w:left w:val="nil"/>
              <w:bottom w:val="nil"/>
              <w:right w:val="nil"/>
            </w:tcBorders>
            <w:shd w:val="clear" w:color="auto" w:fill="auto"/>
            <w:noWrap/>
            <w:vAlign w:val="bottom"/>
            <w:hideMark/>
          </w:tcPr>
          <w:p w14:paraId="1A699B68" w14:textId="77777777" w:rsidR="00D42DDF" w:rsidRPr="00903802" w:rsidRDefault="00D42DDF" w:rsidP="00C10959">
            <w:pPr>
              <w:jc w:val="center"/>
              <w:rPr>
                <w:rFonts w:ascii="等线" w:eastAsia="宋体" w:hAnsi="等线" w:cs="宋体"/>
                <w:color w:val="000000"/>
              </w:rPr>
            </w:pPr>
            <w:r w:rsidRPr="00903802">
              <w:rPr>
                <w:rFonts w:ascii="等线" w:eastAsia="宋体" w:hAnsi="等线" w:cs="宋体" w:hint="eastAsia"/>
                <w:color w:val="000000"/>
              </w:rPr>
              <w:t>1400</w:t>
            </w:r>
          </w:p>
        </w:tc>
        <w:tc>
          <w:tcPr>
            <w:tcW w:w="1251" w:type="dxa"/>
            <w:tcBorders>
              <w:top w:val="nil"/>
              <w:left w:val="nil"/>
              <w:bottom w:val="nil"/>
              <w:right w:val="nil"/>
            </w:tcBorders>
            <w:shd w:val="clear" w:color="auto" w:fill="auto"/>
            <w:noWrap/>
            <w:vAlign w:val="bottom"/>
            <w:hideMark/>
          </w:tcPr>
          <w:p w14:paraId="607BB6D3" w14:textId="77777777" w:rsidR="00D42DDF" w:rsidRPr="00903802" w:rsidRDefault="00D42DDF" w:rsidP="00C10959">
            <w:pPr>
              <w:jc w:val="center"/>
              <w:rPr>
                <w:rFonts w:ascii="等线" w:eastAsia="宋体" w:hAnsi="等线" w:cs="宋体"/>
                <w:color w:val="000000"/>
              </w:rPr>
            </w:pPr>
          </w:p>
        </w:tc>
      </w:tr>
      <w:tr w:rsidR="00D42DDF" w:rsidRPr="00903802" w14:paraId="156F03F0" w14:textId="77777777" w:rsidTr="00C10959">
        <w:trPr>
          <w:trHeight w:val="209"/>
          <w:jc w:val="center"/>
        </w:trPr>
        <w:tc>
          <w:tcPr>
            <w:tcW w:w="2451" w:type="dxa"/>
            <w:tcBorders>
              <w:top w:val="nil"/>
              <w:left w:val="nil"/>
              <w:bottom w:val="nil"/>
              <w:right w:val="nil"/>
            </w:tcBorders>
            <w:shd w:val="clear" w:color="auto" w:fill="auto"/>
            <w:noWrap/>
            <w:vAlign w:val="bottom"/>
            <w:hideMark/>
          </w:tcPr>
          <w:p w14:paraId="79BE9615" w14:textId="77777777" w:rsidR="00D42DDF" w:rsidRPr="00903802" w:rsidRDefault="00D42DDF" w:rsidP="00C10959">
            <w:pPr>
              <w:rPr>
                <w:rFonts w:ascii="等线" w:eastAsia="宋体" w:hAnsi="等线" w:cs="宋体"/>
                <w:color w:val="000000"/>
              </w:rPr>
            </w:pPr>
            <w:r w:rsidRPr="00903802">
              <w:rPr>
                <w:rFonts w:ascii="等线" w:eastAsia="宋体" w:hAnsi="等线" w:cs="宋体" w:hint="eastAsia"/>
                <w:color w:val="000000"/>
              </w:rPr>
              <w:t xml:space="preserve">  </w:t>
            </w:r>
            <w:r w:rsidRPr="00F55594">
              <w:rPr>
                <w:rFonts w:ascii="等线" w:eastAsia="宋体" w:hAnsi="等线" w:cs="宋体"/>
                <w:color w:val="000000"/>
              </w:rPr>
              <w:t xml:space="preserve">  </w:t>
            </w:r>
            <w:r w:rsidRPr="00903802">
              <w:rPr>
                <w:rFonts w:ascii="等线" w:eastAsia="宋体" w:hAnsi="等线" w:cs="宋体" w:hint="eastAsia"/>
                <w:color w:val="000000"/>
              </w:rPr>
              <w:t>现金</w:t>
            </w:r>
          </w:p>
        </w:tc>
        <w:tc>
          <w:tcPr>
            <w:tcW w:w="1251" w:type="dxa"/>
            <w:tcBorders>
              <w:top w:val="nil"/>
              <w:left w:val="nil"/>
              <w:bottom w:val="nil"/>
              <w:right w:val="nil"/>
            </w:tcBorders>
            <w:shd w:val="clear" w:color="auto" w:fill="auto"/>
            <w:noWrap/>
            <w:vAlign w:val="bottom"/>
            <w:hideMark/>
          </w:tcPr>
          <w:p w14:paraId="1F90979F" w14:textId="77777777" w:rsidR="00D42DDF" w:rsidRPr="00903802" w:rsidRDefault="00D42DDF" w:rsidP="00C10959">
            <w:pPr>
              <w:jc w:val="center"/>
              <w:rPr>
                <w:rFonts w:ascii="等线" w:eastAsia="宋体" w:hAnsi="等线" w:cs="宋体"/>
                <w:color w:val="000000"/>
              </w:rPr>
            </w:pPr>
            <w:r w:rsidRPr="00903802">
              <w:rPr>
                <w:rFonts w:ascii="等线" w:eastAsia="宋体" w:hAnsi="等线" w:cs="宋体" w:hint="eastAsia"/>
                <w:color w:val="000000"/>
              </w:rPr>
              <w:t>95</w:t>
            </w:r>
          </w:p>
        </w:tc>
        <w:tc>
          <w:tcPr>
            <w:tcW w:w="1251" w:type="dxa"/>
            <w:tcBorders>
              <w:top w:val="nil"/>
              <w:left w:val="nil"/>
              <w:bottom w:val="nil"/>
              <w:right w:val="nil"/>
            </w:tcBorders>
            <w:shd w:val="clear" w:color="auto" w:fill="auto"/>
            <w:noWrap/>
            <w:vAlign w:val="bottom"/>
            <w:hideMark/>
          </w:tcPr>
          <w:p w14:paraId="09156922" w14:textId="77777777" w:rsidR="00D42DDF" w:rsidRPr="00903802" w:rsidRDefault="00D42DDF" w:rsidP="00C10959">
            <w:pPr>
              <w:jc w:val="center"/>
              <w:rPr>
                <w:rFonts w:ascii="等线" w:eastAsia="宋体" w:hAnsi="等线" w:cs="宋体"/>
                <w:color w:val="000000"/>
              </w:rPr>
            </w:pPr>
            <w:r w:rsidRPr="00903802">
              <w:rPr>
                <w:rFonts w:ascii="等线" w:eastAsia="宋体" w:hAnsi="等线" w:cs="宋体" w:hint="eastAsia"/>
                <w:color w:val="000000"/>
              </w:rPr>
              <w:t>0%</w:t>
            </w:r>
          </w:p>
        </w:tc>
      </w:tr>
      <w:tr w:rsidR="00D42DDF" w:rsidRPr="00903802" w14:paraId="4182BEDF" w14:textId="77777777" w:rsidTr="00C10959">
        <w:trPr>
          <w:trHeight w:val="209"/>
          <w:jc w:val="center"/>
        </w:trPr>
        <w:tc>
          <w:tcPr>
            <w:tcW w:w="2451" w:type="dxa"/>
            <w:tcBorders>
              <w:top w:val="nil"/>
              <w:left w:val="nil"/>
              <w:bottom w:val="nil"/>
              <w:right w:val="nil"/>
            </w:tcBorders>
            <w:shd w:val="clear" w:color="auto" w:fill="auto"/>
            <w:noWrap/>
            <w:vAlign w:val="bottom"/>
            <w:hideMark/>
          </w:tcPr>
          <w:p w14:paraId="5EF6C5B5" w14:textId="77777777" w:rsidR="00D42DDF" w:rsidRPr="00903802" w:rsidRDefault="00D42DDF" w:rsidP="00C10959">
            <w:pPr>
              <w:rPr>
                <w:rFonts w:ascii="等线" w:eastAsia="宋体" w:hAnsi="等线" w:cs="宋体"/>
                <w:color w:val="000000"/>
              </w:rPr>
            </w:pPr>
            <w:r w:rsidRPr="00903802">
              <w:rPr>
                <w:rFonts w:ascii="等线" w:eastAsia="宋体" w:hAnsi="等线" w:cs="宋体" w:hint="eastAsia"/>
                <w:color w:val="000000"/>
              </w:rPr>
              <w:t xml:space="preserve">  </w:t>
            </w:r>
            <w:r w:rsidRPr="00F55594">
              <w:rPr>
                <w:rFonts w:ascii="等线" w:eastAsia="宋体" w:hAnsi="等线" w:cs="宋体"/>
                <w:color w:val="000000"/>
              </w:rPr>
              <w:t xml:space="preserve">  </w:t>
            </w:r>
            <w:r w:rsidRPr="00903802">
              <w:rPr>
                <w:rFonts w:ascii="等线" w:eastAsia="宋体" w:hAnsi="等线" w:cs="宋体" w:hint="eastAsia"/>
                <w:color w:val="000000"/>
              </w:rPr>
              <w:t>国内银行间存款</w:t>
            </w:r>
          </w:p>
        </w:tc>
        <w:tc>
          <w:tcPr>
            <w:tcW w:w="1251" w:type="dxa"/>
            <w:tcBorders>
              <w:top w:val="nil"/>
              <w:left w:val="nil"/>
              <w:bottom w:val="nil"/>
              <w:right w:val="nil"/>
            </w:tcBorders>
            <w:shd w:val="clear" w:color="auto" w:fill="auto"/>
            <w:noWrap/>
            <w:vAlign w:val="bottom"/>
            <w:hideMark/>
          </w:tcPr>
          <w:p w14:paraId="3C0BA172" w14:textId="77777777" w:rsidR="00D42DDF" w:rsidRPr="00903802" w:rsidRDefault="00D42DDF" w:rsidP="00C10959">
            <w:pPr>
              <w:jc w:val="center"/>
              <w:rPr>
                <w:rFonts w:ascii="等线" w:eastAsia="宋体" w:hAnsi="等线" w:cs="宋体"/>
                <w:color w:val="000000"/>
              </w:rPr>
            </w:pPr>
            <w:r w:rsidRPr="00903802">
              <w:rPr>
                <w:rFonts w:ascii="等线" w:eastAsia="宋体" w:hAnsi="等线" w:cs="宋体" w:hint="eastAsia"/>
                <w:color w:val="000000"/>
              </w:rPr>
              <w:t>160</w:t>
            </w:r>
          </w:p>
        </w:tc>
        <w:tc>
          <w:tcPr>
            <w:tcW w:w="1251" w:type="dxa"/>
            <w:tcBorders>
              <w:top w:val="nil"/>
              <w:left w:val="nil"/>
              <w:bottom w:val="nil"/>
              <w:right w:val="nil"/>
            </w:tcBorders>
            <w:shd w:val="clear" w:color="auto" w:fill="auto"/>
            <w:noWrap/>
            <w:vAlign w:val="bottom"/>
            <w:hideMark/>
          </w:tcPr>
          <w:p w14:paraId="253D7373" w14:textId="77777777" w:rsidR="00D42DDF" w:rsidRPr="00903802" w:rsidRDefault="00D42DDF" w:rsidP="00C10959">
            <w:pPr>
              <w:jc w:val="center"/>
              <w:rPr>
                <w:rFonts w:ascii="等线" w:eastAsia="宋体" w:hAnsi="等线" w:cs="宋体"/>
                <w:color w:val="000000"/>
              </w:rPr>
            </w:pPr>
            <w:r w:rsidRPr="00903802">
              <w:rPr>
                <w:rFonts w:ascii="等线" w:eastAsia="宋体" w:hAnsi="等线" w:cs="宋体" w:hint="eastAsia"/>
                <w:color w:val="000000"/>
              </w:rPr>
              <w:t>20%</w:t>
            </w:r>
          </w:p>
        </w:tc>
      </w:tr>
      <w:tr w:rsidR="00D42DDF" w:rsidRPr="00903802" w14:paraId="2E400033" w14:textId="77777777" w:rsidTr="00C10959">
        <w:trPr>
          <w:trHeight w:val="209"/>
          <w:jc w:val="center"/>
        </w:trPr>
        <w:tc>
          <w:tcPr>
            <w:tcW w:w="2451" w:type="dxa"/>
            <w:tcBorders>
              <w:top w:val="nil"/>
              <w:left w:val="nil"/>
              <w:bottom w:val="nil"/>
              <w:right w:val="nil"/>
            </w:tcBorders>
            <w:shd w:val="clear" w:color="auto" w:fill="auto"/>
            <w:noWrap/>
            <w:vAlign w:val="bottom"/>
            <w:hideMark/>
          </w:tcPr>
          <w:p w14:paraId="4FE13E69" w14:textId="77777777" w:rsidR="00D42DDF" w:rsidRPr="00903802" w:rsidRDefault="00D42DDF" w:rsidP="00C10959">
            <w:pPr>
              <w:rPr>
                <w:rFonts w:ascii="等线" w:eastAsia="宋体" w:hAnsi="等线" w:cs="宋体"/>
                <w:color w:val="000000"/>
              </w:rPr>
            </w:pPr>
            <w:r w:rsidRPr="00903802">
              <w:rPr>
                <w:rFonts w:ascii="等线" w:eastAsia="宋体" w:hAnsi="等线" w:cs="宋体" w:hint="eastAsia"/>
                <w:color w:val="000000"/>
              </w:rPr>
              <w:t xml:space="preserve">  </w:t>
            </w:r>
            <w:r w:rsidRPr="00F55594">
              <w:rPr>
                <w:rFonts w:ascii="等线" w:eastAsia="宋体" w:hAnsi="等线" w:cs="宋体"/>
                <w:color w:val="000000"/>
              </w:rPr>
              <w:t xml:space="preserve">  </w:t>
            </w:r>
            <w:r w:rsidRPr="00903802">
              <w:rPr>
                <w:rFonts w:ascii="等线" w:eastAsia="宋体" w:hAnsi="等线" w:cs="宋体" w:hint="eastAsia"/>
                <w:color w:val="000000"/>
              </w:rPr>
              <w:t>美国政府债券</w:t>
            </w:r>
          </w:p>
        </w:tc>
        <w:tc>
          <w:tcPr>
            <w:tcW w:w="1251" w:type="dxa"/>
            <w:tcBorders>
              <w:top w:val="nil"/>
              <w:left w:val="nil"/>
              <w:bottom w:val="nil"/>
              <w:right w:val="nil"/>
            </w:tcBorders>
            <w:shd w:val="clear" w:color="auto" w:fill="auto"/>
            <w:noWrap/>
            <w:vAlign w:val="bottom"/>
            <w:hideMark/>
          </w:tcPr>
          <w:p w14:paraId="0F243457" w14:textId="77777777" w:rsidR="00D42DDF" w:rsidRPr="00903802" w:rsidRDefault="00D42DDF" w:rsidP="00C10959">
            <w:pPr>
              <w:jc w:val="center"/>
              <w:rPr>
                <w:rFonts w:ascii="等线" w:eastAsia="宋体" w:hAnsi="等线" w:cs="宋体"/>
                <w:color w:val="000000"/>
              </w:rPr>
            </w:pPr>
            <w:r w:rsidRPr="00903802">
              <w:rPr>
                <w:rFonts w:ascii="等线" w:eastAsia="宋体" w:hAnsi="等线" w:cs="宋体" w:hint="eastAsia"/>
                <w:color w:val="000000"/>
              </w:rPr>
              <w:t>250</w:t>
            </w:r>
          </w:p>
        </w:tc>
        <w:tc>
          <w:tcPr>
            <w:tcW w:w="1251" w:type="dxa"/>
            <w:tcBorders>
              <w:top w:val="nil"/>
              <w:left w:val="nil"/>
              <w:bottom w:val="nil"/>
              <w:right w:val="nil"/>
            </w:tcBorders>
            <w:shd w:val="clear" w:color="auto" w:fill="auto"/>
            <w:noWrap/>
            <w:vAlign w:val="bottom"/>
            <w:hideMark/>
          </w:tcPr>
          <w:p w14:paraId="7AF89A2F" w14:textId="77777777" w:rsidR="00D42DDF" w:rsidRPr="00903802" w:rsidRDefault="00D42DDF" w:rsidP="00C10959">
            <w:pPr>
              <w:jc w:val="center"/>
              <w:rPr>
                <w:rFonts w:ascii="等线" w:eastAsia="宋体" w:hAnsi="等线" w:cs="宋体"/>
                <w:color w:val="000000"/>
              </w:rPr>
            </w:pPr>
            <w:r w:rsidRPr="00903802">
              <w:rPr>
                <w:rFonts w:ascii="等线" w:eastAsia="宋体" w:hAnsi="等线" w:cs="宋体" w:hint="eastAsia"/>
                <w:color w:val="000000"/>
              </w:rPr>
              <w:t>20%</w:t>
            </w:r>
          </w:p>
        </w:tc>
      </w:tr>
      <w:tr w:rsidR="00D42DDF" w:rsidRPr="00903802" w14:paraId="1EF31676" w14:textId="77777777" w:rsidTr="00C10959">
        <w:trPr>
          <w:trHeight w:val="209"/>
          <w:jc w:val="center"/>
        </w:trPr>
        <w:tc>
          <w:tcPr>
            <w:tcW w:w="2451" w:type="dxa"/>
            <w:tcBorders>
              <w:top w:val="nil"/>
              <w:left w:val="nil"/>
              <w:bottom w:val="nil"/>
              <w:right w:val="nil"/>
            </w:tcBorders>
            <w:shd w:val="clear" w:color="auto" w:fill="auto"/>
            <w:noWrap/>
            <w:vAlign w:val="bottom"/>
            <w:hideMark/>
          </w:tcPr>
          <w:p w14:paraId="68547992" w14:textId="77777777" w:rsidR="00D42DDF" w:rsidRPr="00903802" w:rsidRDefault="00D42DDF" w:rsidP="00C10959">
            <w:pPr>
              <w:rPr>
                <w:rFonts w:ascii="等线" w:eastAsia="宋体" w:hAnsi="等线" w:cs="宋体"/>
                <w:color w:val="000000"/>
              </w:rPr>
            </w:pPr>
            <w:r w:rsidRPr="00903802">
              <w:rPr>
                <w:rFonts w:ascii="等线" w:eastAsia="宋体" w:hAnsi="等线" w:cs="宋体" w:hint="eastAsia"/>
                <w:color w:val="000000"/>
              </w:rPr>
              <w:t xml:space="preserve">  </w:t>
            </w:r>
            <w:r w:rsidRPr="00F55594">
              <w:rPr>
                <w:rFonts w:ascii="等线" w:eastAsia="宋体" w:hAnsi="等线" w:cs="宋体"/>
                <w:color w:val="000000"/>
              </w:rPr>
              <w:t xml:space="preserve">  </w:t>
            </w:r>
            <w:r w:rsidRPr="00903802">
              <w:rPr>
                <w:rFonts w:ascii="等线" w:eastAsia="宋体" w:hAnsi="等线" w:cs="宋体" w:hint="eastAsia"/>
                <w:color w:val="000000"/>
              </w:rPr>
              <w:t>居民房地产贷款</w:t>
            </w:r>
          </w:p>
        </w:tc>
        <w:tc>
          <w:tcPr>
            <w:tcW w:w="1251" w:type="dxa"/>
            <w:tcBorders>
              <w:top w:val="nil"/>
              <w:left w:val="nil"/>
              <w:bottom w:val="nil"/>
              <w:right w:val="nil"/>
            </w:tcBorders>
            <w:shd w:val="clear" w:color="auto" w:fill="auto"/>
            <w:noWrap/>
            <w:vAlign w:val="bottom"/>
            <w:hideMark/>
          </w:tcPr>
          <w:p w14:paraId="0BC8B61A" w14:textId="77777777" w:rsidR="00D42DDF" w:rsidRPr="00903802" w:rsidRDefault="00D42DDF" w:rsidP="00C10959">
            <w:pPr>
              <w:jc w:val="center"/>
              <w:rPr>
                <w:rFonts w:ascii="等线" w:eastAsia="宋体" w:hAnsi="等线" w:cs="宋体"/>
                <w:color w:val="000000"/>
              </w:rPr>
            </w:pPr>
            <w:r w:rsidRPr="00903802">
              <w:rPr>
                <w:rFonts w:ascii="等线" w:eastAsia="宋体" w:hAnsi="等线" w:cs="宋体" w:hint="eastAsia"/>
                <w:color w:val="000000"/>
              </w:rPr>
              <w:t>375</w:t>
            </w:r>
          </w:p>
        </w:tc>
        <w:tc>
          <w:tcPr>
            <w:tcW w:w="1251" w:type="dxa"/>
            <w:tcBorders>
              <w:top w:val="nil"/>
              <w:left w:val="nil"/>
              <w:bottom w:val="nil"/>
              <w:right w:val="nil"/>
            </w:tcBorders>
            <w:shd w:val="clear" w:color="auto" w:fill="auto"/>
            <w:noWrap/>
            <w:vAlign w:val="bottom"/>
            <w:hideMark/>
          </w:tcPr>
          <w:p w14:paraId="2DFEB1AD" w14:textId="77777777" w:rsidR="00D42DDF" w:rsidRPr="00903802" w:rsidRDefault="00D42DDF" w:rsidP="00C10959">
            <w:pPr>
              <w:jc w:val="center"/>
              <w:rPr>
                <w:rFonts w:ascii="等线" w:eastAsia="宋体" w:hAnsi="等线" w:cs="宋体"/>
                <w:color w:val="000000"/>
              </w:rPr>
            </w:pPr>
            <w:r w:rsidRPr="00903802">
              <w:rPr>
                <w:rFonts w:ascii="等线" w:eastAsia="宋体" w:hAnsi="等线" w:cs="宋体" w:hint="eastAsia"/>
                <w:color w:val="000000"/>
              </w:rPr>
              <w:t>50%</w:t>
            </w:r>
          </w:p>
        </w:tc>
      </w:tr>
      <w:tr w:rsidR="00D42DDF" w:rsidRPr="00903802" w14:paraId="74F811C7" w14:textId="77777777" w:rsidTr="00C10959">
        <w:trPr>
          <w:trHeight w:val="209"/>
          <w:jc w:val="center"/>
        </w:trPr>
        <w:tc>
          <w:tcPr>
            <w:tcW w:w="2451" w:type="dxa"/>
            <w:tcBorders>
              <w:top w:val="nil"/>
              <w:left w:val="nil"/>
              <w:bottom w:val="nil"/>
              <w:right w:val="nil"/>
            </w:tcBorders>
            <w:shd w:val="clear" w:color="auto" w:fill="auto"/>
            <w:noWrap/>
            <w:vAlign w:val="bottom"/>
            <w:hideMark/>
          </w:tcPr>
          <w:p w14:paraId="6EB173D2" w14:textId="77777777" w:rsidR="00D42DDF" w:rsidRPr="00903802" w:rsidRDefault="00D42DDF" w:rsidP="00C10959">
            <w:pPr>
              <w:rPr>
                <w:rFonts w:ascii="等线" w:eastAsia="宋体" w:hAnsi="等线" w:cs="宋体"/>
                <w:color w:val="000000"/>
              </w:rPr>
            </w:pPr>
            <w:r w:rsidRPr="00903802">
              <w:rPr>
                <w:rFonts w:ascii="等线" w:eastAsia="宋体" w:hAnsi="等线" w:cs="宋体" w:hint="eastAsia"/>
                <w:color w:val="000000"/>
              </w:rPr>
              <w:t xml:space="preserve">  </w:t>
            </w:r>
            <w:r w:rsidRPr="00F55594">
              <w:rPr>
                <w:rFonts w:ascii="等线" w:eastAsia="宋体" w:hAnsi="等线" w:cs="宋体"/>
                <w:color w:val="000000"/>
              </w:rPr>
              <w:t xml:space="preserve">  </w:t>
            </w:r>
            <w:r w:rsidRPr="00903802">
              <w:rPr>
                <w:rFonts w:ascii="等线" w:eastAsia="宋体" w:hAnsi="等线" w:cs="宋体" w:hint="eastAsia"/>
                <w:color w:val="000000"/>
              </w:rPr>
              <w:t>商业贷款</w:t>
            </w:r>
          </w:p>
        </w:tc>
        <w:tc>
          <w:tcPr>
            <w:tcW w:w="1251" w:type="dxa"/>
            <w:tcBorders>
              <w:top w:val="nil"/>
              <w:left w:val="nil"/>
              <w:bottom w:val="nil"/>
              <w:right w:val="nil"/>
            </w:tcBorders>
            <w:shd w:val="clear" w:color="auto" w:fill="auto"/>
            <w:noWrap/>
            <w:vAlign w:val="bottom"/>
            <w:hideMark/>
          </w:tcPr>
          <w:p w14:paraId="28B54005" w14:textId="77777777" w:rsidR="00D42DDF" w:rsidRPr="00903802" w:rsidRDefault="00D42DDF" w:rsidP="00C10959">
            <w:pPr>
              <w:jc w:val="center"/>
              <w:rPr>
                <w:rFonts w:ascii="等线" w:eastAsia="宋体" w:hAnsi="等线" w:cs="宋体"/>
                <w:color w:val="000000"/>
              </w:rPr>
            </w:pPr>
            <w:r w:rsidRPr="00903802">
              <w:rPr>
                <w:rFonts w:ascii="等线" w:eastAsia="宋体" w:hAnsi="等线" w:cs="宋体" w:hint="eastAsia"/>
                <w:color w:val="000000"/>
              </w:rPr>
              <w:t>520</w:t>
            </w:r>
          </w:p>
        </w:tc>
        <w:tc>
          <w:tcPr>
            <w:tcW w:w="1251" w:type="dxa"/>
            <w:tcBorders>
              <w:top w:val="nil"/>
              <w:left w:val="nil"/>
              <w:bottom w:val="nil"/>
              <w:right w:val="nil"/>
            </w:tcBorders>
            <w:shd w:val="clear" w:color="auto" w:fill="auto"/>
            <w:noWrap/>
            <w:vAlign w:val="bottom"/>
            <w:hideMark/>
          </w:tcPr>
          <w:p w14:paraId="4C65B5B0" w14:textId="77777777" w:rsidR="00D42DDF" w:rsidRPr="00903802" w:rsidRDefault="00D42DDF" w:rsidP="00C10959">
            <w:pPr>
              <w:jc w:val="center"/>
              <w:rPr>
                <w:rFonts w:ascii="等线" w:eastAsia="宋体" w:hAnsi="等线" w:cs="宋体"/>
                <w:color w:val="000000"/>
              </w:rPr>
            </w:pPr>
            <w:r w:rsidRPr="00903802">
              <w:rPr>
                <w:rFonts w:ascii="等线" w:eastAsia="宋体" w:hAnsi="等线" w:cs="宋体" w:hint="eastAsia"/>
                <w:color w:val="000000"/>
              </w:rPr>
              <w:t>100%</w:t>
            </w:r>
          </w:p>
        </w:tc>
      </w:tr>
      <w:tr w:rsidR="00D42DDF" w:rsidRPr="00903802" w14:paraId="2A39AC48" w14:textId="77777777" w:rsidTr="00C10959">
        <w:trPr>
          <w:trHeight w:val="209"/>
          <w:jc w:val="center"/>
        </w:trPr>
        <w:tc>
          <w:tcPr>
            <w:tcW w:w="2451" w:type="dxa"/>
            <w:tcBorders>
              <w:top w:val="single" w:sz="4" w:space="0" w:color="auto"/>
              <w:left w:val="nil"/>
              <w:bottom w:val="single" w:sz="4" w:space="0" w:color="auto"/>
              <w:right w:val="nil"/>
            </w:tcBorders>
            <w:shd w:val="clear" w:color="auto" w:fill="auto"/>
            <w:noWrap/>
            <w:vAlign w:val="bottom"/>
            <w:hideMark/>
          </w:tcPr>
          <w:p w14:paraId="6BCEEE42" w14:textId="77777777" w:rsidR="00D42DDF" w:rsidRPr="00903802" w:rsidRDefault="00D42DDF" w:rsidP="00C10959">
            <w:pPr>
              <w:rPr>
                <w:rFonts w:ascii="等线" w:eastAsia="宋体" w:hAnsi="等线" w:cs="宋体"/>
                <w:color w:val="000000"/>
              </w:rPr>
            </w:pPr>
            <w:r w:rsidRPr="00903802">
              <w:rPr>
                <w:rFonts w:ascii="等线" w:eastAsia="宋体" w:hAnsi="等线" w:cs="宋体" w:hint="eastAsia"/>
                <w:color w:val="000000"/>
              </w:rPr>
              <w:t>总负债</w:t>
            </w:r>
          </w:p>
        </w:tc>
        <w:tc>
          <w:tcPr>
            <w:tcW w:w="1251" w:type="dxa"/>
            <w:tcBorders>
              <w:top w:val="single" w:sz="4" w:space="0" w:color="auto"/>
              <w:left w:val="nil"/>
              <w:bottom w:val="single" w:sz="4" w:space="0" w:color="auto"/>
              <w:right w:val="nil"/>
            </w:tcBorders>
            <w:shd w:val="clear" w:color="auto" w:fill="auto"/>
            <w:noWrap/>
            <w:vAlign w:val="bottom"/>
            <w:hideMark/>
          </w:tcPr>
          <w:p w14:paraId="7C975AA0" w14:textId="77777777" w:rsidR="00D42DDF" w:rsidRPr="00903802" w:rsidRDefault="00D42DDF" w:rsidP="00C10959">
            <w:pPr>
              <w:jc w:val="center"/>
              <w:rPr>
                <w:rFonts w:ascii="等线" w:eastAsia="宋体" w:hAnsi="等线" w:cs="宋体"/>
                <w:color w:val="000000"/>
              </w:rPr>
            </w:pPr>
            <w:r w:rsidRPr="00903802">
              <w:rPr>
                <w:rFonts w:ascii="等线" w:eastAsia="宋体" w:hAnsi="等线" w:cs="宋体" w:hint="eastAsia"/>
                <w:color w:val="000000"/>
              </w:rPr>
              <w:t>13</w:t>
            </w:r>
            <w:r w:rsidRPr="00F55594">
              <w:rPr>
                <w:rFonts w:ascii="等线" w:eastAsia="宋体" w:hAnsi="等线" w:cs="宋体"/>
                <w:color w:val="000000"/>
              </w:rPr>
              <w:t>1</w:t>
            </w:r>
            <w:r w:rsidRPr="00903802">
              <w:rPr>
                <w:rFonts w:ascii="等线" w:eastAsia="宋体" w:hAnsi="等线" w:cs="宋体" w:hint="eastAsia"/>
                <w:color w:val="000000"/>
              </w:rPr>
              <w:t>0</w:t>
            </w:r>
          </w:p>
        </w:tc>
        <w:tc>
          <w:tcPr>
            <w:tcW w:w="1251" w:type="dxa"/>
            <w:tcBorders>
              <w:top w:val="single" w:sz="4" w:space="0" w:color="auto"/>
              <w:left w:val="nil"/>
              <w:bottom w:val="single" w:sz="4" w:space="0" w:color="auto"/>
              <w:right w:val="nil"/>
            </w:tcBorders>
            <w:shd w:val="clear" w:color="auto" w:fill="auto"/>
            <w:noWrap/>
            <w:vAlign w:val="bottom"/>
            <w:hideMark/>
          </w:tcPr>
          <w:p w14:paraId="557CA7AE" w14:textId="77777777" w:rsidR="00D42DDF" w:rsidRPr="00903802" w:rsidRDefault="00D42DDF" w:rsidP="00C10959">
            <w:pPr>
              <w:rPr>
                <w:rFonts w:ascii="等线" w:eastAsia="宋体" w:hAnsi="等线" w:cs="宋体"/>
                <w:color w:val="000000"/>
              </w:rPr>
            </w:pPr>
            <w:r w:rsidRPr="00903802">
              <w:rPr>
                <w:rFonts w:ascii="等线" w:eastAsia="宋体" w:hAnsi="等线" w:cs="宋体" w:hint="eastAsia"/>
                <w:color w:val="000000"/>
              </w:rPr>
              <w:t xml:space="preserve">　</w:t>
            </w:r>
          </w:p>
        </w:tc>
      </w:tr>
      <w:tr w:rsidR="00D42DDF" w:rsidRPr="00903802" w14:paraId="0349DD71" w14:textId="77777777" w:rsidTr="00C10959">
        <w:trPr>
          <w:trHeight w:val="209"/>
          <w:jc w:val="center"/>
        </w:trPr>
        <w:tc>
          <w:tcPr>
            <w:tcW w:w="2451" w:type="dxa"/>
            <w:tcBorders>
              <w:top w:val="nil"/>
              <w:left w:val="nil"/>
              <w:bottom w:val="single" w:sz="4" w:space="0" w:color="auto"/>
              <w:right w:val="nil"/>
            </w:tcBorders>
            <w:shd w:val="clear" w:color="auto" w:fill="auto"/>
            <w:noWrap/>
            <w:vAlign w:val="bottom"/>
            <w:hideMark/>
          </w:tcPr>
          <w:p w14:paraId="0193197B" w14:textId="77777777" w:rsidR="00D42DDF" w:rsidRPr="00903802" w:rsidRDefault="00D42DDF" w:rsidP="00C10959">
            <w:pPr>
              <w:rPr>
                <w:rFonts w:ascii="等线" w:eastAsia="宋体" w:hAnsi="等线" w:cs="宋体"/>
                <w:color w:val="000000"/>
              </w:rPr>
            </w:pPr>
            <w:r w:rsidRPr="00903802">
              <w:rPr>
                <w:rFonts w:ascii="等线" w:eastAsia="宋体" w:hAnsi="等线" w:cs="宋体" w:hint="eastAsia"/>
                <w:color w:val="000000"/>
              </w:rPr>
              <w:t>总资本</w:t>
            </w:r>
          </w:p>
        </w:tc>
        <w:tc>
          <w:tcPr>
            <w:tcW w:w="1251" w:type="dxa"/>
            <w:tcBorders>
              <w:top w:val="nil"/>
              <w:left w:val="nil"/>
              <w:bottom w:val="single" w:sz="4" w:space="0" w:color="auto"/>
              <w:right w:val="nil"/>
            </w:tcBorders>
            <w:shd w:val="clear" w:color="auto" w:fill="auto"/>
            <w:noWrap/>
            <w:vAlign w:val="bottom"/>
            <w:hideMark/>
          </w:tcPr>
          <w:p w14:paraId="03453690" w14:textId="77777777" w:rsidR="00D42DDF" w:rsidRPr="00903802" w:rsidRDefault="00D42DDF" w:rsidP="00C10959">
            <w:pPr>
              <w:jc w:val="center"/>
              <w:rPr>
                <w:rFonts w:ascii="等线" w:eastAsia="宋体" w:hAnsi="等线" w:cs="宋体"/>
                <w:color w:val="000000"/>
              </w:rPr>
            </w:pPr>
            <w:r w:rsidRPr="00F55594">
              <w:rPr>
                <w:rFonts w:ascii="等线" w:eastAsia="宋体" w:hAnsi="等线" w:cs="宋体" w:hint="eastAsia"/>
                <w:color w:val="000000"/>
              </w:rPr>
              <w:t>9</w:t>
            </w:r>
            <w:r w:rsidRPr="00F55594">
              <w:rPr>
                <w:rFonts w:ascii="等线" w:eastAsia="宋体" w:hAnsi="等线" w:cs="宋体"/>
                <w:color w:val="000000"/>
              </w:rPr>
              <w:t>0</w:t>
            </w:r>
          </w:p>
        </w:tc>
        <w:tc>
          <w:tcPr>
            <w:tcW w:w="1251" w:type="dxa"/>
            <w:tcBorders>
              <w:top w:val="nil"/>
              <w:left w:val="nil"/>
              <w:bottom w:val="single" w:sz="4" w:space="0" w:color="auto"/>
              <w:right w:val="nil"/>
            </w:tcBorders>
            <w:shd w:val="clear" w:color="auto" w:fill="auto"/>
            <w:noWrap/>
            <w:vAlign w:val="bottom"/>
            <w:hideMark/>
          </w:tcPr>
          <w:p w14:paraId="114AF29B" w14:textId="77777777" w:rsidR="00D42DDF" w:rsidRPr="00903802" w:rsidRDefault="00D42DDF" w:rsidP="00C10959">
            <w:pPr>
              <w:rPr>
                <w:rFonts w:ascii="等线" w:eastAsia="宋体" w:hAnsi="等线" w:cs="宋体"/>
                <w:color w:val="000000"/>
              </w:rPr>
            </w:pPr>
            <w:r w:rsidRPr="00903802">
              <w:rPr>
                <w:rFonts w:ascii="等线" w:eastAsia="宋体" w:hAnsi="等线" w:cs="宋体" w:hint="eastAsia"/>
                <w:color w:val="000000"/>
              </w:rPr>
              <w:t xml:space="preserve">　</w:t>
            </w:r>
          </w:p>
        </w:tc>
      </w:tr>
    </w:tbl>
    <w:p w14:paraId="43C0FAED" w14:textId="77777777" w:rsidR="00D42DDF" w:rsidRPr="00F55594" w:rsidRDefault="00D42DDF" w:rsidP="00D42DDF">
      <w:pPr>
        <w:rPr>
          <w:rFonts w:eastAsia="宋体"/>
        </w:rPr>
      </w:pPr>
    </w:p>
    <w:p w14:paraId="5D672124" w14:textId="77777777" w:rsidR="00D42DDF" w:rsidRPr="00F55594" w:rsidRDefault="00D42DDF" w:rsidP="00D42DDF">
      <w:pPr>
        <w:rPr>
          <w:rFonts w:eastAsia="宋体"/>
        </w:rPr>
      </w:pPr>
      <w:r w:rsidRPr="00F55594">
        <w:rPr>
          <w:rFonts w:eastAsia="宋体"/>
        </w:rPr>
        <w:t>其中</w:t>
      </w:r>
      <w:r w:rsidRPr="00F55594">
        <w:rPr>
          <w:rFonts w:eastAsia="宋体" w:hint="eastAsia"/>
        </w:rPr>
        <w:t>，</w:t>
      </w:r>
      <w:r w:rsidRPr="00F55594">
        <w:rPr>
          <w:rFonts w:eastAsia="宋体"/>
        </w:rPr>
        <w:t>资本的细项如下</w:t>
      </w:r>
      <w:r w:rsidRPr="00F55594">
        <w:rPr>
          <w:rFonts w:eastAsia="宋体" w:hint="eastAsia"/>
        </w:rPr>
        <w:t>：</w:t>
      </w:r>
    </w:p>
    <w:tbl>
      <w:tblPr>
        <w:tblW w:w="2840" w:type="dxa"/>
        <w:jc w:val="center"/>
        <w:tblLook w:val="04A0" w:firstRow="1" w:lastRow="0" w:firstColumn="1" w:lastColumn="0" w:noHBand="0" w:noVBand="1"/>
      </w:tblPr>
      <w:tblGrid>
        <w:gridCol w:w="1880"/>
        <w:gridCol w:w="960"/>
      </w:tblGrid>
      <w:tr w:rsidR="00D42DDF" w:rsidRPr="00903802" w14:paraId="456292BB" w14:textId="77777777" w:rsidTr="00C10959">
        <w:trPr>
          <w:trHeight w:val="276"/>
          <w:jc w:val="center"/>
        </w:trPr>
        <w:tc>
          <w:tcPr>
            <w:tcW w:w="1880" w:type="dxa"/>
            <w:tcBorders>
              <w:top w:val="single" w:sz="4" w:space="0" w:color="auto"/>
              <w:left w:val="nil"/>
              <w:bottom w:val="single" w:sz="4" w:space="0" w:color="auto"/>
              <w:right w:val="nil"/>
            </w:tcBorders>
            <w:shd w:val="clear" w:color="auto" w:fill="auto"/>
            <w:noWrap/>
            <w:vAlign w:val="bottom"/>
            <w:hideMark/>
          </w:tcPr>
          <w:p w14:paraId="586F3C5E" w14:textId="77777777" w:rsidR="00D42DDF" w:rsidRPr="00903802" w:rsidRDefault="00D42DDF" w:rsidP="00C10959">
            <w:pPr>
              <w:rPr>
                <w:rFonts w:ascii="等线" w:eastAsia="宋体" w:hAnsi="等线" w:cs="宋体"/>
                <w:color w:val="000000"/>
              </w:rPr>
            </w:pPr>
            <w:r w:rsidRPr="00903802">
              <w:rPr>
                <w:rFonts w:ascii="等线" w:eastAsia="宋体" w:hAnsi="等线" w:cs="宋体" w:hint="eastAsia"/>
                <w:color w:val="000000"/>
              </w:rPr>
              <w:t>项目</w:t>
            </w:r>
          </w:p>
        </w:tc>
        <w:tc>
          <w:tcPr>
            <w:tcW w:w="960" w:type="dxa"/>
            <w:tcBorders>
              <w:top w:val="single" w:sz="4" w:space="0" w:color="auto"/>
              <w:left w:val="nil"/>
              <w:bottom w:val="single" w:sz="4" w:space="0" w:color="auto"/>
              <w:right w:val="nil"/>
            </w:tcBorders>
            <w:shd w:val="clear" w:color="auto" w:fill="auto"/>
            <w:noWrap/>
            <w:vAlign w:val="bottom"/>
            <w:hideMark/>
          </w:tcPr>
          <w:p w14:paraId="3E6BB744" w14:textId="77777777" w:rsidR="00D42DDF" w:rsidRPr="00903802" w:rsidRDefault="00D42DDF" w:rsidP="00C10959">
            <w:pPr>
              <w:rPr>
                <w:rFonts w:ascii="等线" w:eastAsia="宋体" w:hAnsi="等线" w:cs="宋体"/>
                <w:color w:val="000000"/>
              </w:rPr>
            </w:pPr>
            <w:r w:rsidRPr="00903802">
              <w:rPr>
                <w:rFonts w:ascii="等线" w:eastAsia="宋体" w:hAnsi="等线" w:cs="宋体" w:hint="eastAsia"/>
                <w:color w:val="000000"/>
              </w:rPr>
              <w:t>金额</w:t>
            </w:r>
          </w:p>
        </w:tc>
      </w:tr>
      <w:tr w:rsidR="00D42DDF" w:rsidRPr="00903802" w14:paraId="03769315" w14:textId="77777777" w:rsidTr="00C10959">
        <w:trPr>
          <w:trHeight w:val="276"/>
          <w:jc w:val="center"/>
        </w:trPr>
        <w:tc>
          <w:tcPr>
            <w:tcW w:w="1880" w:type="dxa"/>
            <w:tcBorders>
              <w:top w:val="nil"/>
              <w:left w:val="nil"/>
              <w:bottom w:val="nil"/>
              <w:right w:val="nil"/>
            </w:tcBorders>
            <w:shd w:val="clear" w:color="auto" w:fill="auto"/>
            <w:noWrap/>
            <w:vAlign w:val="bottom"/>
            <w:hideMark/>
          </w:tcPr>
          <w:p w14:paraId="71A3E067" w14:textId="77777777" w:rsidR="00D42DDF" w:rsidRPr="00903802" w:rsidRDefault="00D42DDF" w:rsidP="00C10959">
            <w:pPr>
              <w:rPr>
                <w:rFonts w:ascii="等线" w:eastAsia="宋体" w:hAnsi="等线" w:cs="宋体"/>
                <w:color w:val="000000"/>
              </w:rPr>
            </w:pPr>
            <w:r w:rsidRPr="00903802">
              <w:rPr>
                <w:rFonts w:ascii="等线" w:eastAsia="宋体" w:hAnsi="等线" w:cs="宋体" w:hint="eastAsia"/>
                <w:color w:val="000000"/>
              </w:rPr>
              <w:t>普通股（面值）</w:t>
            </w:r>
          </w:p>
        </w:tc>
        <w:tc>
          <w:tcPr>
            <w:tcW w:w="960" w:type="dxa"/>
            <w:tcBorders>
              <w:top w:val="nil"/>
              <w:left w:val="nil"/>
              <w:bottom w:val="nil"/>
              <w:right w:val="nil"/>
            </w:tcBorders>
            <w:shd w:val="clear" w:color="auto" w:fill="auto"/>
            <w:noWrap/>
            <w:vAlign w:val="bottom"/>
            <w:hideMark/>
          </w:tcPr>
          <w:p w14:paraId="36E4D2C5" w14:textId="77777777" w:rsidR="00D42DDF" w:rsidRPr="00903802" w:rsidRDefault="00D42DDF" w:rsidP="00C10959">
            <w:pPr>
              <w:jc w:val="right"/>
              <w:rPr>
                <w:rFonts w:ascii="等线" w:eastAsia="宋体" w:hAnsi="等线" w:cs="宋体"/>
                <w:color w:val="000000"/>
              </w:rPr>
            </w:pPr>
            <w:r w:rsidRPr="00903802">
              <w:rPr>
                <w:rFonts w:ascii="等线" w:eastAsia="宋体" w:hAnsi="等线" w:cs="宋体" w:hint="eastAsia"/>
                <w:color w:val="000000"/>
              </w:rPr>
              <w:t>5</w:t>
            </w:r>
          </w:p>
        </w:tc>
      </w:tr>
      <w:tr w:rsidR="00D42DDF" w:rsidRPr="00903802" w14:paraId="45BA6E48" w14:textId="77777777" w:rsidTr="00C10959">
        <w:trPr>
          <w:trHeight w:val="276"/>
          <w:jc w:val="center"/>
        </w:trPr>
        <w:tc>
          <w:tcPr>
            <w:tcW w:w="1880" w:type="dxa"/>
            <w:tcBorders>
              <w:top w:val="nil"/>
              <w:left w:val="nil"/>
              <w:bottom w:val="nil"/>
              <w:right w:val="nil"/>
            </w:tcBorders>
            <w:shd w:val="clear" w:color="auto" w:fill="auto"/>
            <w:noWrap/>
            <w:vAlign w:val="bottom"/>
            <w:hideMark/>
          </w:tcPr>
          <w:p w14:paraId="76F532FD" w14:textId="77777777" w:rsidR="00D42DDF" w:rsidRPr="00903802" w:rsidRDefault="00D42DDF" w:rsidP="00C10959">
            <w:pPr>
              <w:rPr>
                <w:rFonts w:ascii="等线" w:eastAsia="宋体" w:hAnsi="等线" w:cs="宋体"/>
                <w:color w:val="000000"/>
              </w:rPr>
            </w:pPr>
            <w:r w:rsidRPr="00903802">
              <w:rPr>
                <w:rFonts w:ascii="等线" w:eastAsia="宋体" w:hAnsi="等线" w:cs="宋体" w:hint="eastAsia"/>
                <w:color w:val="000000"/>
              </w:rPr>
              <w:t>资本公积</w:t>
            </w:r>
          </w:p>
        </w:tc>
        <w:tc>
          <w:tcPr>
            <w:tcW w:w="960" w:type="dxa"/>
            <w:tcBorders>
              <w:top w:val="nil"/>
              <w:left w:val="nil"/>
              <w:bottom w:val="nil"/>
              <w:right w:val="nil"/>
            </w:tcBorders>
            <w:shd w:val="clear" w:color="auto" w:fill="auto"/>
            <w:noWrap/>
            <w:vAlign w:val="bottom"/>
            <w:hideMark/>
          </w:tcPr>
          <w:p w14:paraId="37B2141D" w14:textId="77777777" w:rsidR="00D42DDF" w:rsidRPr="00903802" w:rsidRDefault="00D42DDF" w:rsidP="00C10959">
            <w:pPr>
              <w:jc w:val="right"/>
              <w:rPr>
                <w:rFonts w:ascii="等线" w:eastAsia="宋体" w:hAnsi="等线" w:cs="宋体"/>
                <w:color w:val="000000"/>
              </w:rPr>
            </w:pPr>
            <w:r w:rsidRPr="00903802">
              <w:rPr>
                <w:rFonts w:ascii="等线" w:eastAsia="宋体" w:hAnsi="等线" w:cs="宋体" w:hint="eastAsia"/>
                <w:color w:val="000000"/>
              </w:rPr>
              <w:t>15</w:t>
            </w:r>
          </w:p>
        </w:tc>
      </w:tr>
      <w:tr w:rsidR="00D42DDF" w:rsidRPr="00903802" w14:paraId="0C3AB594" w14:textId="77777777" w:rsidTr="00C10959">
        <w:trPr>
          <w:trHeight w:val="276"/>
          <w:jc w:val="center"/>
        </w:trPr>
        <w:tc>
          <w:tcPr>
            <w:tcW w:w="1880" w:type="dxa"/>
            <w:tcBorders>
              <w:top w:val="nil"/>
              <w:left w:val="nil"/>
              <w:bottom w:val="nil"/>
              <w:right w:val="nil"/>
            </w:tcBorders>
            <w:shd w:val="clear" w:color="auto" w:fill="auto"/>
            <w:noWrap/>
            <w:vAlign w:val="bottom"/>
            <w:hideMark/>
          </w:tcPr>
          <w:p w14:paraId="1C25A084" w14:textId="77777777" w:rsidR="00D42DDF" w:rsidRPr="00903802" w:rsidRDefault="00D42DDF" w:rsidP="00C10959">
            <w:pPr>
              <w:rPr>
                <w:rFonts w:ascii="等线" w:eastAsia="宋体" w:hAnsi="等线" w:cs="宋体"/>
                <w:color w:val="000000"/>
              </w:rPr>
            </w:pPr>
            <w:r w:rsidRPr="00903802">
              <w:rPr>
                <w:rFonts w:ascii="等线" w:eastAsia="宋体" w:hAnsi="等线" w:cs="宋体" w:hint="eastAsia"/>
                <w:color w:val="000000"/>
              </w:rPr>
              <w:t>未分配利润</w:t>
            </w:r>
          </w:p>
        </w:tc>
        <w:tc>
          <w:tcPr>
            <w:tcW w:w="960" w:type="dxa"/>
            <w:tcBorders>
              <w:top w:val="nil"/>
              <w:left w:val="nil"/>
              <w:bottom w:val="nil"/>
              <w:right w:val="nil"/>
            </w:tcBorders>
            <w:shd w:val="clear" w:color="auto" w:fill="auto"/>
            <w:noWrap/>
            <w:vAlign w:val="bottom"/>
            <w:hideMark/>
          </w:tcPr>
          <w:p w14:paraId="6A8BB20E" w14:textId="2B539393" w:rsidR="00D42DDF" w:rsidRPr="00903802" w:rsidRDefault="008D73B2" w:rsidP="00C10959">
            <w:pPr>
              <w:jc w:val="right"/>
              <w:rPr>
                <w:rFonts w:ascii="等线" w:eastAsia="宋体" w:hAnsi="等线" w:cs="宋体"/>
                <w:color w:val="000000"/>
              </w:rPr>
            </w:pPr>
            <w:r>
              <w:rPr>
                <w:rFonts w:ascii="等线" w:eastAsia="宋体" w:hAnsi="等线" w:cs="宋体"/>
                <w:color w:val="000000"/>
              </w:rPr>
              <w:t>2</w:t>
            </w:r>
            <w:r w:rsidR="00D42DDF" w:rsidRPr="00903802">
              <w:rPr>
                <w:rFonts w:ascii="等线" w:eastAsia="宋体" w:hAnsi="等线" w:cs="宋体" w:hint="eastAsia"/>
                <w:color w:val="000000"/>
              </w:rPr>
              <w:t>0</w:t>
            </w:r>
          </w:p>
        </w:tc>
      </w:tr>
      <w:tr w:rsidR="00D42DDF" w:rsidRPr="00903802" w14:paraId="0E5586F1" w14:textId="77777777" w:rsidTr="00C10959">
        <w:trPr>
          <w:trHeight w:val="276"/>
          <w:jc w:val="center"/>
        </w:trPr>
        <w:tc>
          <w:tcPr>
            <w:tcW w:w="1880" w:type="dxa"/>
            <w:tcBorders>
              <w:top w:val="nil"/>
              <w:left w:val="nil"/>
              <w:bottom w:val="nil"/>
              <w:right w:val="nil"/>
            </w:tcBorders>
            <w:shd w:val="clear" w:color="auto" w:fill="auto"/>
            <w:noWrap/>
            <w:vAlign w:val="bottom"/>
            <w:hideMark/>
          </w:tcPr>
          <w:p w14:paraId="4354B739" w14:textId="77777777" w:rsidR="00D42DDF" w:rsidRPr="00903802" w:rsidRDefault="00D42DDF" w:rsidP="00C10959">
            <w:pPr>
              <w:rPr>
                <w:rFonts w:ascii="等线" w:eastAsia="宋体" w:hAnsi="等线" w:cs="宋体"/>
                <w:color w:val="000000"/>
              </w:rPr>
            </w:pPr>
            <w:r w:rsidRPr="00903802">
              <w:rPr>
                <w:rFonts w:ascii="等线" w:eastAsia="宋体" w:hAnsi="等线" w:cs="宋体" w:hint="eastAsia"/>
                <w:color w:val="000000"/>
              </w:rPr>
              <w:t>贷款损失准备金</w:t>
            </w:r>
          </w:p>
        </w:tc>
        <w:tc>
          <w:tcPr>
            <w:tcW w:w="960" w:type="dxa"/>
            <w:tcBorders>
              <w:top w:val="nil"/>
              <w:left w:val="nil"/>
              <w:bottom w:val="nil"/>
              <w:right w:val="nil"/>
            </w:tcBorders>
            <w:shd w:val="clear" w:color="auto" w:fill="auto"/>
            <w:noWrap/>
            <w:vAlign w:val="bottom"/>
            <w:hideMark/>
          </w:tcPr>
          <w:p w14:paraId="2405D1FC" w14:textId="77777777" w:rsidR="00D42DDF" w:rsidRPr="00903802" w:rsidRDefault="00D42DDF" w:rsidP="00C10959">
            <w:pPr>
              <w:jc w:val="right"/>
              <w:rPr>
                <w:rFonts w:ascii="等线" w:eastAsia="宋体" w:hAnsi="等线" w:cs="宋体"/>
                <w:color w:val="000000"/>
              </w:rPr>
            </w:pPr>
            <w:r w:rsidRPr="00903802">
              <w:rPr>
                <w:rFonts w:ascii="等线" w:eastAsia="宋体" w:hAnsi="等线" w:cs="宋体" w:hint="eastAsia"/>
                <w:color w:val="000000"/>
              </w:rPr>
              <w:t>25</w:t>
            </w:r>
          </w:p>
        </w:tc>
      </w:tr>
      <w:tr w:rsidR="00D42DDF" w:rsidRPr="00903802" w14:paraId="0DD8DE36" w14:textId="77777777" w:rsidTr="00C10959">
        <w:trPr>
          <w:trHeight w:val="276"/>
          <w:jc w:val="center"/>
        </w:trPr>
        <w:tc>
          <w:tcPr>
            <w:tcW w:w="1880" w:type="dxa"/>
            <w:tcBorders>
              <w:top w:val="nil"/>
              <w:left w:val="nil"/>
              <w:bottom w:val="nil"/>
              <w:right w:val="nil"/>
            </w:tcBorders>
            <w:shd w:val="clear" w:color="auto" w:fill="auto"/>
            <w:noWrap/>
            <w:vAlign w:val="bottom"/>
            <w:hideMark/>
          </w:tcPr>
          <w:p w14:paraId="02268F97" w14:textId="77777777" w:rsidR="00D42DDF" w:rsidRPr="00903802" w:rsidRDefault="00D42DDF" w:rsidP="00C10959">
            <w:pPr>
              <w:rPr>
                <w:rFonts w:ascii="等线" w:eastAsia="宋体" w:hAnsi="等线" w:cs="宋体"/>
                <w:color w:val="000000"/>
              </w:rPr>
            </w:pPr>
            <w:r w:rsidRPr="00903802">
              <w:rPr>
                <w:rFonts w:ascii="等线" w:eastAsia="宋体" w:hAnsi="等线" w:cs="宋体" w:hint="eastAsia"/>
                <w:color w:val="000000"/>
              </w:rPr>
              <w:t>次级债务资本</w:t>
            </w:r>
          </w:p>
        </w:tc>
        <w:tc>
          <w:tcPr>
            <w:tcW w:w="960" w:type="dxa"/>
            <w:tcBorders>
              <w:top w:val="nil"/>
              <w:left w:val="nil"/>
              <w:bottom w:val="nil"/>
              <w:right w:val="nil"/>
            </w:tcBorders>
            <w:shd w:val="clear" w:color="auto" w:fill="auto"/>
            <w:noWrap/>
            <w:vAlign w:val="bottom"/>
            <w:hideMark/>
          </w:tcPr>
          <w:p w14:paraId="1C5F44A3" w14:textId="77777777" w:rsidR="00D42DDF" w:rsidRPr="00903802" w:rsidRDefault="00D42DDF" w:rsidP="00C10959">
            <w:pPr>
              <w:jc w:val="right"/>
              <w:rPr>
                <w:rFonts w:ascii="等线" w:eastAsia="宋体" w:hAnsi="等线" w:cs="宋体"/>
                <w:color w:val="000000"/>
              </w:rPr>
            </w:pPr>
            <w:r w:rsidRPr="00903802">
              <w:rPr>
                <w:rFonts w:ascii="等线" w:eastAsia="宋体" w:hAnsi="等线" w:cs="宋体" w:hint="eastAsia"/>
                <w:color w:val="000000"/>
              </w:rPr>
              <w:t>20</w:t>
            </w:r>
          </w:p>
        </w:tc>
      </w:tr>
      <w:tr w:rsidR="00D42DDF" w:rsidRPr="00903802" w14:paraId="7CC3713D" w14:textId="77777777" w:rsidTr="00C10959">
        <w:trPr>
          <w:trHeight w:val="276"/>
          <w:jc w:val="center"/>
        </w:trPr>
        <w:tc>
          <w:tcPr>
            <w:tcW w:w="1880" w:type="dxa"/>
            <w:tcBorders>
              <w:top w:val="nil"/>
              <w:left w:val="nil"/>
              <w:bottom w:val="single" w:sz="4" w:space="0" w:color="auto"/>
              <w:right w:val="nil"/>
            </w:tcBorders>
            <w:shd w:val="clear" w:color="auto" w:fill="auto"/>
            <w:noWrap/>
            <w:vAlign w:val="bottom"/>
            <w:hideMark/>
          </w:tcPr>
          <w:p w14:paraId="53D1828D" w14:textId="77777777" w:rsidR="00D42DDF" w:rsidRPr="00903802" w:rsidRDefault="00D42DDF" w:rsidP="00C10959">
            <w:pPr>
              <w:rPr>
                <w:rFonts w:ascii="等线" w:eastAsia="宋体" w:hAnsi="等线" w:cs="宋体"/>
                <w:color w:val="000000"/>
              </w:rPr>
            </w:pPr>
            <w:r w:rsidRPr="00903802">
              <w:rPr>
                <w:rFonts w:ascii="等线" w:eastAsia="宋体" w:hAnsi="等线" w:cs="宋体" w:hint="eastAsia"/>
                <w:color w:val="000000"/>
              </w:rPr>
              <w:t>中期优先股</w:t>
            </w:r>
          </w:p>
        </w:tc>
        <w:tc>
          <w:tcPr>
            <w:tcW w:w="960" w:type="dxa"/>
            <w:tcBorders>
              <w:top w:val="nil"/>
              <w:left w:val="nil"/>
              <w:bottom w:val="single" w:sz="4" w:space="0" w:color="auto"/>
              <w:right w:val="nil"/>
            </w:tcBorders>
            <w:shd w:val="clear" w:color="auto" w:fill="auto"/>
            <w:noWrap/>
            <w:vAlign w:val="bottom"/>
            <w:hideMark/>
          </w:tcPr>
          <w:p w14:paraId="278A3942" w14:textId="77777777" w:rsidR="00D42DDF" w:rsidRPr="00903802" w:rsidRDefault="00D42DDF" w:rsidP="00C10959">
            <w:pPr>
              <w:jc w:val="right"/>
              <w:rPr>
                <w:rFonts w:ascii="等线" w:eastAsia="宋体" w:hAnsi="等线" w:cs="宋体"/>
                <w:color w:val="000000"/>
              </w:rPr>
            </w:pPr>
            <w:r w:rsidRPr="00903802">
              <w:rPr>
                <w:rFonts w:ascii="等线" w:eastAsia="宋体" w:hAnsi="等线" w:cs="宋体" w:hint="eastAsia"/>
                <w:color w:val="000000"/>
              </w:rPr>
              <w:t>5</w:t>
            </w:r>
          </w:p>
        </w:tc>
      </w:tr>
    </w:tbl>
    <w:p w14:paraId="70DC3050" w14:textId="77777777" w:rsidR="00D42DDF" w:rsidRPr="00F55594" w:rsidRDefault="00D42DDF" w:rsidP="00D42DDF">
      <w:pPr>
        <w:rPr>
          <w:rFonts w:eastAsia="宋体"/>
        </w:rPr>
      </w:pPr>
    </w:p>
    <w:p w14:paraId="4A365058" w14:textId="77777777" w:rsidR="00D42DDF" w:rsidRPr="00F55594" w:rsidRDefault="00D42DDF" w:rsidP="00D42DDF">
      <w:pPr>
        <w:rPr>
          <w:rFonts w:eastAsia="宋体"/>
        </w:rPr>
      </w:pPr>
      <w:r w:rsidRPr="00F55594">
        <w:rPr>
          <w:rFonts w:eastAsia="宋体" w:hint="eastAsia"/>
        </w:rPr>
        <w:t>银行表外业务如下：</w:t>
      </w:r>
    </w:p>
    <w:tbl>
      <w:tblPr>
        <w:tblW w:w="7602" w:type="dxa"/>
        <w:jc w:val="center"/>
        <w:tblLook w:val="04A0" w:firstRow="1" w:lastRow="0" w:firstColumn="1" w:lastColumn="0" w:noHBand="0" w:noVBand="1"/>
      </w:tblPr>
      <w:tblGrid>
        <w:gridCol w:w="5049"/>
        <w:gridCol w:w="1004"/>
        <w:gridCol w:w="1549"/>
      </w:tblGrid>
      <w:tr w:rsidR="00D42DDF" w:rsidRPr="006A27C0" w14:paraId="4C0172FC" w14:textId="77777777" w:rsidTr="00C10959">
        <w:trPr>
          <w:trHeight w:val="292"/>
          <w:jc w:val="center"/>
        </w:trPr>
        <w:tc>
          <w:tcPr>
            <w:tcW w:w="5049" w:type="dxa"/>
            <w:tcBorders>
              <w:top w:val="single" w:sz="4" w:space="0" w:color="auto"/>
              <w:left w:val="nil"/>
              <w:bottom w:val="single" w:sz="4" w:space="0" w:color="auto"/>
              <w:right w:val="nil"/>
            </w:tcBorders>
            <w:shd w:val="clear" w:color="auto" w:fill="auto"/>
            <w:noWrap/>
            <w:vAlign w:val="bottom"/>
            <w:hideMark/>
          </w:tcPr>
          <w:p w14:paraId="20B50D5F" w14:textId="77777777" w:rsidR="00D42DDF" w:rsidRPr="006A27C0" w:rsidRDefault="00D42DDF" w:rsidP="00C10959">
            <w:pPr>
              <w:rPr>
                <w:rFonts w:ascii="等线" w:eastAsia="宋体" w:hAnsi="等线" w:cs="宋体"/>
                <w:color w:val="000000"/>
              </w:rPr>
            </w:pPr>
            <w:r w:rsidRPr="006A27C0">
              <w:rPr>
                <w:rFonts w:ascii="等线" w:eastAsia="宋体" w:hAnsi="等线" w:cs="宋体" w:hint="eastAsia"/>
                <w:color w:val="000000"/>
              </w:rPr>
              <w:t xml:space="preserve">             </w:t>
            </w:r>
            <w:r w:rsidRPr="006A27C0">
              <w:rPr>
                <w:rFonts w:ascii="等线" w:eastAsia="宋体" w:hAnsi="等线" w:cs="宋体" w:hint="eastAsia"/>
                <w:color w:val="000000"/>
              </w:rPr>
              <w:t>表外项目</w:t>
            </w:r>
          </w:p>
        </w:tc>
        <w:tc>
          <w:tcPr>
            <w:tcW w:w="1004" w:type="dxa"/>
            <w:tcBorders>
              <w:top w:val="single" w:sz="4" w:space="0" w:color="auto"/>
              <w:left w:val="nil"/>
              <w:bottom w:val="single" w:sz="4" w:space="0" w:color="auto"/>
              <w:right w:val="nil"/>
            </w:tcBorders>
            <w:shd w:val="clear" w:color="auto" w:fill="auto"/>
            <w:noWrap/>
            <w:vAlign w:val="bottom"/>
            <w:hideMark/>
          </w:tcPr>
          <w:p w14:paraId="5CCEC156" w14:textId="77777777" w:rsidR="00D42DDF" w:rsidRPr="006A27C0" w:rsidRDefault="00D42DDF" w:rsidP="00C10959">
            <w:pPr>
              <w:rPr>
                <w:rFonts w:ascii="等线" w:eastAsia="宋体" w:hAnsi="等线" w:cs="宋体"/>
                <w:color w:val="000000"/>
              </w:rPr>
            </w:pPr>
            <w:r w:rsidRPr="006A27C0">
              <w:rPr>
                <w:rFonts w:ascii="等线" w:eastAsia="宋体" w:hAnsi="等线" w:cs="宋体" w:hint="eastAsia"/>
                <w:color w:val="000000"/>
              </w:rPr>
              <w:t xml:space="preserve">   </w:t>
            </w:r>
            <w:r w:rsidRPr="006A27C0">
              <w:rPr>
                <w:rFonts w:ascii="等线" w:eastAsia="宋体" w:hAnsi="等线" w:cs="宋体" w:hint="eastAsia"/>
                <w:color w:val="000000"/>
              </w:rPr>
              <w:t>金额</w:t>
            </w:r>
          </w:p>
        </w:tc>
        <w:tc>
          <w:tcPr>
            <w:tcW w:w="1549" w:type="dxa"/>
            <w:tcBorders>
              <w:top w:val="single" w:sz="4" w:space="0" w:color="auto"/>
              <w:left w:val="nil"/>
              <w:bottom w:val="single" w:sz="4" w:space="0" w:color="auto"/>
              <w:right w:val="nil"/>
            </w:tcBorders>
            <w:shd w:val="clear" w:color="auto" w:fill="auto"/>
            <w:noWrap/>
            <w:vAlign w:val="bottom"/>
            <w:hideMark/>
          </w:tcPr>
          <w:p w14:paraId="02DBF98E" w14:textId="77777777" w:rsidR="00D42DDF" w:rsidRPr="006A27C0" w:rsidRDefault="00D42DDF" w:rsidP="00C10959">
            <w:pPr>
              <w:rPr>
                <w:rFonts w:ascii="等线" w:eastAsia="宋体" w:hAnsi="等线" w:cs="宋体"/>
                <w:color w:val="000000"/>
              </w:rPr>
            </w:pPr>
            <w:r w:rsidRPr="006A27C0">
              <w:rPr>
                <w:rFonts w:ascii="等线" w:eastAsia="宋体" w:hAnsi="等线" w:cs="宋体" w:hint="eastAsia"/>
                <w:color w:val="000000"/>
              </w:rPr>
              <w:t>信用转换系数</w:t>
            </w:r>
          </w:p>
        </w:tc>
      </w:tr>
      <w:tr w:rsidR="00D42DDF" w:rsidRPr="006A27C0" w14:paraId="0C8BE775" w14:textId="77777777" w:rsidTr="00C10959">
        <w:trPr>
          <w:trHeight w:val="292"/>
          <w:jc w:val="center"/>
        </w:trPr>
        <w:tc>
          <w:tcPr>
            <w:tcW w:w="5049" w:type="dxa"/>
            <w:tcBorders>
              <w:top w:val="nil"/>
              <w:left w:val="nil"/>
              <w:bottom w:val="nil"/>
              <w:right w:val="nil"/>
            </w:tcBorders>
            <w:shd w:val="clear" w:color="auto" w:fill="auto"/>
            <w:noWrap/>
            <w:vAlign w:val="bottom"/>
            <w:hideMark/>
          </w:tcPr>
          <w:p w14:paraId="6EA50271" w14:textId="77777777" w:rsidR="00D42DDF" w:rsidRPr="006A27C0" w:rsidRDefault="00D42DDF" w:rsidP="00C10959">
            <w:pPr>
              <w:rPr>
                <w:rFonts w:ascii="等线" w:eastAsia="宋体" w:hAnsi="等线" w:cs="宋体"/>
                <w:color w:val="000000"/>
              </w:rPr>
            </w:pPr>
            <w:r w:rsidRPr="006A27C0">
              <w:rPr>
                <w:rFonts w:ascii="等线" w:eastAsia="宋体" w:hAnsi="等线" w:cs="宋体" w:hint="eastAsia"/>
                <w:color w:val="000000"/>
              </w:rPr>
              <w:t>用来支持美国政府发行债券的备用信用证</w:t>
            </w:r>
          </w:p>
        </w:tc>
        <w:tc>
          <w:tcPr>
            <w:tcW w:w="1004" w:type="dxa"/>
            <w:tcBorders>
              <w:top w:val="nil"/>
              <w:left w:val="nil"/>
              <w:bottom w:val="nil"/>
              <w:right w:val="nil"/>
            </w:tcBorders>
            <w:shd w:val="clear" w:color="auto" w:fill="auto"/>
            <w:noWrap/>
            <w:vAlign w:val="bottom"/>
            <w:hideMark/>
          </w:tcPr>
          <w:p w14:paraId="4B5B922D" w14:textId="77777777" w:rsidR="00D42DDF" w:rsidRPr="006A27C0" w:rsidRDefault="00D42DDF" w:rsidP="00C10959">
            <w:pPr>
              <w:jc w:val="right"/>
              <w:rPr>
                <w:rFonts w:ascii="等线" w:eastAsia="宋体" w:hAnsi="等线" w:cs="宋体"/>
                <w:color w:val="000000"/>
              </w:rPr>
            </w:pPr>
            <w:r w:rsidRPr="006A27C0">
              <w:rPr>
                <w:rFonts w:ascii="等线" w:eastAsia="宋体" w:hAnsi="等线" w:cs="宋体" w:hint="eastAsia"/>
                <w:color w:val="000000"/>
              </w:rPr>
              <w:t>150</w:t>
            </w:r>
          </w:p>
        </w:tc>
        <w:tc>
          <w:tcPr>
            <w:tcW w:w="1549" w:type="dxa"/>
            <w:tcBorders>
              <w:top w:val="nil"/>
              <w:left w:val="nil"/>
              <w:bottom w:val="nil"/>
              <w:right w:val="nil"/>
            </w:tcBorders>
            <w:shd w:val="clear" w:color="auto" w:fill="auto"/>
            <w:noWrap/>
            <w:vAlign w:val="bottom"/>
            <w:hideMark/>
          </w:tcPr>
          <w:p w14:paraId="13039C32" w14:textId="77777777" w:rsidR="00D42DDF" w:rsidRPr="006A27C0" w:rsidRDefault="00D42DDF" w:rsidP="00C10959">
            <w:pPr>
              <w:jc w:val="center"/>
              <w:rPr>
                <w:rFonts w:ascii="等线" w:eastAsia="宋体" w:hAnsi="等线" w:cs="宋体"/>
                <w:color w:val="000000"/>
              </w:rPr>
            </w:pPr>
            <w:r w:rsidRPr="006A27C0">
              <w:rPr>
                <w:rFonts w:ascii="等线" w:eastAsia="宋体" w:hAnsi="等线" w:cs="宋体" w:hint="eastAsia"/>
                <w:color w:val="000000"/>
              </w:rPr>
              <w:t>100%</w:t>
            </w:r>
          </w:p>
        </w:tc>
      </w:tr>
      <w:tr w:rsidR="00D42DDF" w:rsidRPr="006A27C0" w14:paraId="6F7F7300" w14:textId="77777777" w:rsidTr="00C10959">
        <w:trPr>
          <w:trHeight w:val="292"/>
          <w:jc w:val="center"/>
        </w:trPr>
        <w:tc>
          <w:tcPr>
            <w:tcW w:w="5049" w:type="dxa"/>
            <w:tcBorders>
              <w:top w:val="nil"/>
              <w:left w:val="nil"/>
              <w:bottom w:val="nil"/>
              <w:right w:val="nil"/>
            </w:tcBorders>
            <w:shd w:val="clear" w:color="auto" w:fill="auto"/>
            <w:noWrap/>
            <w:vAlign w:val="bottom"/>
            <w:hideMark/>
          </w:tcPr>
          <w:p w14:paraId="6E3B3D4E" w14:textId="77777777" w:rsidR="00D42DDF" w:rsidRPr="006A27C0" w:rsidRDefault="00D42DDF" w:rsidP="00C10959">
            <w:pPr>
              <w:rPr>
                <w:rFonts w:ascii="等线" w:eastAsia="宋体" w:hAnsi="等线" w:cs="宋体"/>
                <w:color w:val="000000"/>
              </w:rPr>
            </w:pPr>
            <w:r w:rsidRPr="006A27C0">
              <w:rPr>
                <w:rFonts w:ascii="等线" w:eastAsia="宋体" w:hAnsi="等线" w:cs="宋体" w:hint="eastAsia"/>
                <w:color w:val="000000"/>
              </w:rPr>
              <w:t>对企业的商业贷款的长期信贷承诺</w:t>
            </w:r>
          </w:p>
        </w:tc>
        <w:tc>
          <w:tcPr>
            <w:tcW w:w="1004" w:type="dxa"/>
            <w:tcBorders>
              <w:top w:val="nil"/>
              <w:left w:val="nil"/>
              <w:bottom w:val="nil"/>
              <w:right w:val="nil"/>
            </w:tcBorders>
            <w:shd w:val="clear" w:color="auto" w:fill="auto"/>
            <w:noWrap/>
            <w:vAlign w:val="bottom"/>
            <w:hideMark/>
          </w:tcPr>
          <w:p w14:paraId="71ABD650" w14:textId="77777777" w:rsidR="00D42DDF" w:rsidRPr="006A27C0" w:rsidRDefault="00D42DDF" w:rsidP="00C10959">
            <w:pPr>
              <w:jc w:val="right"/>
              <w:rPr>
                <w:rFonts w:ascii="等线" w:eastAsia="宋体" w:hAnsi="等线" w:cs="宋体"/>
                <w:color w:val="000000"/>
              </w:rPr>
            </w:pPr>
            <w:r w:rsidRPr="006A27C0">
              <w:rPr>
                <w:rFonts w:ascii="等线" w:eastAsia="宋体" w:hAnsi="等线" w:cs="宋体" w:hint="eastAsia"/>
                <w:color w:val="000000"/>
              </w:rPr>
              <w:t>300</w:t>
            </w:r>
          </w:p>
        </w:tc>
        <w:tc>
          <w:tcPr>
            <w:tcW w:w="1549" w:type="dxa"/>
            <w:tcBorders>
              <w:top w:val="nil"/>
              <w:left w:val="nil"/>
              <w:bottom w:val="nil"/>
              <w:right w:val="nil"/>
            </w:tcBorders>
            <w:shd w:val="clear" w:color="auto" w:fill="auto"/>
            <w:noWrap/>
            <w:vAlign w:val="bottom"/>
            <w:hideMark/>
          </w:tcPr>
          <w:p w14:paraId="6849BA5D" w14:textId="77777777" w:rsidR="00D42DDF" w:rsidRPr="006A27C0" w:rsidRDefault="00D42DDF" w:rsidP="00C10959">
            <w:pPr>
              <w:jc w:val="center"/>
              <w:rPr>
                <w:rFonts w:ascii="等线" w:eastAsia="宋体" w:hAnsi="等线" w:cs="宋体"/>
                <w:color w:val="000000"/>
              </w:rPr>
            </w:pPr>
            <w:r w:rsidRPr="006A27C0">
              <w:rPr>
                <w:rFonts w:ascii="等线" w:eastAsia="宋体" w:hAnsi="等线" w:cs="宋体" w:hint="eastAsia"/>
                <w:color w:val="000000"/>
              </w:rPr>
              <w:t>50%</w:t>
            </w:r>
          </w:p>
        </w:tc>
      </w:tr>
      <w:tr w:rsidR="00D42DDF" w:rsidRPr="006A27C0" w14:paraId="19BECB3C" w14:textId="77777777" w:rsidTr="00C10959">
        <w:trPr>
          <w:trHeight w:val="292"/>
          <w:jc w:val="center"/>
        </w:trPr>
        <w:tc>
          <w:tcPr>
            <w:tcW w:w="5049" w:type="dxa"/>
            <w:tcBorders>
              <w:top w:val="single" w:sz="4" w:space="0" w:color="auto"/>
              <w:left w:val="nil"/>
              <w:bottom w:val="single" w:sz="4" w:space="0" w:color="auto"/>
              <w:right w:val="nil"/>
            </w:tcBorders>
            <w:shd w:val="clear" w:color="auto" w:fill="auto"/>
            <w:noWrap/>
            <w:vAlign w:val="bottom"/>
            <w:hideMark/>
          </w:tcPr>
          <w:p w14:paraId="076BB273" w14:textId="77777777" w:rsidR="00D42DDF" w:rsidRPr="006A27C0" w:rsidRDefault="00D42DDF" w:rsidP="00C10959">
            <w:pPr>
              <w:rPr>
                <w:rFonts w:ascii="等线" w:eastAsia="宋体" w:hAnsi="等线" w:cs="宋体"/>
                <w:color w:val="000000"/>
              </w:rPr>
            </w:pPr>
            <w:r w:rsidRPr="006A27C0">
              <w:rPr>
                <w:rFonts w:ascii="等线" w:eastAsia="宋体" w:hAnsi="等线" w:cs="宋体" w:hint="eastAsia"/>
                <w:color w:val="000000"/>
              </w:rPr>
              <w:t>表外资产总额</w:t>
            </w:r>
          </w:p>
        </w:tc>
        <w:tc>
          <w:tcPr>
            <w:tcW w:w="1004" w:type="dxa"/>
            <w:tcBorders>
              <w:top w:val="single" w:sz="4" w:space="0" w:color="auto"/>
              <w:left w:val="nil"/>
              <w:bottom w:val="single" w:sz="4" w:space="0" w:color="auto"/>
              <w:right w:val="nil"/>
            </w:tcBorders>
            <w:shd w:val="clear" w:color="auto" w:fill="auto"/>
            <w:noWrap/>
            <w:vAlign w:val="bottom"/>
            <w:hideMark/>
          </w:tcPr>
          <w:p w14:paraId="49A9AB89" w14:textId="77777777" w:rsidR="00D42DDF" w:rsidRPr="006A27C0" w:rsidRDefault="00D42DDF" w:rsidP="00C10959">
            <w:pPr>
              <w:jc w:val="right"/>
              <w:rPr>
                <w:rFonts w:ascii="等线" w:eastAsia="宋体" w:hAnsi="等线" w:cs="宋体"/>
                <w:color w:val="000000"/>
              </w:rPr>
            </w:pPr>
            <w:r w:rsidRPr="006A27C0">
              <w:rPr>
                <w:rFonts w:ascii="等线" w:eastAsia="宋体" w:hAnsi="等线" w:cs="宋体" w:hint="eastAsia"/>
                <w:color w:val="000000"/>
              </w:rPr>
              <w:t>450</w:t>
            </w:r>
          </w:p>
        </w:tc>
        <w:tc>
          <w:tcPr>
            <w:tcW w:w="1549" w:type="dxa"/>
            <w:tcBorders>
              <w:top w:val="single" w:sz="4" w:space="0" w:color="auto"/>
              <w:left w:val="nil"/>
              <w:bottom w:val="single" w:sz="4" w:space="0" w:color="auto"/>
              <w:right w:val="nil"/>
            </w:tcBorders>
            <w:shd w:val="clear" w:color="auto" w:fill="auto"/>
            <w:noWrap/>
            <w:vAlign w:val="bottom"/>
            <w:hideMark/>
          </w:tcPr>
          <w:p w14:paraId="0D2684BC" w14:textId="77777777" w:rsidR="00D42DDF" w:rsidRPr="006A27C0" w:rsidRDefault="00D42DDF" w:rsidP="00C10959">
            <w:pPr>
              <w:rPr>
                <w:rFonts w:ascii="等线" w:eastAsia="宋体" w:hAnsi="等线" w:cs="宋体"/>
                <w:color w:val="000000"/>
              </w:rPr>
            </w:pPr>
            <w:r w:rsidRPr="006A27C0">
              <w:rPr>
                <w:rFonts w:ascii="等线" w:eastAsia="宋体" w:hAnsi="等线" w:cs="宋体" w:hint="eastAsia"/>
                <w:color w:val="000000"/>
              </w:rPr>
              <w:t xml:space="preserve">　</w:t>
            </w:r>
          </w:p>
        </w:tc>
      </w:tr>
    </w:tbl>
    <w:p w14:paraId="47877358" w14:textId="0989A17C" w:rsidR="00D42DDF" w:rsidRPr="00F55594" w:rsidRDefault="00D42DDF" w:rsidP="00D42DDF">
      <w:pPr>
        <w:rPr>
          <w:rFonts w:eastAsia="宋体"/>
        </w:rPr>
      </w:pPr>
      <w:r w:rsidRPr="00F55594">
        <w:rPr>
          <w:rFonts w:eastAsia="宋体"/>
        </w:rPr>
        <w:lastRenderedPageBreak/>
        <w:t>按照巴塞尔协议</w:t>
      </w:r>
      <w:r w:rsidRPr="00F55594">
        <w:rPr>
          <w:rFonts w:eastAsia="宋体" w:hint="eastAsia"/>
        </w:rPr>
        <w:t>（</w:t>
      </w:r>
      <w:r w:rsidR="008D73B2">
        <w:rPr>
          <w:rFonts w:eastAsia="宋体"/>
        </w:rPr>
        <w:t>2</w:t>
      </w:r>
      <w:r w:rsidRPr="00F55594">
        <w:rPr>
          <w:rFonts w:eastAsia="宋体" w:hint="eastAsia"/>
        </w:rPr>
        <w:t>）的规定，</w:t>
      </w:r>
      <w:r w:rsidRPr="00F55594">
        <w:rPr>
          <w:rFonts w:eastAsia="宋体"/>
        </w:rPr>
        <w:t>计算</w:t>
      </w:r>
      <w:r w:rsidRPr="00F55594">
        <w:rPr>
          <w:rFonts w:eastAsia="宋体" w:hint="eastAsia"/>
        </w:rPr>
        <w:t>：</w:t>
      </w:r>
    </w:p>
    <w:p w14:paraId="3260D9CD" w14:textId="77777777" w:rsidR="00D42DDF" w:rsidRPr="00F55594" w:rsidRDefault="00D42DDF" w:rsidP="00D42DDF">
      <w:pPr>
        <w:rPr>
          <w:rFonts w:eastAsia="宋体"/>
        </w:rPr>
      </w:pPr>
      <w:r w:rsidRPr="00F55594">
        <w:rPr>
          <w:rFonts w:eastAsia="宋体" w:hint="eastAsia"/>
        </w:rPr>
        <w:t>(</w:t>
      </w:r>
      <w:r w:rsidRPr="00F55594">
        <w:rPr>
          <w:rFonts w:eastAsia="宋体"/>
        </w:rPr>
        <w:t>1)</w:t>
      </w:r>
      <w:r w:rsidRPr="00F55594">
        <w:rPr>
          <w:rFonts w:eastAsia="宋体" w:hint="eastAsia"/>
        </w:rPr>
        <w:t xml:space="preserve"> </w:t>
      </w:r>
      <w:r w:rsidRPr="00F55594">
        <w:rPr>
          <w:rFonts w:eastAsia="宋体" w:hint="eastAsia"/>
        </w:rPr>
        <w:t>银行根据巴塞尔协议，风险加权资本额外计提</w:t>
      </w:r>
      <w:r w:rsidRPr="00F55594">
        <w:rPr>
          <w:rFonts w:eastAsia="宋体" w:hint="eastAsia"/>
        </w:rPr>
        <w:t>1</w:t>
      </w:r>
      <w:r w:rsidRPr="00F55594">
        <w:rPr>
          <w:rFonts w:eastAsia="宋体"/>
        </w:rPr>
        <w:t>2.5</w:t>
      </w:r>
      <w:r w:rsidRPr="00F55594">
        <w:rPr>
          <w:rFonts w:eastAsia="宋体" w:hint="eastAsia"/>
        </w:rPr>
        <w:t>倍金额为</w:t>
      </w:r>
      <w:r w:rsidRPr="00F55594">
        <w:rPr>
          <w:rFonts w:eastAsia="宋体" w:hint="eastAsia"/>
        </w:rPr>
        <w:t>1</w:t>
      </w:r>
      <w:r w:rsidRPr="00F55594">
        <w:rPr>
          <w:rFonts w:eastAsia="宋体"/>
        </w:rPr>
        <w:t>0</w:t>
      </w:r>
      <w:r w:rsidRPr="00F55594">
        <w:rPr>
          <w:rFonts w:eastAsia="宋体" w:hint="eastAsia"/>
        </w:rPr>
        <w:t>个单位的操作风险资本准备金。</w:t>
      </w:r>
      <w:r w:rsidRPr="00F55594">
        <w:rPr>
          <w:rFonts w:eastAsia="宋体"/>
        </w:rPr>
        <w:t>这家银行的</w:t>
      </w:r>
      <w:r w:rsidRPr="00F55594">
        <w:rPr>
          <w:rFonts w:eastAsia="宋体" w:hint="eastAsia"/>
        </w:rPr>
        <w:t>风险加权资本是多少？</w:t>
      </w:r>
      <w:r>
        <w:rPr>
          <w:rFonts w:eastAsia="宋体" w:hint="eastAsia"/>
        </w:rPr>
        <w:t>（</w:t>
      </w:r>
      <w:r>
        <w:rPr>
          <w:rFonts w:eastAsia="宋体"/>
        </w:rPr>
        <w:t>4</w:t>
      </w:r>
      <w:r>
        <w:rPr>
          <w:rFonts w:eastAsia="宋体" w:hint="eastAsia"/>
        </w:rPr>
        <w:t>分）</w:t>
      </w:r>
    </w:p>
    <w:p w14:paraId="4890575A" w14:textId="77777777" w:rsidR="00D42DDF" w:rsidRPr="00F55594" w:rsidRDefault="00D42DDF" w:rsidP="00D42DDF">
      <w:pPr>
        <w:rPr>
          <w:rFonts w:eastAsia="宋体"/>
        </w:rPr>
      </w:pPr>
      <w:r w:rsidRPr="00F55594">
        <w:rPr>
          <w:rFonts w:eastAsia="宋体" w:hint="eastAsia"/>
        </w:rPr>
        <w:t>9</w:t>
      </w:r>
      <w:r w:rsidRPr="00F55594">
        <w:rPr>
          <w:rFonts w:eastAsia="宋体"/>
        </w:rPr>
        <w:t>5*0</w:t>
      </w:r>
      <w:r w:rsidRPr="00F55594">
        <w:rPr>
          <w:rFonts w:eastAsia="宋体" w:hint="eastAsia"/>
        </w:rPr>
        <w:t>+</w:t>
      </w:r>
      <w:r w:rsidRPr="00F55594">
        <w:rPr>
          <w:rFonts w:eastAsia="宋体"/>
        </w:rPr>
        <w:t>160*0.2</w:t>
      </w:r>
      <w:r w:rsidRPr="00F55594">
        <w:rPr>
          <w:rFonts w:eastAsia="宋体" w:hint="eastAsia"/>
        </w:rPr>
        <w:t>+</w:t>
      </w:r>
      <w:r w:rsidRPr="00F55594">
        <w:rPr>
          <w:rFonts w:eastAsia="宋体"/>
        </w:rPr>
        <w:t>250*0.2</w:t>
      </w:r>
      <w:r w:rsidRPr="00F55594">
        <w:rPr>
          <w:rFonts w:eastAsia="宋体" w:hint="eastAsia"/>
        </w:rPr>
        <w:t>+</w:t>
      </w:r>
      <w:r w:rsidRPr="00F55594">
        <w:rPr>
          <w:rFonts w:eastAsia="宋体"/>
        </w:rPr>
        <w:t>375*0.5</w:t>
      </w:r>
      <w:r w:rsidRPr="00F55594">
        <w:rPr>
          <w:rFonts w:eastAsia="宋体" w:hint="eastAsia"/>
        </w:rPr>
        <w:t>+</w:t>
      </w:r>
      <w:r w:rsidRPr="00F55594">
        <w:rPr>
          <w:rFonts w:eastAsia="宋体"/>
        </w:rPr>
        <w:t>520*1</w:t>
      </w:r>
      <w:r>
        <w:rPr>
          <w:rFonts w:eastAsia="宋体" w:hint="eastAsia"/>
        </w:rPr>
        <w:t>（表内业务加权）</w:t>
      </w:r>
    </w:p>
    <w:p w14:paraId="6473F547" w14:textId="77777777" w:rsidR="00D42DDF" w:rsidRPr="00F55594" w:rsidRDefault="00D42DDF" w:rsidP="00D42DDF">
      <w:pPr>
        <w:rPr>
          <w:rFonts w:eastAsia="宋体"/>
        </w:rPr>
      </w:pPr>
      <w:r w:rsidRPr="00F55594">
        <w:rPr>
          <w:rFonts w:eastAsia="宋体" w:hint="eastAsia"/>
        </w:rPr>
        <w:t>+</w:t>
      </w:r>
      <w:r w:rsidRPr="00F55594">
        <w:rPr>
          <w:rFonts w:eastAsia="宋体"/>
        </w:rPr>
        <w:t>125(</w:t>
      </w:r>
      <w:r w:rsidRPr="00F55594">
        <w:rPr>
          <w:rFonts w:eastAsia="宋体" w:hint="eastAsia"/>
        </w:rPr>
        <w:t>操作风险</w:t>
      </w:r>
      <w:r w:rsidRPr="00F55594">
        <w:rPr>
          <w:rFonts w:eastAsia="宋体" w:hint="eastAsia"/>
        </w:rPr>
        <w:t>)</w:t>
      </w:r>
    </w:p>
    <w:p w14:paraId="4F959FF9" w14:textId="77777777" w:rsidR="00D42DDF" w:rsidRDefault="00D42DDF" w:rsidP="00D42DDF">
      <w:pPr>
        <w:rPr>
          <w:rFonts w:eastAsia="宋体"/>
        </w:rPr>
      </w:pPr>
      <w:r w:rsidRPr="00F55594">
        <w:rPr>
          <w:rFonts w:eastAsia="宋体"/>
        </w:rPr>
        <w:t>+150*100</w:t>
      </w:r>
      <w:r w:rsidRPr="00F55594">
        <w:rPr>
          <w:rFonts w:eastAsia="宋体" w:hint="eastAsia"/>
        </w:rPr>
        <w:t>%</w:t>
      </w:r>
      <w:r w:rsidRPr="00F55594">
        <w:rPr>
          <w:rFonts w:eastAsia="宋体"/>
        </w:rPr>
        <w:t>*20</w:t>
      </w:r>
      <w:r w:rsidRPr="00F55594">
        <w:rPr>
          <w:rFonts w:eastAsia="宋体" w:hint="eastAsia"/>
        </w:rPr>
        <w:t>%+</w:t>
      </w:r>
      <w:r w:rsidRPr="00F55594">
        <w:rPr>
          <w:rFonts w:eastAsia="宋体"/>
        </w:rPr>
        <w:t>300*50</w:t>
      </w:r>
      <w:r w:rsidRPr="00F55594">
        <w:rPr>
          <w:rFonts w:eastAsia="宋体" w:hint="eastAsia"/>
        </w:rPr>
        <w:t>%</w:t>
      </w:r>
      <w:r w:rsidRPr="00F55594">
        <w:rPr>
          <w:rFonts w:eastAsia="宋体"/>
        </w:rPr>
        <w:t>*100</w:t>
      </w:r>
      <w:r w:rsidRPr="00F55594">
        <w:rPr>
          <w:rFonts w:eastAsia="宋体" w:hint="eastAsia"/>
        </w:rPr>
        <w:t>%</w:t>
      </w:r>
      <w:r>
        <w:rPr>
          <w:rFonts w:eastAsia="宋体" w:hint="eastAsia"/>
        </w:rPr>
        <w:t>（表外业务转换成表内）</w:t>
      </w:r>
    </w:p>
    <w:p w14:paraId="3A2704F9" w14:textId="77777777" w:rsidR="00D42DDF" w:rsidRPr="00F55594" w:rsidRDefault="00D42DDF" w:rsidP="00D42DDF">
      <w:pPr>
        <w:rPr>
          <w:rFonts w:eastAsia="宋体"/>
        </w:rPr>
      </w:pPr>
      <w:r w:rsidRPr="00F55594">
        <w:rPr>
          <w:rFonts w:eastAsia="宋体" w:hint="eastAsia"/>
        </w:rPr>
        <w:t>=</w:t>
      </w:r>
      <w:r w:rsidRPr="00F55594">
        <w:rPr>
          <w:rFonts w:eastAsia="宋体"/>
        </w:rPr>
        <w:t>1094.5</w:t>
      </w:r>
    </w:p>
    <w:p w14:paraId="05F6A56B" w14:textId="77777777" w:rsidR="00D42DDF" w:rsidRPr="00F55594" w:rsidRDefault="00D42DDF" w:rsidP="00D42DDF">
      <w:pPr>
        <w:rPr>
          <w:rFonts w:eastAsia="宋体"/>
        </w:rPr>
      </w:pPr>
      <w:r w:rsidRPr="00F55594">
        <w:rPr>
          <w:rFonts w:eastAsia="宋体" w:hint="eastAsia"/>
        </w:rPr>
        <w:t>(</w:t>
      </w:r>
      <w:r w:rsidRPr="00F55594">
        <w:rPr>
          <w:rFonts w:eastAsia="宋体"/>
        </w:rPr>
        <w:t>2)</w:t>
      </w:r>
      <w:r w:rsidRPr="00F55594">
        <w:rPr>
          <w:rFonts w:eastAsia="宋体" w:hint="eastAsia"/>
        </w:rPr>
        <w:t xml:space="preserve"> </w:t>
      </w:r>
      <w:r w:rsidRPr="00F55594">
        <w:rPr>
          <w:rFonts w:eastAsia="宋体"/>
        </w:rPr>
        <w:t>这家银行的一级资本和二级资本的美元</w:t>
      </w:r>
      <w:r w:rsidRPr="00F55594">
        <w:rPr>
          <w:rFonts w:eastAsia="宋体" w:hint="eastAsia"/>
        </w:rPr>
        <w:t xml:space="preserve"> </w:t>
      </w:r>
      <w:r w:rsidRPr="00F55594">
        <w:rPr>
          <w:rFonts w:eastAsia="宋体"/>
        </w:rPr>
        <w:t>金额是多少</w:t>
      </w:r>
      <w:r w:rsidRPr="00F55594">
        <w:rPr>
          <w:rFonts w:eastAsia="宋体" w:hint="eastAsia"/>
        </w:rPr>
        <w:t>？</w:t>
      </w:r>
      <w:r>
        <w:rPr>
          <w:rFonts w:eastAsia="宋体" w:hint="eastAsia"/>
        </w:rPr>
        <w:t>（</w:t>
      </w:r>
      <w:r>
        <w:rPr>
          <w:rFonts w:eastAsia="宋体" w:hint="eastAsia"/>
        </w:rPr>
        <w:t>4</w:t>
      </w:r>
      <w:r>
        <w:rPr>
          <w:rFonts w:eastAsia="宋体" w:hint="eastAsia"/>
        </w:rPr>
        <w:t>分）</w:t>
      </w:r>
    </w:p>
    <w:p w14:paraId="6234AEFE" w14:textId="6230E94C" w:rsidR="00D42DDF" w:rsidRPr="00F55594" w:rsidRDefault="00D42DDF" w:rsidP="00D42DDF">
      <w:pPr>
        <w:pStyle w:val="af4"/>
        <w:ind w:left="720" w:firstLineChars="0" w:firstLine="0"/>
        <w:rPr>
          <w:rFonts w:eastAsia="宋体"/>
        </w:rPr>
      </w:pPr>
      <w:r w:rsidRPr="00F55594">
        <w:rPr>
          <w:rFonts w:eastAsia="宋体" w:hint="eastAsia"/>
        </w:rPr>
        <w:t>一级资本：</w:t>
      </w:r>
      <w:r w:rsidRPr="00F55594">
        <w:rPr>
          <w:rFonts w:eastAsia="宋体" w:hint="eastAsia"/>
        </w:rPr>
        <w:t>5+</w:t>
      </w:r>
      <w:r w:rsidRPr="00F55594">
        <w:rPr>
          <w:rFonts w:eastAsia="宋体"/>
        </w:rPr>
        <w:t>15</w:t>
      </w:r>
      <w:r w:rsidRPr="00F55594">
        <w:rPr>
          <w:rFonts w:eastAsia="宋体" w:hint="eastAsia"/>
        </w:rPr>
        <w:t>+</w:t>
      </w:r>
      <w:r w:rsidR="008D73B2">
        <w:rPr>
          <w:rFonts w:eastAsia="宋体"/>
        </w:rPr>
        <w:t>2</w:t>
      </w:r>
      <w:r w:rsidRPr="00F55594">
        <w:rPr>
          <w:rFonts w:eastAsia="宋体"/>
        </w:rPr>
        <w:t>0</w:t>
      </w:r>
      <w:r w:rsidRPr="00F55594">
        <w:rPr>
          <w:rFonts w:eastAsia="宋体" w:hint="eastAsia"/>
        </w:rPr>
        <w:t>=</w:t>
      </w:r>
      <w:r w:rsidR="008D73B2">
        <w:rPr>
          <w:rFonts w:eastAsia="宋体"/>
        </w:rPr>
        <w:t>4</w:t>
      </w:r>
      <w:r w:rsidRPr="00F55594">
        <w:rPr>
          <w:rFonts w:eastAsia="宋体"/>
        </w:rPr>
        <w:t>0</w:t>
      </w:r>
    </w:p>
    <w:p w14:paraId="1A2A3E29" w14:textId="77777777" w:rsidR="00D42DDF" w:rsidRPr="00F55594" w:rsidRDefault="00D42DDF" w:rsidP="00D42DDF">
      <w:pPr>
        <w:pStyle w:val="af4"/>
        <w:ind w:left="720" w:firstLineChars="0" w:firstLine="0"/>
        <w:rPr>
          <w:rFonts w:eastAsia="宋体"/>
        </w:rPr>
      </w:pPr>
      <w:r w:rsidRPr="00F55594">
        <w:rPr>
          <w:rFonts w:eastAsia="宋体"/>
        </w:rPr>
        <w:t>二级资本</w:t>
      </w:r>
      <w:r w:rsidRPr="00F55594">
        <w:rPr>
          <w:rFonts w:eastAsia="宋体" w:hint="eastAsia"/>
        </w:rPr>
        <w:t>：</w:t>
      </w:r>
      <w:r w:rsidRPr="00F55594">
        <w:rPr>
          <w:rFonts w:eastAsia="宋体" w:hint="eastAsia"/>
        </w:rPr>
        <w:t>25+</w:t>
      </w:r>
      <w:r w:rsidRPr="00F55594">
        <w:rPr>
          <w:rFonts w:eastAsia="宋体"/>
        </w:rPr>
        <w:t>20</w:t>
      </w:r>
      <w:r w:rsidRPr="00F55594">
        <w:rPr>
          <w:rFonts w:eastAsia="宋体" w:hint="eastAsia"/>
        </w:rPr>
        <w:t>+</w:t>
      </w:r>
      <w:r w:rsidRPr="00F55594">
        <w:rPr>
          <w:rFonts w:eastAsia="宋体"/>
        </w:rPr>
        <w:t>5</w:t>
      </w:r>
      <w:r w:rsidRPr="00F55594">
        <w:rPr>
          <w:rFonts w:eastAsia="宋体" w:hint="eastAsia"/>
        </w:rPr>
        <w:t>=</w:t>
      </w:r>
      <w:r w:rsidRPr="00F55594">
        <w:rPr>
          <w:rFonts w:eastAsia="宋体"/>
        </w:rPr>
        <w:t>50</w:t>
      </w:r>
      <w:r>
        <w:rPr>
          <w:rFonts w:eastAsia="宋体"/>
        </w:rPr>
        <w:t xml:space="preserve"> </w:t>
      </w:r>
    </w:p>
    <w:p w14:paraId="619F7658" w14:textId="7B313FDA" w:rsidR="00D42DDF" w:rsidRPr="00F55594" w:rsidRDefault="00D42DDF" w:rsidP="00D42DDF">
      <w:pPr>
        <w:rPr>
          <w:rFonts w:eastAsia="宋体"/>
        </w:rPr>
      </w:pPr>
      <w:bookmarkStart w:id="1" w:name="_Hlk71226764"/>
      <w:r w:rsidRPr="00F55594">
        <w:rPr>
          <w:rFonts w:eastAsia="宋体" w:hint="eastAsia"/>
        </w:rPr>
        <w:t>(</w:t>
      </w:r>
      <w:r w:rsidRPr="00F55594">
        <w:rPr>
          <w:rFonts w:eastAsia="宋体"/>
        </w:rPr>
        <w:t>3)</w:t>
      </w:r>
      <w:r w:rsidRPr="00F55594">
        <w:rPr>
          <w:rFonts w:eastAsia="宋体" w:hint="eastAsia"/>
        </w:rPr>
        <w:t xml:space="preserve"> </w:t>
      </w:r>
      <w:r w:rsidRPr="00F55594">
        <w:rPr>
          <w:rFonts w:eastAsia="宋体" w:hint="eastAsia"/>
        </w:rPr>
        <w:t>这家银行的资本充足率为多少？是否满足巴塞尔协议</w:t>
      </w:r>
      <w:r w:rsidRPr="00F55594">
        <w:rPr>
          <w:rFonts w:eastAsia="宋体" w:hint="eastAsia"/>
        </w:rPr>
        <w:t>I</w:t>
      </w:r>
      <w:r w:rsidRPr="00F55594">
        <w:rPr>
          <w:rFonts w:eastAsia="宋体" w:hint="eastAsia"/>
        </w:rPr>
        <w:t>以及巴塞尔协议</w:t>
      </w:r>
      <w:r w:rsidRPr="00F55594">
        <w:rPr>
          <w:rFonts w:eastAsia="宋体" w:hint="eastAsia"/>
        </w:rPr>
        <w:t>III</w:t>
      </w:r>
      <w:r w:rsidR="003C7CA4" w:rsidRPr="00F55594">
        <w:rPr>
          <w:rFonts w:eastAsia="宋体" w:hint="eastAsia"/>
        </w:rPr>
        <w:t>以及巴塞尔协议</w:t>
      </w:r>
      <w:r w:rsidR="003C7CA4" w:rsidRPr="00F55594">
        <w:rPr>
          <w:rFonts w:eastAsia="宋体" w:hint="eastAsia"/>
        </w:rPr>
        <w:t>III</w:t>
      </w:r>
      <w:r w:rsidR="003C7CA4">
        <w:rPr>
          <w:rFonts w:eastAsia="宋体" w:hint="eastAsia"/>
        </w:rPr>
        <w:t>（</w:t>
      </w:r>
      <w:r w:rsidR="003C7CA4" w:rsidRPr="008E2B26">
        <w:rPr>
          <w:rFonts w:eastAsia="宋体" w:hint="eastAsia"/>
        </w:rPr>
        <w:t>考虑留存资本缓冲，不考虑逆周期资本缓冲及全球系统重要性银行额外资本要求）</w:t>
      </w:r>
      <w:r w:rsidRPr="00F55594">
        <w:rPr>
          <w:rFonts w:eastAsia="宋体" w:hint="eastAsia"/>
        </w:rPr>
        <w:t>对资本充足率的要求？</w:t>
      </w:r>
      <w:r>
        <w:rPr>
          <w:rFonts w:eastAsia="宋体" w:hint="eastAsia"/>
        </w:rPr>
        <w:t>（</w:t>
      </w:r>
      <w:r>
        <w:rPr>
          <w:rFonts w:eastAsia="宋体" w:hint="eastAsia"/>
        </w:rPr>
        <w:t>4</w:t>
      </w:r>
      <w:r>
        <w:rPr>
          <w:rFonts w:eastAsia="宋体" w:hint="eastAsia"/>
        </w:rPr>
        <w:t>分）</w:t>
      </w:r>
    </w:p>
    <w:bookmarkEnd w:id="1"/>
    <w:p w14:paraId="0C059747" w14:textId="2B6B7A05" w:rsidR="00D42DDF" w:rsidRDefault="00D42DDF" w:rsidP="00D42DDF">
      <w:pPr>
        <w:pStyle w:val="af4"/>
        <w:pBdr>
          <w:bottom w:val="single" w:sz="6" w:space="1" w:color="auto"/>
        </w:pBdr>
        <w:ind w:left="720" w:firstLineChars="0" w:firstLine="0"/>
        <w:rPr>
          <w:rFonts w:eastAsia="宋体"/>
        </w:rPr>
      </w:pPr>
      <w:r w:rsidRPr="00F55594">
        <w:rPr>
          <w:rFonts w:eastAsia="宋体"/>
        </w:rPr>
        <w:t>90</w:t>
      </w:r>
      <w:r w:rsidRPr="00F55594">
        <w:rPr>
          <w:rFonts w:eastAsia="宋体" w:hint="eastAsia"/>
        </w:rPr>
        <w:t>/</w:t>
      </w:r>
      <w:r w:rsidRPr="00F55594">
        <w:rPr>
          <w:rFonts w:eastAsia="宋体"/>
        </w:rPr>
        <w:t>1094.5</w:t>
      </w:r>
      <w:r w:rsidRPr="00F55594">
        <w:rPr>
          <w:rFonts w:eastAsia="宋体" w:hint="eastAsia"/>
        </w:rPr>
        <w:t>=</w:t>
      </w:r>
      <w:r w:rsidRPr="00F55594">
        <w:rPr>
          <w:rFonts w:eastAsia="宋体"/>
        </w:rPr>
        <w:t>8.22</w:t>
      </w:r>
      <w:r w:rsidRPr="00F55594">
        <w:rPr>
          <w:rFonts w:eastAsia="宋体" w:hint="eastAsia"/>
        </w:rPr>
        <w:t>%</w:t>
      </w:r>
      <w:r w:rsidRPr="00F55594">
        <w:rPr>
          <w:rFonts w:eastAsia="宋体" w:hint="eastAsia"/>
        </w:rPr>
        <w:t>，满足巴塞尔协议</w:t>
      </w:r>
      <w:r w:rsidRPr="00F55594">
        <w:rPr>
          <w:rFonts w:eastAsia="宋体" w:hint="eastAsia"/>
        </w:rPr>
        <w:t>I</w:t>
      </w:r>
      <w:r w:rsidRPr="00F55594">
        <w:rPr>
          <w:rFonts w:eastAsia="宋体" w:hint="eastAsia"/>
        </w:rPr>
        <w:t>的</w:t>
      </w:r>
      <w:r w:rsidRPr="00F55594">
        <w:rPr>
          <w:rFonts w:eastAsia="宋体" w:hint="eastAsia"/>
        </w:rPr>
        <w:t>8%</w:t>
      </w:r>
      <w:r w:rsidRPr="00F55594">
        <w:rPr>
          <w:rFonts w:eastAsia="宋体" w:hint="eastAsia"/>
        </w:rPr>
        <w:t>的资本充足率要求。（必须答出</w:t>
      </w:r>
      <w:r w:rsidRPr="00F55594">
        <w:rPr>
          <w:rFonts w:eastAsia="宋体" w:hint="eastAsia"/>
        </w:rPr>
        <w:t>8%</w:t>
      </w:r>
      <w:r w:rsidRPr="00F55594">
        <w:rPr>
          <w:rFonts w:eastAsia="宋体" w:hint="eastAsia"/>
        </w:rPr>
        <w:t>）</w:t>
      </w:r>
      <w:bookmarkEnd w:id="0"/>
    </w:p>
    <w:p w14:paraId="5534DF84" w14:textId="7F90C6A9" w:rsidR="003C7CA4" w:rsidRDefault="003C7CA4" w:rsidP="00D42DDF">
      <w:pPr>
        <w:pStyle w:val="af4"/>
        <w:pBdr>
          <w:bottom w:val="single" w:sz="6" w:space="1" w:color="auto"/>
        </w:pBdr>
        <w:ind w:left="720" w:firstLineChars="0" w:firstLine="0"/>
        <w:rPr>
          <w:rFonts w:eastAsia="宋体"/>
        </w:rPr>
      </w:pPr>
      <w:r>
        <w:rPr>
          <w:rFonts w:eastAsia="宋体" w:hint="eastAsia"/>
        </w:rPr>
        <w:t>不满足巴塞尔</w:t>
      </w:r>
      <w:r w:rsidRPr="00F55594">
        <w:rPr>
          <w:rFonts w:eastAsia="宋体" w:hint="eastAsia"/>
        </w:rPr>
        <w:t>III</w:t>
      </w:r>
      <w:r>
        <w:rPr>
          <w:rFonts w:eastAsia="宋体"/>
        </w:rPr>
        <w:t xml:space="preserve"> 8</w:t>
      </w:r>
      <w:r>
        <w:rPr>
          <w:rFonts w:eastAsia="宋体" w:hint="eastAsia"/>
        </w:rPr>
        <w:t>%+</w:t>
      </w:r>
      <w:r>
        <w:rPr>
          <w:rFonts w:eastAsia="宋体"/>
        </w:rPr>
        <w:t>2.5</w:t>
      </w:r>
      <w:r>
        <w:rPr>
          <w:rFonts w:eastAsia="宋体" w:hint="eastAsia"/>
        </w:rPr>
        <w:t>%=</w:t>
      </w:r>
      <w:r>
        <w:rPr>
          <w:rFonts w:eastAsia="宋体"/>
        </w:rPr>
        <w:t>10.5</w:t>
      </w:r>
      <w:r>
        <w:rPr>
          <w:rFonts w:eastAsia="宋体" w:hint="eastAsia"/>
        </w:rPr>
        <w:t>%</w:t>
      </w:r>
      <w:r>
        <w:rPr>
          <w:rFonts w:eastAsia="宋体"/>
        </w:rPr>
        <w:t xml:space="preserve"> </w:t>
      </w:r>
      <w:r>
        <w:rPr>
          <w:rFonts w:eastAsia="宋体" w:hint="eastAsia"/>
        </w:rPr>
        <w:t>的要求（必须答出</w:t>
      </w:r>
      <w:r>
        <w:rPr>
          <w:rFonts w:eastAsia="宋体" w:hint="eastAsia"/>
        </w:rPr>
        <w:t>1</w:t>
      </w:r>
      <w:r>
        <w:rPr>
          <w:rFonts w:eastAsia="宋体"/>
        </w:rPr>
        <w:t>0.5</w:t>
      </w:r>
      <w:r>
        <w:rPr>
          <w:rFonts w:eastAsia="宋体" w:hint="eastAsia"/>
        </w:rPr>
        <w:t>%</w:t>
      </w:r>
      <w:r>
        <w:rPr>
          <w:rFonts w:eastAsia="宋体" w:hint="eastAsia"/>
        </w:rPr>
        <w:t>）</w:t>
      </w:r>
    </w:p>
    <w:p w14:paraId="3D08287A" w14:textId="63982A44" w:rsidR="0062462E" w:rsidRDefault="0062462E" w:rsidP="00D42DDF">
      <w:pPr>
        <w:pStyle w:val="11"/>
      </w:pPr>
      <w:r>
        <w:rPr>
          <w:rFonts w:hint="eastAsia"/>
        </w:rPr>
        <w:t>第四章</w:t>
      </w:r>
    </w:p>
    <w:p w14:paraId="650F80BF" w14:textId="1108C8C3" w:rsidR="0062462E" w:rsidRDefault="0062462E" w:rsidP="00D42DDF">
      <w:pPr>
        <w:pStyle w:val="110"/>
      </w:pPr>
      <w:r>
        <w:rPr>
          <w:rFonts w:hint="eastAsia"/>
        </w:rPr>
        <w:t>1</w:t>
      </w:r>
      <w:r>
        <w:rPr>
          <w:rFonts w:hint="eastAsia"/>
        </w:rPr>
        <w:t>、最适送钞量的测算</w:t>
      </w:r>
    </w:p>
    <w:p w14:paraId="1ECAFF4C" w14:textId="77777777" w:rsidR="0062462E" w:rsidRDefault="0062462E" w:rsidP="0062462E">
      <w:r>
        <w:rPr>
          <w:rFonts w:ascii="Cambria Math" w:hAnsi="Cambria Math" w:cs="Cambria Math"/>
        </w:rPr>
        <w:t>𝑇</w:t>
      </w:r>
      <w:r>
        <w:t xml:space="preserve"> = </w:t>
      </w:r>
      <w:r>
        <w:rPr>
          <w:rFonts w:ascii="Cambria Math" w:hAnsi="Cambria Math" w:cs="Cambria Math"/>
        </w:rPr>
        <w:t>𝐶</w:t>
      </w:r>
      <w:r>
        <w:t xml:space="preserve"> </w:t>
      </w:r>
      <w:r>
        <w:rPr>
          <w:rFonts w:ascii="MS Gothic" w:eastAsia="MS Gothic" w:hAnsi="MS Gothic" w:cs="MS Gothic" w:hint="eastAsia"/>
        </w:rPr>
        <w:t>∗</w:t>
      </w:r>
      <w:r>
        <w:t xml:space="preserve"> </w:t>
      </w:r>
      <w:r>
        <w:rPr>
          <w:rFonts w:ascii="Cambria Math" w:hAnsi="Cambria Math" w:cs="Cambria Math"/>
        </w:rPr>
        <w:t>𝑄</w:t>
      </w:r>
      <w:r>
        <w:t xml:space="preserve">/2 + </w:t>
      </w:r>
      <w:r>
        <w:rPr>
          <w:rFonts w:ascii="Cambria Math" w:hAnsi="Cambria Math" w:cs="Cambria Math"/>
        </w:rPr>
        <w:t>𝑃</w:t>
      </w:r>
      <w:r>
        <w:t xml:space="preserve"> </w:t>
      </w:r>
      <w:r>
        <w:rPr>
          <w:rFonts w:ascii="MS Gothic" w:eastAsia="MS Gothic" w:hAnsi="MS Gothic" w:cs="MS Gothic" w:hint="eastAsia"/>
        </w:rPr>
        <w:t>∗</w:t>
      </w:r>
      <w:r>
        <w:t xml:space="preserve"> </w:t>
      </w:r>
      <w:r>
        <w:rPr>
          <w:rFonts w:ascii="Cambria Math" w:hAnsi="Cambria Math" w:cs="Cambria Math"/>
        </w:rPr>
        <w:t>𝐴</w:t>
      </w:r>
      <w:r>
        <w:t>/</w:t>
      </w:r>
      <w:r>
        <w:rPr>
          <w:rFonts w:ascii="Cambria Math" w:hAnsi="Cambria Math" w:cs="Cambria Math"/>
        </w:rPr>
        <w:t>𝑄</w:t>
      </w:r>
    </w:p>
    <w:p w14:paraId="6CB0CD44" w14:textId="00F132DF" w:rsidR="0062462E" w:rsidRDefault="0062462E" w:rsidP="0062462E">
      <w:r>
        <w:rPr>
          <w:rFonts w:hint="eastAsia"/>
        </w:rPr>
        <w:t>在这个</w:t>
      </w:r>
      <w:proofErr w:type="gramStart"/>
      <w:r>
        <w:rPr>
          <w:rFonts w:hint="eastAsia"/>
        </w:rPr>
        <w:t>最</w:t>
      </w:r>
      <w:proofErr w:type="gramEnd"/>
      <w:r>
        <w:rPr>
          <w:rFonts w:hint="eastAsia"/>
        </w:rPr>
        <w:t>适</w:t>
      </w:r>
      <w:proofErr w:type="gramStart"/>
      <w:r>
        <w:rPr>
          <w:rFonts w:hint="eastAsia"/>
        </w:rPr>
        <w:t>的送钞量上</w:t>
      </w:r>
      <w:proofErr w:type="gramEnd"/>
      <w:r>
        <w:rPr>
          <w:rFonts w:hint="eastAsia"/>
        </w:rPr>
        <w:t>，银行为占用库存现金和运送钞票</w:t>
      </w:r>
    </w:p>
    <w:p w14:paraId="55BF8E8E" w14:textId="77777777" w:rsidR="0062462E" w:rsidRDefault="0062462E" w:rsidP="0062462E">
      <w:r>
        <w:rPr>
          <w:rFonts w:hint="eastAsia"/>
        </w:rPr>
        <w:t>所花费的费用之和应当是最小的。</w:t>
      </w:r>
    </w:p>
    <w:p w14:paraId="75527C14" w14:textId="2D00969F" w:rsidR="003E64F0" w:rsidRDefault="0062462E" w:rsidP="0062462E">
      <w:r>
        <w:rPr>
          <w:rFonts w:hint="eastAsia"/>
        </w:rPr>
        <w:t>计算得出</w:t>
      </w:r>
      <w:r>
        <w:t xml:space="preserve">: </w:t>
      </w:r>
      <m:oMath>
        <m:r>
          <w:rPr>
            <w:rFonts w:ascii="Cambria Math" w:hAnsi="Cambria Math"/>
          </w:rPr>
          <m:t>Q =</m:t>
        </m:r>
        <m:rad>
          <m:radPr>
            <m:degHide m:val="1"/>
            <m:ctrlPr>
              <w:rPr>
                <w:rFonts w:ascii="Cambria Math" w:hAnsi="Cambria Math"/>
                <w:i/>
              </w:rPr>
            </m:ctrlPr>
          </m:radPr>
          <m:deg/>
          <m:e>
            <m:f>
              <m:fPr>
                <m:type m:val="lin"/>
                <m:ctrlPr>
                  <w:rPr>
                    <w:rFonts w:ascii="Cambria Math" w:hAnsi="Cambria Math"/>
                    <w:i/>
                  </w:rPr>
                </m:ctrlPr>
              </m:fPr>
              <m:num>
                <m:r>
                  <w:rPr>
                    <w:rFonts w:ascii="Cambria Math" w:hAnsi="Cambria Math"/>
                  </w:rPr>
                  <m:t>2AP</m:t>
                </m:r>
              </m:num>
              <m:den>
                <m:r>
                  <w:rPr>
                    <w:rFonts w:ascii="Cambria Math" w:hAnsi="Cambria Math"/>
                  </w:rPr>
                  <m:t>C</m:t>
                </m:r>
              </m:den>
            </m:f>
          </m:e>
        </m:rad>
      </m:oMath>
      <w:r>
        <w:t xml:space="preserve"> </w:t>
      </w:r>
    </w:p>
    <w:p w14:paraId="0A9F1C05" w14:textId="41350F7A" w:rsidR="0062462E" w:rsidRDefault="0062462E" w:rsidP="0062462E">
      <w:r w:rsidRPr="0062462E">
        <w:rPr>
          <w:rFonts w:hint="eastAsia"/>
        </w:rPr>
        <w:t>其中，</w:t>
      </w:r>
      <w:r w:rsidRPr="0062462E">
        <w:rPr>
          <w:rFonts w:hint="eastAsia"/>
        </w:rPr>
        <w:t>T=</w:t>
      </w:r>
      <w:r w:rsidRPr="0062462E">
        <w:rPr>
          <w:rFonts w:hint="eastAsia"/>
        </w:rPr>
        <w:t>总成本；</w:t>
      </w:r>
      <w:r w:rsidRPr="0062462E">
        <w:rPr>
          <w:rFonts w:hint="eastAsia"/>
        </w:rPr>
        <w:t xml:space="preserve">  Q=</w:t>
      </w:r>
      <w:r w:rsidRPr="0062462E">
        <w:rPr>
          <w:rFonts w:hint="eastAsia"/>
        </w:rPr>
        <w:t>每次运钞数量；</w:t>
      </w:r>
      <w:r w:rsidRPr="0062462E">
        <w:rPr>
          <w:rFonts w:hint="eastAsia"/>
        </w:rPr>
        <w:t xml:space="preserve">  C=</w:t>
      </w:r>
      <w:r w:rsidRPr="0062462E">
        <w:rPr>
          <w:rFonts w:hint="eastAsia"/>
        </w:rPr>
        <w:t>现金占有费率；</w:t>
      </w:r>
      <w:r>
        <w:rPr>
          <w:rFonts w:hint="eastAsia"/>
        </w:rPr>
        <w:t>A=</w:t>
      </w:r>
      <w:r>
        <w:rPr>
          <w:rFonts w:hint="eastAsia"/>
        </w:rPr>
        <w:t>一定时期内的现金收入（或支出）量；</w:t>
      </w:r>
      <w:r>
        <w:rPr>
          <w:rFonts w:hint="eastAsia"/>
        </w:rPr>
        <w:t>P=</w:t>
      </w:r>
      <w:r>
        <w:rPr>
          <w:rFonts w:hint="eastAsia"/>
        </w:rPr>
        <w:t>每次运钞费用；</w:t>
      </w:r>
      <w:r>
        <w:rPr>
          <w:rFonts w:hint="eastAsia"/>
        </w:rPr>
        <w:t>A/Q=</w:t>
      </w:r>
      <w:r>
        <w:rPr>
          <w:rFonts w:hint="eastAsia"/>
        </w:rPr>
        <w:t>运钞次数；</w:t>
      </w:r>
      <w:r>
        <w:rPr>
          <w:rFonts w:hint="eastAsia"/>
        </w:rPr>
        <w:t>Q/2=</w:t>
      </w:r>
      <w:r>
        <w:rPr>
          <w:rFonts w:hint="eastAsia"/>
        </w:rPr>
        <w:t>平均库存现金量；</w:t>
      </w:r>
      <w:r>
        <w:rPr>
          <w:rFonts w:hint="eastAsia"/>
        </w:rPr>
        <w:t xml:space="preserve"> PA/Q=</w:t>
      </w:r>
      <w:r>
        <w:rPr>
          <w:rFonts w:hint="eastAsia"/>
        </w:rPr>
        <w:t>全年运钞总成本；</w:t>
      </w:r>
      <w:r>
        <w:rPr>
          <w:rFonts w:hint="eastAsia"/>
        </w:rPr>
        <w:t>CQ/2=</w:t>
      </w:r>
      <w:r>
        <w:rPr>
          <w:rFonts w:hint="eastAsia"/>
        </w:rPr>
        <w:t>库存现金全年平均占用费。</w:t>
      </w:r>
    </w:p>
    <w:p w14:paraId="776EB492" w14:textId="5BD10F6F" w:rsidR="0062462E" w:rsidRDefault="000D612D" w:rsidP="0062462E">
      <w:r>
        <w:rPr>
          <w:rFonts w:hint="eastAsia"/>
          <w:noProof/>
        </w:rPr>
        <mc:AlternateContent>
          <mc:Choice Requires="wpi">
            <w:drawing>
              <wp:anchor distT="0" distB="0" distL="114300" distR="114300" simplePos="0" relativeHeight="251950080" behindDoc="0" locked="0" layoutInCell="1" allowOverlap="1" wp14:anchorId="189502E6" wp14:editId="190FDFC8">
                <wp:simplePos x="0" y="0"/>
                <wp:positionH relativeFrom="column">
                  <wp:posOffset>3031742</wp:posOffset>
                </wp:positionH>
                <wp:positionV relativeFrom="paragraph">
                  <wp:posOffset>23013</wp:posOffset>
                </wp:positionV>
                <wp:extent cx="73080" cy="35280"/>
                <wp:effectExtent l="38100" t="38100" r="41275" b="41275"/>
                <wp:wrapNone/>
                <wp:docPr id="5" name="墨迹 5"/>
                <wp:cNvGraphicFramePr/>
                <a:graphic xmlns:a="http://schemas.openxmlformats.org/drawingml/2006/main">
                  <a:graphicData uri="http://schemas.microsoft.com/office/word/2010/wordprocessingInk">
                    <w14:contentPart bwMode="auto" r:id="rId8">
                      <w14:nvContentPartPr>
                        <w14:cNvContentPartPr/>
                      </w14:nvContentPartPr>
                      <w14:xfrm>
                        <a:off x="0" y="0"/>
                        <a:ext cx="73080" cy="35280"/>
                      </w14:xfrm>
                    </w14:contentPart>
                  </a:graphicData>
                </a:graphic>
              </wp:anchor>
            </w:drawing>
          </mc:Choice>
          <mc:Fallback>
            <w:pict>
              <v:shapetype w14:anchorId="31A2A7E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5" o:spid="_x0000_s1026" type="#_x0000_t75" style="position:absolute;margin-left:238pt;margin-top:1.1pt;width:7.15pt;height:4.2pt;z-index:251950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">
                <v:imagedata r:id="rId9" o:title=""/>
              </v:shape>
            </w:pict>
          </mc:Fallback>
        </mc:AlternateContent>
      </w:r>
      <w:r w:rsidR="0062462E">
        <w:rPr>
          <w:rFonts w:hint="eastAsia"/>
        </w:rPr>
        <w:t>工商银行某市分行在距离中心库</w:t>
      </w:r>
      <w:r w:rsidR="0062462E">
        <w:rPr>
          <w:rFonts w:hint="eastAsia"/>
        </w:rPr>
        <w:t>3000</w:t>
      </w:r>
      <w:r w:rsidR="0062462E">
        <w:rPr>
          <w:rFonts w:hint="eastAsia"/>
        </w:rPr>
        <w:t>米处设一个营业网点，根据</w:t>
      </w:r>
      <w:r w:rsidR="0062462E">
        <w:rPr>
          <w:rFonts w:hint="eastAsia"/>
        </w:rPr>
        <w:t xml:space="preserve"> </w:t>
      </w:r>
      <w:r w:rsidR="0062462E">
        <w:rPr>
          <w:rFonts w:hint="eastAsia"/>
        </w:rPr>
        <w:t>往年有关数据测算，年投放现金量为</w:t>
      </w:r>
      <w:r w:rsidR="0062462E">
        <w:rPr>
          <w:rFonts w:hint="eastAsia"/>
        </w:rPr>
        <w:t>1825</w:t>
      </w:r>
      <w:r w:rsidR="0062462E">
        <w:rPr>
          <w:rFonts w:hint="eastAsia"/>
        </w:rPr>
        <w:t>万元，平均每天投放</w:t>
      </w:r>
      <w:r w:rsidR="0062462E">
        <w:rPr>
          <w:rFonts w:hint="eastAsia"/>
        </w:rPr>
        <w:t xml:space="preserve">5  </w:t>
      </w:r>
      <w:r w:rsidR="0062462E">
        <w:rPr>
          <w:rFonts w:hint="eastAsia"/>
        </w:rPr>
        <w:t>万元（全年按</w:t>
      </w:r>
      <w:r w:rsidR="0062462E">
        <w:rPr>
          <w:rFonts w:hint="eastAsia"/>
        </w:rPr>
        <w:t>365</w:t>
      </w:r>
      <w:r w:rsidR="0062462E">
        <w:rPr>
          <w:rFonts w:hint="eastAsia"/>
        </w:rPr>
        <w:t>天计算）。每次运钞需要支出燃料费、</w:t>
      </w:r>
      <w:proofErr w:type="gramStart"/>
      <w:r w:rsidR="0062462E">
        <w:rPr>
          <w:rFonts w:hint="eastAsia"/>
        </w:rPr>
        <w:t>保安人</w:t>
      </w:r>
      <w:proofErr w:type="gramEnd"/>
      <w:r w:rsidR="0062462E">
        <w:rPr>
          <w:rFonts w:hint="eastAsia"/>
        </w:rPr>
        <w:t xml:space="preserve"> </w:t>
      </w:r>
      <w:r w:rsidR="0062462E">
        <w:rPr>
          <w:rFonts w:hint="eastAsia"/>
        </w:rPr>
        <w:t>员出差补助费约</w:t>
      </w:r>
      <w:r w:rsidR="0062462E">
        <w:rPr>
          <w:rFonts w:hint="eastAsia"/>
        </w:rPr>
        <w:t>50</w:t>
      </w:r>
      <w:r w:rsidR="0062462E">
        <w:rPr>
          <w:rFonts w:hint="eastAsia"/>
        </w:rPr>
        <w:t>元，资金占用费率为年</w:t>
      </w:r>
      <w:r w:rsidR="0062462E">
        <w:rPr>
          <w:rFonts w:hint="eastAsia"/>
        </w:rPr>
        <w:t>6.6%</w:t>
      </w:r>
      <w:r w:rsidR="0062462E">
        <w:rPr>
          <w:rFonts w:hint="eastAsia"/>
        </w:rPr>
        <w:t>。计算：</w:t>
      </w:r>
    </w:p>
    <w:p w14:paraId="6D124F5B" w14:textId="7E4A008B" w:rsidR="0062462E" w:rsidRDefault="0062462E" w:rsidP="0062462E">
      <w:r>
        <w:rPr>
          <w:rFonts w:hint="eastAsia"/>
        </w:rPr>
        <w:t>1</w:t>
      </w:r>
      <w:r>
        <w:rPr>
          <w:rFonts w:hint="eastAsia"/>
        </w:rPr>
        <w:t>、最适送钞量</w:t>
      </w:r>
    </w:p>
    <w:p w14:paraId="727B3BE2" w14:textId="37A30CE6" w:rsidR="0062462E" w:rsidRDefault="0062462E" w:rsidP="0062462E">
      <w:r>
        <w:rPr>
          <w:rFonts w:hint="eastAsia"/>
        </w:rPr>
        <w:t>2</w:t>
      </w:r>
      <w:r>
        <w:rPr>
          <w:rFonts w:hint="eastAsia"/>
        </w:rPr>
        <w:t>、最适送钞量条件下，全年该支行的送钞总费用是多少？</w:t>
      </w:r>
    </w:p>
    <w:p w14:paraId="61BEA089" w14:textId="178170CC" w:rsidR="0062462E" w:rsidRDefault="0062462E" w:rsidP="0062462E">
      <w:pPr>
        <w:pBdr>
          <w:bottom w:val="single" w:sz="6" w:space="1" w:color="auto"/>
        </w:pBdr>
      </w:pPr>
      <w:r>
        <w:rPr>
          <w:rFonts w:hint="eastAsia"/>
        </w:rPr>
        <w:lastRenderedPageBreak/>
        <w:t>3</w:t>
      </w:r>
      <w:r>
        <w:rPr>
          <w:rFonts w:hint="eastAsia"/>
        </w:rPr>
        <w:t>、每天运钞</w:t>
      </w:r>
      <w:r>
        <w:rPr>
          <w:rFonts w:hint="eastAsia"/>
        </w:rPr>
        <w:t>1</w:t>
      </w:r>
      <w:r>
        <w:rPr>
          <w:rFonts w:hint="eastAsia"/>
        </w:rPr>
        <w:t>次每次运钞</w:t>
      </w:r>
      <w:r>
        <w:rPr>
          <w:rFonts w:hint="eastAsia"/>
        </w:rPr>
        <w:t>5</w:t>
      </w:r>
      <w:r>
        <w:rPr>
          <w:rFonts w:hint="eastAsia"/>
        </w:rPr>
        <w:t>万元、每星期运钞</w:t>
      </w:r>
      <w:r>
        <w:rPr>
          <w:rFonts w:hint="eastAsia"/>
        </w:rPr>
        <w:t>1</w:t>
      </w:r>
      <w:r>
        <w:rPr>
          <w:rFonts w:hint="eastAsia"/>
        </w:rPr>
        <w:t>次每次运钞</w:t>
      </w:r>
      <w:r>
        <w:rPr>
          <w:rFonts w:hint="eastAsia"/>
        </w:rPr>
        <w:t xml:space="preserve">35 </w:t>
      </w:r>
      <w:r>
        <w:rPr>
          <w:rFonts w:hint="eastAsia"/>
        </w:rPr>
        <w:t>万元各自的总费用是多少？并与最适送钞量下的总费用进</w:t>
      </w:r>
      <w:r>
        <w:rPr>
          <w:rFonts w:hint="eastAsia"/>
        </w:rPr>
        <w:t xml:space="preserve"> </w:t>
      </w:r>
      <w:r>
        <w:rPr>
          <w:rFonts w:hint="eastAsia"/>
        </w:rPr>
        <w:t>行对比分析。</w:t>
      </w:r>
    </w:p>
    <w:p w14:paraId="38EA1E8B" w14:textId="65FFD831" w:rsidR="0062462E" w:rsidRDefault="0062462E" w:rsidP="0062462E">
      <w:r>
        <w:rPr>
          <w:rFonts w:hint="eastAsia"/>
        </w:rPr>
        <w:t>答案：</w:t>
      </w:r>
    </w:p>
    <w:p w14:paraId="249CA426" w14:textId="661B65E4" w:rsidR="0062462E" w:rsidRDefault="0062462E" w:rsidP="0062462E">
      <w:r>
        <w:rPr>
          <w:rFonts w:hint="eastAsia"/>
        </w:rPr>
        <w:t>1</w:t>
      </w:r>
      <w:r>
        <w:rPr>
          <w:rFonts w:hint="eastAsia"/>
        </w:rPr>
        <w:t>、</w:t>
      </w:r>
      <w:r w:rsidR="00994997">
        <w:rPr>
          <w:rFonts w:hint="eastAsia"/>
        </w:rPr>
        <w:t>sqrt</w:t>
      </w:r>
      <w:r w:rsidR="00994997">
        <w:t>(</w:t>
      </w:r>
      <w:r>
        <w:rPr>
          <w:rFonts w:hint="eastAsia"/>
        </w:rPr>
        <w:t xml:space="preserve">2 </w:t>
      </w:r>
      <w:r>
        <w:rPr>
          <w:rFonts w:hint="eastAsia"/>
        </w:rPr>
        <w:t>×</w:t>
      </w:r>
      <w:r>
        <w:rPr>
          <w:rFonts w:hint="eastAsia"/>
        </w:rPr>
        <w:t xml:space="preserve"> 1825 </w:t>
      </w:r>
      <w:r>
        <w:rPr>
          <w:rFonts w:hint="eastAsia"/>
        </w:rPr>
        <w:t>×</w:t>
      </w:r>
      <w:r>
        <w:rPr>
          <w:rFonts w:hint="eastAsia"/>
        </w:rPr>
        <w:t xml:space="preserve"> 0.005 </w:t>
      </w:r>
      <w:r w:rsidR="00994997">
        <w:t>/</w:t>
      </w:r>
      <w:r>
        <w:rPr>
          <w:rFonts w:hint="eastAsia"/>
        </w:rPr>
        <w:t>6.6 %</w:t>
      </w:r>
      <w:r w:rsidR="00994997">
        <w:t>)</w:t>
      </w:r>
      <w:r>
        <w:rPr>
          <w:rFonts w:hint="eastAsia"/>
        </w:rPr>
        <w:t xml:space="preserve"> = 16.63</w:t>
      </w:r>
      <w:r>
        <w:rPr>
          <w:rFonts w:hint="eastAsia"/>
        </w:rPr>
        <w:t>（万元）</w:t>
      </w:r>
    </w:p>
    <w:p w14:paraId="6F72A72F" w14:textId="2315C9DC" w:rsidR="0062462E" w:rsidRDefault="0062462E" w:rsidP="0062462E">
      <w:r>
        <w:rPr>
          <w:rFonts w:hint="eastAsia"/>
        </w:rPr>
        <w:t>即每次运钞</w:t>
      </w:r>
      <w:r>
        <w:rPr>
          <w:rFonts w:hint="eastAsia"/>
        </w:rPr>
        <w:t>16.63</w:t>
      </w:r>
      <w:r>
        <w:rPr>
          <w:rFonts w:hint="eastAsia"/>
        </w:rPr>
        <w:t>万元，大约每</w:t>
      </w:r>
      <w:r>
        <w:rPr>
          <w:rFonts w:hint="eastAsia"/>
        </w:rPr>
        <w:t>3</w:t>
      </w:r>
      <w:r>
        <w:rPr>
          <w:rFonts w:hint="eastAsia"/>
        </w:rPr>
        <w:t>天送</w:t>
      </w:r>
      <w:r>
        <w:rPr>
          <w:rFonts w:hint="eastAsia"/>
        </w:rPr>
        <w:t>1</w:t>
      </w:r>
      <w:r>
        <w:rPr>
          <w:rFonts w:hint="eastAsia"/>
        </w:rPr>
        <w:t>次。</w:t>
      </w:r>
    </w:p>
    <w:p w14:paraId="1C849F33" w14:textId="0A98E690" w:rsidR="0062462E" w:rsidRDefault="0062462E" w:rsidP="0062462E">
      <w:r>
        <w:rPr>
          <w:rFonts w:hint="eastAsia"/>
        </w:rPr>
        <w:t>2</w:t>
      </w:r>
      <w:r>
        <w:rPr>
          <w:rFonts w:hint="eastAsia"/>
        </w:rPr>
        <w:t>、按最适送钞量计算的总费用为：</w:t>
      </w:r>
    </w:p>
    <w:p w14:paraId="26DC3B60" w14:textId="5C616D87" w:rsidR="0062462E" w:rsidRDefault="0062462E" w:rsidP="0062462E">
      <w:r>
        <w:t xml:space="preserve">T = </w:t>
      </w:r>
      <w:r>
        <w:rPr>
          <w:rFonts w:ascii="Cambria Math" w:hAnsi="Cambria Math" w:cs="Cambria Math"/>
        </w:rPr>
        <w:t>𝐶</w:t>
      </w:r>
      <w:r>
        <w:t xml:space="preserve"> </w:t>
      </w:r>
      <w:r>
        <w:rPr>
          <w:rFonts w:ascii="MS Gothic" w:eastAsia="MS Gothic" w:hAnsi="MS Gothic" w:cs="MS Gothic" w:hint="eastAsia"/>
        </w:rPr>
        <w:t>⋅</w:t>
      </w:r>
      <w:r>
        <w:t xml:space="preserve"> </w:t>
      </w:r>
      <w:r>
        <w:rPr>
          <w:rFonts w:ascii="Cambria Math" w:hAnsi="Cambria Math" w:cs="Cambria Math"/>
        </w:rPr>
        <w:t>𝑄/2</w:t>
      </w:r>
      <w:r>
        <w:t xml:space="preserve"> + </w:t>
      </w:r>
      <w:r>
        <w:rPr>
          <w:rFonts w:ascii="Cambria Math" w:hAnsi="Cambria Math" w:cs="Cambria Math"/>
        </w:rPr>
        <w:t>𝑃</w:t>
      </w:r>
      <w:r>
        <w:t xml:space="preserve"> ∙ </w:t>
      </w:r>
      <w:r>
        <w:rPr>
          <w:rFonts w:ascii="Cambria Math" w:hAnsi="Cambria Math" w:cs="Cambria Math"/>
        </w:rPr>
        <w:t>𝐴</w:t>
      </w:r>
      <w:r>
        <w:t xml:space="preserve"> /Q= 6.6% × 16.63 + 1825 × 0.0050/16.63</w:t>
      </w:r>
    </w:p>
    <w:p w14:paraId="6C2CE236" w14:textId="15EDD2A5" w:rsidR="0062462E" w:rsidRDefault="0062462E" w:rsidP="0062462E">
      <w:r>
        <w:rPr>
          <w:rFonts w:hint="eastAsia"/>
        </w:rPr>
        <w:t>= 1.0975</w:t>
      </w:r>
      <w:r>
        <w:rPr>
          <w:rFonts w:hint="eastAsia"/>
        </w:rPr>
        <w:t>（万元）</w:t>
      </w:r>
    </w:p>
    <w:p w14:paraId="10EF30EC" w14:textId="26D1C861" w:rsidR="0062462E" w:rsidRDefault="0062462E" w:rsidP="0062462E">
      <w:r>
        <w:rPr>
          <w:rFonts w:hint="eastAsia"/>
        </w:rPr>
        <w:t>3</w:t>
      </w:r>
      <w:r>
        <w:rPr>
          <w:rFonts w:hint="eastAsia"/>
        </w:rPr>
        <w:t>、如果每天运钞</w:t>
      </w:r>
      <w:r>
        <w:rPr>
          <w:rFonts w:hint="eastAsia"/>
        </w:rPr>
        <w:t>1</w:t>
      </w:r>
      <w:r>
        <w:rPr>
          <w:rFonts w:hint="eastAsia"/>
        </w:rPr>
        <w:t>次，每次运钞</w:t>
      </w:r>
      <w:r>
        <w:rPr>
          <w:rFonts w:hint="eastAsia"/>
        </w:rPr>
        <w:t>5</w:t>
      </w:r>
      <w:r>
        <w:rPr>
          <w:rFonts w:hint="eastAsia"/>
        </w:rPr>
        <w:t>万元，其总费用为：</w:t>
      </w:r>
    </w:p>
    <w:p w14:paraId="53CE9DF0" w14:textId="7749D58C" w:rsidR="0062462E" w:rsidRDefault="0062462E" w:rsidP="0062462E">
      <w:r>
        <w:rPr>
          <w:rFonts w:hint="eastAsia"/>
        </w:rPr>
        <w:t xml:space="preserve">6.6% </w:t>
      </w:r>
      <w:r>
        <w:rPr>
          <w:rFonts w:hint="eastAsia"/>
        </w:rPr>
        <w:t>×</w:t>
      </w:r>
      <w:r>
        <w:rPr>
          <w:rFonts w:hint="eastAsia"/>
        </w:rPr>
        <w:t xml:space="preserve"> 5</w:t>
      </w:r>
      <w:r>
        <w:t>/2</w:t>
      </w:r>
      <w:r>
        <w:rPr>
          <w:rFonts w:hint="eastAsia"/>
        </w:rPr>
        <w:t xml:space="preserve"> + 1825 </w:t>
      </w:r>
      <w:r>
        <w:rPr>
          <w:rFonts w:hint="eastAsia"/>
        </w:rPr>
        <w:t>×</w:t>
      </w:r>
      <w:r>
        <w:rPr>
          <w:rFonts w:hint="eastAsia"/>
        </w:rPr>
        <w:t xml:space="preserve"> 0.0050</w:t>
      </w:r>
      <w:r>
        <w:t>/5</w:t>
      </w:r>
      <w:r>
        <w:rPr>
          <w:rFonts w:hint="eastAsia"/>
        </w:rPr>
        <w:t xml:space="preserve"> = 1.99</w:t>
      </w:r>
      <w:r>
        <w:rPr>
          <w:rFonts w:hint="eastAsia"/>
        </w:rPr>
        <w:t>（万元）</w:t>
      </w:r>
    </w:p>
    <w:p w14:paraId="388DEC29" w14:textId="77777777" w:rsidR="0062462E" w:rsidRDefault="0062462E" w:rsidP="0062462E">
      <w:r>
        <w:rPr>
          <w:rFonts w:hint="eastAsia"/>
        </w:rPr>
        <w:t>如果每星期运钞</w:t>
      </w:r>
      <w:r>
        <w:rPr>
          <w:rFonts w:hint="eastAsia"/>
        </w:rPr>
        <w:t>1</w:t>
      </w:r>
      <w:r>
        <w:rPr>
          <w:rFonts w:hint="eastAsia"/>
        </w:rPr>
        <w:t>次，每次运钞</w:t>
      </w:r>
      <w:r>
        <w:rPr>
          <w:rFonts w:hint="eastAsia"/>
        </w:rPr>
        <w:t>35</w:t>
      </w:r>
      <w:r>
        <w:rPr>
          <w:rFonts w:hint="eastAsia"/>
        </w:rPr>
        <w:t>万元，其总费用为：</w:t>
      </w:r>
    </w:p>
    <w:p w14:paraId="03F500EA" w14:textId="5D16B90E" w:rsidR="0062462E" w:rsidRDefault="0062462E" w:rsidP="0062462E">
      <w:r>
        <w:rPr>
          <w:rFonts w:hint="eastAsia"/>
        </w:rPr>
        <w:t xml:space="preserve">6.6% </w:t>
      </w:r>
      <w:r>
        <w:rPr>
          <w:rFonts w:hint="eastAsia"/>
        </w:rPr>
        <w:t>×</w:t>
      </w:r>
      <w:r>
        <w:rPr>
          <w:rFonts w:hint="eastAsia"/>
        </w:rPr>
        <w:t xml:space="preserve"> 35</w:t>
      </w:r>
      <w:r>
        <w:t>/2</w:t>
      </w:r>
      <w:r>
        <w:rPr>
          <w:rFonts w:hint="eastAsia"/>
        </w:rPr>
        <w:t xml:space="preserve"> + 1825 </w:t>
      </w:r>
      <w:r>
        <w:rPr>
          <w:rFonts w:hint="eastAsia"/>
        </w:rPr>
        <w:t>×</w:t>
      </w:r>
      <w:r>
        <w:rPr>
          <w:rFonts w:hint="eastAsia"/>
        </w:rPr>
        <w:t xml:space="preserve"> 0.0050</w:t>
      </w:r>
      <w:r>
        <w:t>/35</w:t>
      </w:r>
      <w:r>
        <w:rPr>
          <w:rFonts w:hint="eastAsia"/>
        </w:rPr>
        <w:t xml:space="preserve"> = 1.416</w:t>
      </w:r>
      <w:r>
        <w:rPr>
          <w:rFonts w:hint="eastAsia"/>
        </w:rPr>
        <w:t>（万元）</w:t>
      </w:r>
    </w:p>
    <w:p w14:paraId="2B9F9F47" w14:textId="3185FC13" w:rsidR="0062462E" w:rsidRDefault="0062462E" w:rsidP="0062462E">
      <w:pPr>
        <w:pBdr>
          <w:bottom w:val="single" w:sz="6" w:space="1" w:color="auto"/>
        </w:pBdr>
      </w:pPr>
      <w:r>
        <w:rPr>
          <w:rFonts w:hint="eastAsia"/>
        </w:rPr>
        <w:t>上述三种方案比较，显然按经济批量法计算的第一种方案</w:t>
      </w:r>
      <w:proofErr w:type="gramStart"/>
      <w:r>
        <w:rPr>
          <w:rFonts w:hint="eastAsia"/>
        </w:rPr>
        <w:t>最</w:t>
      </w:r>
      <w:proofErr w:type="gramEnd"/>
      <w:r>
        <w:rPr>
          <w:rFonts w:hint="eastAsia"/>
        </w:rPr>
        <w:t>经济，</w:t>
      </w:r>
      <w:r>
        <w:rPr>
          <w:rFonts w:hint="eastAsia"/>
        </w:rPr>
        <w:t xml:space="preserve">  </w:t>
      </w:r>
      <w:r>
        <w:rPr>
          <w:rFonts w:hint="eastAsia"/>
        </w:rPr>
        <w:t>所以该银行应当确定大约</w:t>
      </w:r>
      <w:r>
        <w:rPr>
          <w:rFonts w:hint="eastAsia"/>
        </w:rPr>
        <w:t>3</w:t>
      </w:r>
      <w:r>
        <w:rPr>
          <w:rFonts w:hint="eastAsia"/>
        </w:rPr>
        <w:t>天运送一次，每次运送</w:t>
      </w:r>
      <w:r>
        <w:rPr>
          <w:rFonts w:hint="eastAsia"/>
        </w:rPr>
        <w:t>16.63</w:t>
      </w:r>
      <w:r>
        <w:rPr>
          <w:rFonts w:hint="eastAsia"/>
        </w:rPr>
        <w:t>万元的现</w:t>
      </w:r>
      <w:r>
        <w:rPr>
          <w:rFonts w:hint="eastAsia"/>
        </w:rPr>
        <w:t xml:space="preserve"> </w:t>
      </w:r>
      <w:r>
        <w:rPr>
          <w:rFonts w:hint="eastAsia"/>
        </w:rPr>
        <w:t>金。</w:t>
      </w:r>
    </w:p>
    <w:p w14:paraId="681CC01B" w14:textId="77777777" w:rsidR="0062462E" w:rsidRDefault="0062462E" w:rsidP="0062462E"/>
    <w:p w14:paraId="76CCC0F4" w14:textId="0B2EB666" w:rsidR="0062462E" w:rsidRDefault="0062462E" w:rsidP="00D42DDF">
      <w:pPr>
        <w:pStyle w:val="110"/>
      </w:pPr>
      <w:r>
        <w:t>2</w:t>
      </w:r>
      <w:r>
        <w:rPr>
          <w:rFonts w:hint="eastAsia"/>
        </w:rPr>
        <w:t>、现金调拨临界点的确定</w:t>
      </w:r>
    </w:p>
    <w:p w14:paraId="281342AF" w14:textId="77777777" w:rsidR="0062462E" w:rsidRDefault="0062462E" w:rsidP="0062462E">
      <w:r>
        <w:rPr>
          <w:rFonts w:hint="eastAsia"/>
        </w:rPr>
        <w:t>在什么时候、在多大的库存量时调拨现金</w:t>
      </w:r>
    </w:p>
    <w:p w14:paraId="1229DEAB" w14:textId="77777777" w:rsidR="0028079D" w:rsidRDefault="0062462E" w:rsidP="0062462E">
      <w:r>
        <w:rPr>
          <w:rFonts w:hint="eastAsia"/>
        </w:rPr>
        <w:t>现金调拨临界点</w:t>
      </w:r>
      <w:r>
        <w:rPr>
          <w:rFonts w:hint="eastAsia"/>
        </w:rPr>
        <w:t>=</w:t>
      </w:r>
      <w:r>
        <w:rPr>
          <w:rFonts w:hint="eastAsia"/>
        </w:rPr>
        <w:t>平均每天正常支出量×提前时间</w:t>
      </w:r>
      <w:r>
        <w:rPr>
          <w:rFonts w:hint="eastAsia"/>
        </w:rPr>
        <w:t>+</w:t>
      </w:r>
      <w:r>
        <w:rPr>
          <w:rFonts w:hint="eastAsia"/>
        </w:rPr>
        <w:t>保险库存量</w:t>
      </w:r>
      <w:r>
        <w:rPr>
          <w:rFonts w:hint="eastAsia"/>
        </w:rPr>
        <w:t xml:space="preserve"> </w:t>
      </w:r>
    </w:p>
    <w:p w14:paraId="7F1F13D7" w14:textId="79FA4B5B" w:rsidR="0062462E" w:rsidRDefault="0062462E" w:rsidP="0062462E">
      <w:r>
        <w:rPr>
          <w:rFonts w:hint="eastAsia"/>
        </w:rPr>
        <w:t>保险库存量</w:t>
      </w:r>
      <w:r>
        <w:rPr>
          <w:rFonts w:hint="eastAsia"/>
        </w:rPr>
        <w:t>=(</w:t>
      </w:r>
      <w:r>
        <w:rPr>
          <w:rFonts w:hint="eastAsia"/>
        </w:rPr>
        <w:t>预计每天最大支出－平均每天正常支出</w:t>
      </w:r>
      <w:r>
        <w:rPr>
          <w:rFonts w:hint="eastAsia"/>
        </w:rPr>
        <w:t>)</w:t>
      </w:r>
      <w:r>
        <w:rPr>
          <w:rFonts w:hint="eastAsia"/>
        </w:rPr>
        <w:t>×提前时间</w:t>
      </w:r>
    </w:p>
    <w:p w14:paraId="276CCCA1" w14:textId="666E2440" w:rsidR="0062462E" w:rsidRDefault="0062462E" w:rsidP="0062462E">
      <w:r>
        <w:rPr>
          <w:rFonts w:hint="eastAsia"/>
        </w:rPr>
        <w:t>在上例</w:t>
      </w:r>
      <w:r>
        <w:rPr>
          <w:rFonts w:hint="eastAsia"/>
        </w:rPr>
        <w:t>4-1</w:t>
      </w:r>
      <w:r>
        <w:rPr>
          <w:rFonts w:hint="eastAsia"/>
        </w:rPr>
        <w:t>中，该网点的</w:t>
      </w:r>
      <w:proofErr w:type="gramStart"/>
      <w:r>
        <w:rPr>
          <w:rFonts w:hint="eastAsia"/>
        </w:rPr>
        <w:t>最</w:t>
      </w:r>
      <w:proofErr w:type="gramEnd"/>
      <w:r>
        <w:rPr>
          <w:rFonts w:hint="eastAsia"/>
        </w:rPr>
        <w:t>适运钞量是</w:t>
      </w:r>
      <w:r>
        <w:rPr>
          <w:rFonts w:hint="eastAsia"/>
        </w:rPr>
        <w:t>16.63</w:t>
      </w:r>
      <w:r>
        <w:rPr>
          <w:rFonts w:hint="eastAsia"/>
        </w:rPr>
        <w:t>万元，提前时间为</w:t>
      </w:r>
      <w:r>
        <w:rPr>
          <w:rFonts w:hint="eastAsia"/>
        </w:rPr>
        <w:t>1</w:t>
      </w:r>
      <w:r>
        <w:rPr>
          <w:rFonts w:hint="eastAsia"/>
        </w:rPr>
        <w:t>天，平均每天正常支出</w:t>
      </w:r>
      <w:r>
        <w:rPr>
          <w:rFonts w:hint="eastAsia"/>
        </w:rPr>
        <w:t>5</w:t>
      </w:r>
      <w:r>
        <w:rPr>
          <w:rFonts w:hint="eastAsia"/>
        </w:rPr>
        <w:t>万元，预计每天最大支出量为</w:t>
      </w:r>
      <w:r>
        <w:rPr>
          <w:rFonts w:hint="eastAsia"/>
        </w:rPr>
        <w:t>7</w:t>
      </w:r>
      <w:r>
        <w:rPr>
          <w:rFonts w:hint="eastAsia"/>
        </w:rPr>
        <w:t>万元，</w:t>
      </w:r>
    </w:p>
    <w:p w14:paraId="13F310C9" w14:textId="13E5800D" w:rsidR="0062462E" w:rsidRDefault="0062462E" w:rsidP="0062462E">
      <w:r>
        <w:rPr>
          <w:rFonts w:hint="eastAsia"/>
        </w:rPr>
        <w:t>计算：</w:t>
      </w:r>
    </w:p>
    <w:p w14:paraId="6ED7AFC1" w14:textId="3BAD27C1" w:rsidR="0062462E" w:rsidRDefault="0062462E" w:rsidP="0062462E">
      <w:r>
        <w:rPr>
          <w:rFonts w:hint="eastAsia"/>
        </w:rPr>
        <w:t>1</w:t>
      </w:r>
      <w:r>
        <w:rPr>
          <w:rFonts w:hint="eastAsia"/>
        </w:rPr>
        <w:t>、该支行的保险库存量是多少？</w:t>
      </w:r>
    </w:p>
    <w:p w14:paraId="290F4CF8" w14:textId="2A718790" w:rsidR="0062462E" w:rsidRDefault="0062462E" w:rsidP="0062462E">
      <w:pPr>
        <w:pBdr>
          <w:bottom w:val="single" w:sz="6" w:space="1" w:color="auto"/>
        </w:pBdr>
      </w:pPr>
      <w:r>
        <w:rPr>
          <w:rFonts w:hint="eastAsia"/>
        </w:rPr>
        <w:t>2</w:t>
      </w:r>
      <w:r>
        <w:rPr>
          <w:rFonts w:hint="eastAsia"/>
        </w:rPr>
        <w:t>、该支行现金调拨临界点是多少？</w:t>
      </w:r>
    </w:p>
    <w:p w14:paraId="0DA6E181" w14:textId="7E14BF49" w:rsidR="0062462E" w:rsidRDefault="0062462E" w:rsidP="0062462E">
      <w:r>
        <w:rPr>
          <w:rFonts w:hint="eastAsia"/>
        </w:rPr>
        <w:t>答案：</w:t>
      </w:r>
    </w:p>
    <w:p w14:paraId="2B411116" w14:textId="77777777" w:rsidR="0062462E" w:rsidRDefault="0062462E" w:rsidP="0062462E">
      <w:r>
        <w:rPr>
          <w:rFonts w:hint="eastAsia"/>
        </w:rPr>
        <w:t>1</w:t>
      </w:r>
      <w:r>
        <w:rPr>
          <w:rFonts w:hint="eastAsia"/>
        </w:rPr>
        <w:t>、保险库存量</w:t>
      </w:r>
      <w:r>
        <w:rPr>
          <w:rFonts w:hint="eastAsia"/>
        </w:rPr>
        <w:t>=</w:t>
      </w:r>
      <w:r>
        <w:rPr>
          <w:rFonts w:hint="eastAsia"/>
        </w:rPr>
        <w:t>（</w:t>
      </w:r>
      <w:r>
        <w:rPr>
          <w:rFonts w:hint="eastAsia"/>
        </w:rPr>
        <w:t>7-5</w:t>
      </w:r>
      <w:r>
        <w:rPr>
          <w:rFonts w:hint="eastAsia"/>
        </w:rPr>
        <w:t>）×</w:t>
      </w:r>
      <w:r>
        <w:rPr>
          <w:rFonts w:hint="eastAsia"/>
        </w:rPr>
        <w:t>1=2</w:t>
      </w:r>
      <w:r>
        <w:rPr>
          <w:rFonts w:hint="eastAsia"/>
        </w:rPr>
        <w:t>（万元）</w:t>
      </w:r>
    </w:p>
    <w:p w14:paraId="7A393E86" w14:textId="77777777" w:rsidR="0062462E" w:rsidRDefault="0062462E" w:rsidP="0062462E">
      <w:r>
        <w:rPr>
          <w:rFonts w:hint="eastAsia"/>
        </w:rPr>
        <w:t>2</w:t>
      </w:r>
      <w:r>
        <w:rPr>
          <w:rFonts w:hint="eastAsia"/>
        </w:rPr>
        <w:t>、现金调拨临界点</w:t>
      </w:r>
      <w:r>
        <w:rPr>
          <w:rFonts w:hint="eastAsia"/>
        </w:rPr>
        <w:t>=5</w:t>
      </w:r>
      <w:r>
        <w:rPr>
          <w:rFonts w:hint="eastAsia"/>
        </w:rPr>
        <w:t>×</w:t>
      </w:r>
      <w:r>
        <w:rPr>
          <w:rFonts w:hint="eastAsia"/>
        </w:rPr>
        <w:t>1+2=7</w:t>
      </w:r>
      <w:r>
        <w:rPr>
          <w:rFonts w:hint="eastAsia"/>
        </w:rPr>
        <w:t>（万元）</w:t>
      </w:r>
    </w:p>
    <w:p w14:paraId="7CFB5F68" w14:textId="6E74AD52" w:rsidR="0062462E" w:rsidRDefault="0062462E" w:rsidP="0062462E">
      <w:pPr>
        <w:pBdr>
          <w:bottom w:val="single" w:sz="6" w:space="1" w:color="auto"/>
        </w:pBdr>
      </w:pPr>
      <w:r>
        <w:rPr>
          <w:rFonts w:hint="eastAsia"/>
        </w:rPr>
        <w:lastRenderedPageBreak/>
        <w:t>因此该网点的库存现金降到</w:t>
      </w:r>
      <w:r>
        <w:rPr>
          <w:rFonts w:hint="eastAsia"/>
        </w:rPr>
        <w:t>7</w:t>
      </w:r>
      <w:r>
        <w:rPr>
          <w:rFonts w:hint="eastAsia"/>
        </w:rPr>
        <w:t>万元时，就应当申请调拨现金</w:t>
      </w:r>
      <w:r>
        <w:rPr>
          <w:rFonts w:hint="eastAsia"/>
        </w:rPr>
        <w:t>16.63</w:t>
      </w:r>
      <w:r>
        <w:rPr>
          <w:rFonts w:hint="eastAsia"/>
        </w:rPr>
        <w:t>万元。</w:t>
      </w:r>
    </w:p>
    <w:p w14:paraId="1AD4FDDC" w14:textId="38F643D5" w:rsidR="0062462E" w:rsidRDefault="0062462E" w:rsidP="00D42DDF">
      <w:pPr>
        <w:pStyle w:val="110"/>
      </w:pPr>
      <w:r>
        <w:rPr>
          <w:rFonts w:hint="eastAsia"/>
        </w:rPr>
        <w:t>3</w:t>
      </w:r>
      <w:r>
        <w:rPr>
          <w:rFonts w:hint="eastAsia"/>
        </w:rPr>
        <w:t>、</w:t>
      </w:r>
      <w:r w:rsidRPr="0062462E">
        <w:rPr>
          <w:rFonts w:hint="eastAsia"/>
        </w:rPr>
        <w:t>超额存款准备金的管理</w:t>
      </w:r>
    </w:p>
    <w:p w14:paraId="19D02421" w14:textId="142C9B82" w:rsidR="0062462E" w:rsidRDefault="0062462E" w:rsidP="0062462E">
      <w:r>
        <w:rPr>
          <w:rFonts w:hint="eastAsia"/>
        </w:rPr>
        <w:t>贷款发放对超额准备金的需要量＝用于对他</w:t>
      </w:r>
      <w:proofErr w:type="gramStart"/>
      <w:r>
        <w:rPr>
          <w:rFonts w:hint="eastAsia"/>
        </w:rPr>
        <w:t>行支付</w:t>
      </w:r>
      <w:proofErr w:type="gramEnd"/>
      <w:r>
        <w:rPr>
          <w:rFonts w:hint="eastAsia"/>
        </w:rPr>
        <w:t>的贷款＋（用于对本行支付的贷款－</w:t>
      </w:r>
    </w:p>
    <w:p w14:paraId="5FCB58F7" w14:textId="5B4A76F7" w:rsidR="0062462E" w:rsidRDefault="0062462E" w:rsidP="0062462E">
      <w:r>
        <w:rPr>
          <w:rFonts w:hint="eastAsia"/>
        </w:rPr>
        <w:t>已收回贷款）×法定存款准备率</w:t>
      </w:r>
    </w:p>
    <w:p w14:paraId="1F182F39" w14:textId="1FCB5EAE" w:rsidR="0062462E" w:rsidRDefault="0062462E" w:rsidP="0062462E">
      <w:r>
        <w:rPr>
          <w:rFonts w:hint="eastAsia"/>
        </w:rPr>
        <w:t>工商银行某行下周资金变化情况预计如下：</w:t>
      </w:r>
    </w:p>
    <w:p w14:paraId="7DD86602" w14:textId="57FC00EB" w:rsidR="0062462E" w:rsidRDefault="0028079D" w:rsidP="0062462E">
      <w:r>
        <w:rPr>
          <w:rFonts w:hint="eastAsia"/>
          <w:noProof/>
        </w:rPr>
        <mc:AlternateContent>
          <mc:Choice Requires="wpi">
            <w:drawing>
              <wp:anchor distT="0" distB="0" distL="114300" distR="114300" simplePos="0" relativeHeight="251780096" behindDoc="0" locked="0" layoutInCell="1" allowOverlap="1" wp14:anchorId="645498B2" wp14:editId="65177F74">
                <wp:simplePos x="0" y="0"/>
                <wp:positionH relativeFrom="column">
                  <wp:posOffset>726656</wp:posOffset>
                </wp:positionH>
                <wp:positionV relativeFrom="paragraph">
                  <wp:posOffset>338739</wp:posOffset>
                </wp:positionV>
                <wp:extent cx="24840" cy="360"/>
                <wp:effectExtent l="57150" t="38100" r="51435" b="57150"/>
                <wp:wrapNone/>
                <wp:docPr id="119" name="墨迹 119"/>
                <wp:cNvGraphicFramePr/>
                <a:graphic xmlns:a="http://schemas.openxmlformats.org/drawingml/2006/main">
                  <a:graphicData uri="http://schemas.microsoft.com/office/word/2010/wordprocessingInk">
                    <w14:contentPart bwMode="auto" r:id="rId10">
                      <w14:nvContentPartPr>
                        <w14:cNvContentPartPr/>
                      </w14:nvContentPartPr>
                      <w14:xfrm>
                        <a:off x="0" y="0"/>
                        <a:ext cx="24840" cy="360"/>
                      </w14:xfrm>
                    </w14:contentPart>
                  </a:graphicData>
                </a:graphic>
              </wp:anchor>
            </w:drawing>
          </mc:Choice>
          <mc:Fallback>
            <w:pict>
              <v:shape w14:anchorId="5294501D" id="墨迹 119" o:spid="_x0000_s1026" type="#_x0000_t75" style="position:absolute;margin-left:55.8pt;margin-top:25.25pt;width:4.75pt;height:2.9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">
                <v:imagedata r:id="rId84" o:title=""/>
              </v:shape>
            </w:pict>
          </mc:Fallback>
        </mc:AlternateContent>
      </w:r>
      <w:r w:rsidR="0062462E">
        <w:rPr>
          <w:rFonts w:hint="eastAsia"/>
        </w:rPr>
        <w:t>（</w:t>
      </w:r>
      <w:r w:rsidR="0062462E">
        <w:rPr>
          <w:rFonts w:hint="eastAsia"/>
        </w:rPr>
        <w:t>1</w:t>
      </w:r>
      <w:r w:rsidR="0062462E">
        <w:rPr>
          <w:rFonts w:hint="eastAsia"/>
        </w:rPr>
        <w:t>）给甲企业发放贷款</w:t>
      </w:r>
      <w:r w:rsidR="0062462E">
        <w:rPr>
          <w:rFonts w:hint="eastAsia"/>
        </w:rPr>
        <w:t>5000</w:t>
      </w:r>
      <w:r w:rsidR="0062462E">
        <w:rPr>
          <w:rFonts w:hint="eastAsia"/>
        </w:rPr>
        <w:t>万元，该笔贷款发放后有</w:t>
      </w:r>
      <w:r w:rsidR="0062462E">
        <w:rPr>
          <w:rFonts w:hint="eastAsia"/>
        </w:rPr>
        <w:t>3000</w:t>
      </w:r>
      <w:r w:rsidR="0062462E">
        <w:rPr>
          <w:rFonts w:hint="eastAsia"/>
        </w:rPr>
        <w:t>万</w:t>
      </w:r>
      <w:r w:rsidR="0062462E">
        <w:rPr>
          <w:rFonts w:hint="eastAsia"/>
        </w:rPr>
        <w:t xml:space="preserve"> </w:t>
      </w:r>
      <w:r w:rsidR="0062462E">
        <w:rPr>
          <w:rFonts w:hint="eastAsia"/>
        </w:rPr>
        <w:t>元用于向外地企业购买原材料，另外</w:t>
      </w:r>
      <w:r w:rsidR="0062462E">
        <w:rPr>
          <w:rFonts w:hint="eastAsia"/>
        </w:rPr>
        <w:t>2000</w:t>
      </w:r>
      <w:r w:rsidR="0062462E">
        <w:rPr>
          <w:rFonts w:hint="eastAsia"/>
        </w:rPr>
        <w:t>万元用于向本地也同在</w:t>
      </w:r>
      <w:r w:rsidR="0062462E">
        <w:rPr>
          <w:rFonts w:hint="eastAsia"/>
        </w:rPr>
        <w:t xml:space="preserve"> </w:t>
      </w:r>
      <w:r w:rsidR="0062462E">
        <w:rPr>
          <w:rFonts w:hint="eastAsia"/>
        </w:rPr>
        <w:t>工行开户的乙企业购买原材料</w:t>
      </w:r>
    </w:p>
    <w:p w14:paraId="71CE65CA" w14:textId="2629FF30" w:rsidR="0062462E" w:rsidRDefault="0062462E" w:rsidP="0062462E">
      <w:r>
        <w:rPr>
          <w:rFonts w:hint="eastAsia"/>
        </w:rPr>
        <w:t>（</w:t>
      </w:r>
      <w:r>
        <w:rPr>
          <w:rFonts w:hint="eastAsia"/>
        </w:rPr>
        <w:t>2</w:t>
      </w:r>
      <w:r>
        <w:rPr>
          <w:rFonts w:hint="eastAsia"/>
        </w:rPr>
        <w:t>）下周要收回丙企业到期的</w:t>
      </w:r>
      <w:r>
        <w:rPr>
          <w:rFonts w:hint="eastAsia"/>
        </w:rPr>
        <w:t>2500</w:t>
      </w:r>
      <w:r>
        <w:rPr>
          <w:rFonts w:hint="eastAsia"/>
        </w:rPr>
        <w:t>万元贷款，丙企业的该笔</w:t>
      </w:r>
      <w:r>
        <w:rPr>
          <w:rFonts w:hint="eastAsia"/>
        </w:rPr>
        <w:t xml:space="preserve"> </w:t>
      </w:r>
      <w:r>
        <w:rPr>
          <w:rFonts w:hint="eastAsia"/>
        </w:rPr>
        <w:t>资金已到账准备还款。</w:t>
      </w:r>
    </w:p>
    <w:p w14:paraId="1623FB62" w14:textId="135AFF39" w:rsidR="0062462E" w:rsidRDefault="0062462E" w:rsidP="0062462E">
      <w:r>
        <w:rPr>
          <w:rFonts w:hint="eastAsia"/>
        </w:rPr>
        <w:t>（</w:t>
      </w:r>
      <w:r>
        <w:rPr>
          <w:rFonts w:hint="eastAsia"/>
        </w:rPr>
        <w:t>3</w:t>
      </w:r>
      <w:r>
        <w:rPr>
          <w:rFonts w:hint="eastAsia"/>
        </w:rPr>
        <w:t>）下周预计吸收存款增加</w:t>
      </w:r>
      <w:r>
        <w:rPr>
          <w:rFonts w:hint="eastAsia"/>
        </w:rPr>
        <w:t>5000</w:t>
      </w:r>
      <w:r>
        <w:rPr>
          <w:rFonts w:hint="eastAsia"/>
        </w:rPr>
        <w:t>万元，支付存款</w:t>
      </w:r>
      <w:r>
        <w:rPr>
          <w:rFonts w:hint="eastAsia"/>
        </w:rPr>
        <w:t>2000</w:t>
      </w:r>
      <w:r>
        <w:rPr>
          <w:rFonts w:hint="eastAsia"/>
        </w:rPr>
        <w:t>万元，</w:t>
      </w:r>
    </w:p>
    <w:p w14:paraId="2DBB9EE5" w14:textId="3574C230" w:rsidR="0062462E" w:rsidRDefault="0028079D" w:rsidP="0062462E">
      <w:r>
        <w:rPr>
          <w:rFonts w:hint="eastAsia"/>
          <w:noProof/>
        </w:rPr>
        <mc:AlternateContent>
          <mc:Choice Requires="wpi">
            <w:drawing>
              <wp:anchor distT="0" distB="0" distL="114300" distR="114300" simplePos="0" relativeHeight="251883520" behindDoc="0" locked="0" layoutInCell="1" allowOverlap="1" wp14:anchorId="77E89850" wp14:editId="261F5C1F">
                <wp:simplePos x="0" y="0"/>
                <wp:positionH relativeFrom="column">
                  <wp:posOffset>5617165</wp:posOffset>
                </wp:positionH>
                <wp:positionV relativeFrom="paragraph">
                  <wp:posOffset>7255</wp:posOffset>
                </wp:positionV>
                <wp:extent cx="360" cy="360"/>
                <wp:effectExtent l="38100" t="38100" r="57150" b="57150"/>
                <wp:wrapNone/>
                <wp:docPr id="220" name="墨迹 220"/>
                <wp:cNvGraphicFramePr/>
                <a:graphic xmlns:a="http://schemas.openxmlformats.org/drawingml/2006/main">
                  <a:graphicData uri="http://schemas.microsoft.com/office/word/2010/wordprocessingInk">
                    <w14:contentPart bwMode="auto" r:id="rId85">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 w14:anchorId="6A8C2BED" id="墨迹 220" o:spid="_x0000_s1026" type="#_x0000_t75" style="position:absolute;margin-left:430.55pt;margin-top:-14.35pt;width:49.5pt;height:43.3pt;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">
                <v:imagedata r:id="rId90" o:title=""/>
              </v:shape>
            </w:pict>
          </mc:Fallback>
        </mc:AlternateContent>
      </w:r>
      <w:r w:rsidR="0062462E">
        <w:rPr>
          <w:rFonts w:hint="eastAsia"/>
        </w:rPr>
        <w:t>该行法定存款准备金率为</w:t>
      </w:r>
      <w:r w:rsidR="0062462E">
        <w:rPr>
          <w:rFonts w:hint="eastAsia"/>
        </w:rPr>
        <w:t>15%</w:t>
      </w:r>
      <w:r w:rsidR="0062462E">
        <w:rPr>
          <w:rFonts w:hint="eastAsia"/>
        </w:rPr>
        <w:t>。</w:t>
      </w:r>
    </w:p>
    <w:p w14:paraId="2BCC6874" w14:textId="46D005A1" w:rsidR="0062462E" w:rsidRDefault="0062462E" w:rsidP="0062462E">
      <w:r>
        <w:rPr>
          <w:rFonts w:hint="eastAsia"/>
        </w:rPr>
        <w:t>1</w:t>
      </w:r>
      <w:r>
        <w:rPr>
          <w:rFonts w:hint="eastAsia"/>
        </w:rPr>
        <w:t>、预测由贷款业务引起的该行下周超额准备金的需要量变化情况。</w:t>
      </w:r>
    </w:p>
    <w:p w14:paraId="4188B6EF" w14:textId="79BC0AB0" w:rsidR="0062462E" w:rsidRDefault="0062462E" w:rsidP="0062462E">
      <w:r>
        <w:rPr>
          <w:rFonts w:hint="eastAsia"/>
        </w:rPr>
        <w:t>2</w:t>
      </w:r>
      <w:r>
        <w:rPr>
          <w:rFonts w:hint="eastAsia"/>
        </w:rPr>
        <w:t>、预测由存款变化引起的超额存款准备金的变化情况。</w:t>
      </w:r>
    </w:p>
    <w:p w14:paraId="4DFAD68E" w14:textId="7FD6CEA2" w:rsidR="0062462E" w:rsidRDefault="0062462E" w:rsidP="0062462E">
      <w:r>
        <w:rPr>
          <w:rFonts w:hint="eastAsia"/>
        </w:rPr>
        <w:t>3</w:t>
      </w:r>
      <w:r>
        <w:rPr>
          <w:rFonts w:hint="eastAsia"/>
        </w:rPr>
        <w:t>、根据上述</w:t>
      </w:r>
      <w:r>
        <w:rPr>
          <w:rFonts w:hint="eastAsia"/>
        </w:rPr>
        <w:t>1</w:t>
      </w:r>
      <w:r>
        <w:rPr>
          <w:rFonts w:hint="eastAsia"/>
        </w:rPr>
        <w:t>、</w:t>
      </w:r>
      <w:r>
        <w:rPr>
          <w:rFonts w:hint="eastAsia"/>
        </w:rPr>
        <w:t>2</w:t>
      </w:r>
      <w:r>
        <w:rPr>
          <w:rFonts w:hint="eastAsia"/>
        </w:rPr>
        <w:t>题，预测该行由存贷款业务引起的超额准备金需要量的变化情况。</w:t>
      </w:r>
    </w:p>
    <w:p w14:paraId="2B05E1F9" w14:textId="77777777" w:rsidR="0062462E" w:rsidRDefault="0062462E" w:rsidP="0062462E">
      <w:pPr>
        <w:pBdr>
          <w:bottom w:val="single" w:sz="6" w:space="1" w:color="auto"/>
        </w:pBdr>
      </w:pPr>
      <w:r>
        <w:rPr>
          <w:rFonts w:hint="eastAsia"/>
        </w:rPr>
        <w:t>该行下周超额存款准备金需求量</w:t>
      </w:r>
    </w:p>
    <w:p w14:paraId="170C7951" w14:textId="72DC2A51" w:rsidR="00D42DDF" w:rsidRDefault="00D42DDF" w:rsidP="0062462E">
      <w:r>
        <w:rPr>
          <w:rFonts w:hint="eastAsia"/>
        </w:rPr>
        <w:t>答案：</w:t>
      </w:r>
    </w:p>
    <w:p w14:paraId="515E9D98" w14:textId="5A812C61" w:rsidR="0062462E" w:rsidRDefault="0062462E" w:rsidP="0062462E">
      <w:r>
        <w:rPr>
          <w:rFonts w:hint="eastAsia"/>
        </w:rPr>
        <w:t>1</w:t>
      </w:r>
      <w:r>
        <w:rPr>
          <w:rFonts w:hint="eastAsia"/>
        </w:rPr>
        <w:t>、贷款变化引起的超额准备金需要量</w:t>
      </w:r>
    </w:p>
    <w:p w14:paraId="35D0B513" w14:textId="77777777" w:rsidR="0062462E" w:rsidRDefault="0062462E" w:rsidP="0062462E">
      <w:r>
        <w:rPr>
          <w:rFonts w:hint="eastAsia"/>
        </w:rPr>
        <w:t>=3000+</w:t>
      </w:r>
      <w:r>
        <w:rPr>
          <w:rFonts w:hint="eastAsia"/>
        </w:rPr>
        <w:t>（</w:t>
      </w:r>
      <w:r>
        <w:rPr>
          <w:rFonts w:hint="eastAsia"/>
        </w:rPr>
        <w:t xml:space="preserve">2000-2500 </w:t>
      </w:r>
      <w:r>
        <w:rPr>
          <w:rFonts w:hint="eastAsia"/>
        </w:rPr>
        <w:t>）</w:t>
      </w:r>
      <w:r>
        <w:rPr>
          <w:rFonts w:hint="eastAsia"/>
        </w:rPr>
        <w:t>*15%</w:t>
      </w:r>
    </w:p>
    <w:p w14:paraId="22BF601D" w14:textId="77777777" w:rsidR="0062462E" w:rsidRDefault="0062462E" w:rsidP="0062462E">
      <w:r>
        <w:t>=3000-75</w:t>
      </w:r>
    </w:p>
    <w:p w14:paraId="6482B38C" w14:textId="2B4B53B4" w:rsidR="0062462E" w:rsidRDefault="0062462E" w:rsidP="0062462E">
      <w:r>
        <w:rPr>
          <w:rFonts w:hint="eastAsia"/>
        </w:rPr>
        <w:t>=2925</w:t>
      </w:r>
      <w:r>
        <w:rPr>
          <w:rFonts w:hint="eastAsia"/>
        </w:rPr>
        <w:t>万元</w:t>
      </w:r>
    </w:p>
    <w:p w14:paraId="49B4CACD" w14:textId="4ECE863E" w:rsidR="0062462E" w:rsidRDefault="0062462E" w:rsidP="0062462E">
      <w:r>
        <w:t>2</w:t>
      </w:r>
      <w:r>
        <w:rPr>
          <w:rFonts w:hint="eastAsia"/>
        </w:rPr>
        <w:t>、存款变化增加的超额准备金量</w:t>
      </w:r>
    </w:p>
    <w:p w14:paraId="37D4FC8E" w14:textId="77777777" w:rsidR="0062462E" w:rsidRDefault="0062462E" w:rsidP="0062462E">
      <w:r>
        <w:rPr>
          <w:rFonts w:hint="eastAsia"/>
        </w:rPr>
        <w:t>=5000-2000-</w:t>
      </w:r>
      <w:r>
        <w:rPr>
          <w:rFonts w:hint="eastAsia"/>
        </w:rPr>
        <w:t>（</w:t>
      </w:r>
      <w:r>
        <w:rPr>
          <w:rFonts w:hint="eastAsia"/>
        </w:rPr>
        <w:t>5000-2000</w:t>
      </w:r>
      <w:r>
        <w:rPr>
          <w:rFonts w:hint="eastAsia"/>
        </w:rPr>
        <w:t>）</w:t>
      </w:r>
      <w:r>
        <w:rPr>
          <w:rFonts w:hint="eastAsia"/>
        </w:rPr>
        <w:t>*15%</w:t>
      </w:r>
    </w:p>
    <w:p w14:paraId="00E9A483" w14:textId="77777777" w:rsidR="0062462E" w:rsidRDefault="0062462E" w:rsidP="0062462E">
      <w:r>
        <w:t>=3000-450</w:t>
      </w:r>
    </w:p>
    <w:p w14:paraId="03D6D931" w14:textId="54EEF778" w:rsidR="0062462E" w:rsidRDefault="0062462E" w:rsidP="0062462E">
      <w:r>
        <w:t>=2550</w:t>
      </w:r>
    </w:p>
    <w:p w14:paraId="6E988A19" w14:textId="03505F0A" w:rsidR="0062462E" w:rsidRDefault="0062462E" w:rsidP="0062462E">
      <w:pPr>
        <w:pBdr>
          <w:bottom w:val="single" w:sz="6" w:space="1" w:color="auto"/>
        </w:pBdr>
      </w:pPr>
      <w:r>
        <w:t>3</w:t>
      </w:r>
      <w:r>
        <w:rPr>
          <w:rFonts w:hint="eastAsia"/>
        </w:rPr>
        <w:t>、</w:t>
      </w:r>
      <w:r>
        <w:t>2925-2550</w:t>
      </w:r>
      <w:r>
        <w:rPr>
          <w:rFonts w:hint="eastAsia"/>
        </w:rPr>
        <w:t>= 375</w:t>
      </w:r>
      <w:r>
        <w:rPr>
          <w:rFonts w:hint="eastAsia"/>
        </w:rPr>
        <w:t>（万元）</w:t>
      </w:r>
    </w:p>
    <w:p w14:paraId="3F48B26F" w14:textId="77777777" w:rsidR="00D74686" w:rsidRDefault="00D74686" w:rsidP="00D42DDF">
      <w:pPr>
        <w:pStyle w:val="11"/>
      </w:pPr>
    </w:p>
    <w:p w14:paraId="005857CB" w14:textId="77777777" w:rsidR="00D74686" w:rsidRDefault="00D74686" w:rsidP="00D42DDF">
      <w:pPr>
        <w:pStyle w:val="11"/>
      </w:pPr>
    </w:p>
    <w:p w14:paraId="6DE4F0F5" w14:textId="582CBDAB" w:rsidR="00E75CE8" w:rsidRDefault="00D42DDF" w:rsidP="00D74686">
      <w:pPr>
        <w:pStyle w:val="11"/>
        <w:rPr>
          <w:rFonts w:hint="eastAsia"/>
        </w:rPr>
      </w:pPr>
      <w:r>
        <w:rPr>
          <w:rFonts w:hint="eastAsia"/>
        </w:rPr>
        <w:lastRenderedPageBreak/>
        <w:t>第十一章</w:t>
      </w:r>
    </w:p>
    <w:p w14:paraId="370AE216" w14:textId="57442FA7" w:rsidR="00D42DDF" w:rsidRPr="00373DB9" w:rsidRDefault="00D42DDF" w:rsidP="00D42DDF">
      <w:pPr>
        <w:rPr>
          <w:rFonts w:eastAsia="宋体"/>
        </w:rPr>
      </w:pPr>
      <w:r>
        <w:rPr>
          <w:rFonts w:eastAsia="宋体"/>
        </w:rPr>
        <w:t>1</w:t>
      </w:r>
      <w:r w:rsidRPr="00F55594">
        <w:rPr>
          <w:rFonts w:eastAsia="宋体"/>
        </w:rPr>
        <w:t>.</w:t>
      </w:r>
      <w:r>
        <w:rPr>
          <w:rFonts w:eastAsia="宋体" w:hint="eastAsia"/>
        </w:rPr>
        <w:t>（</w:t>
      </w:r>
      <w:r>
        <w:rPr>
          <w:rFonts w:eastAsia="宋体" w:hint="eastAsia"/>
        </w:rPr>
        <w:t>2</w:t>
      </w:r>
      <w:r>
        <w:rPr>
          <w:rFonts w:eastAsia="宋体"/>
        </w:rPr>
        <w:t>0</w:t>
      </w:r>
      <w:r>
        <w:rPr>
          <w:rFonts w:eastAsia="宋体" w:hint="eastAsia"/>
        </w:rPr>
        <w:t>分）</w:t>
      </w:r>
      <w:r w:rsidRPr="00F55594">
        <w:rPr>
          <w:rFonts w:eastAsia="宋体"/>
        </w:rPr>
        <w:t xml:space="preserve"> </w:t>
      </w:r>
      <w:r w:rsidRPr="00F55594">
        <w:rPr>
          <w:rFonts w:eastAsia="宋体" w:hint="eastAsia"/>
        </w:rPr>
        <w:t>假设一家刚开业的银行，其资产项目和负债项目的价值均为市场价值。设该银行仅拥有两类</w:t>
      </w:r>
      <w:r w:rsidRPr="00F55594">
        <w:rPr>
          <w:rFonts w:eastAsia="宋体" w:hint="eastAsia"/>
        </w:rPr>
        <w:t xml:space="preserve"> </w:t>
      </w:r>
      <w:r w:rsidRPr="00F55594">
        <w:rPr>
          <w:rFonts w:eastAsia="宋体" w:hint="eastAsia"/>
        </w:rPr>
        <w:t>资产，第一类是收益率为</w:t>
      </w:r>
      <w:r>
        <w:rPr>
          <w:rFonts w:eastAsia="宋体"/>
        </w:rPr>
        <w:t>9</w:t>
      </w:r>
      <w:r w:rsidRPr="00F55594">
        <w:rPr>
          <w:rFonts w:eastAsia="宋体"/>
        </w:rPr>
        <w:t>%</w:t>
      </w:r>
      <w:r w:rsidRPr="00F55594">
        <w:rPr>
          <w:rFonts w:eastAsia="宋体" w:hint="eastAsia"/>
        </w:rPr>
        <w:t>，最终偿还期为</w:t>
      </w:r>
      <w:r w:rsidRPr="00F55594">
        <w:rPr>
          <w:rFonts w:eastAsia="宋体"/>
        </w:rPr>
        <w:t>3</w:t>
      </w:r>
      <w:r w:rsidRPr="00F55594">
        <w:rPr>
          <w:rFonts w:eastAsia="宋体" w:hint="eastAsia"/>
        </w:rPr>
        <w:t>年的商业贷款；第二类是收益率为</w:t>
      </w:r>
      <w:r w:rsidRPr="00F55594">
        <w:rPr>
          <w:rFonts w:eastAsia="宋体"/>
        </w:rPr>
        <w:t xml:space="preserve">8% </w:t>
      </w:r>
      <w:r w:rsidRPr="00F55594">
        <w:rPr>
          <w:rFonts w:eastAsia="宋体" w:hint="eastAsia"/>
        </w:rPr>
        <w:t>，最终偿还期为</w:t>
      </w:r>
      <w:r w:rsidRPr="00F55594">
        <w:rPr>
          <w:rFonts w:eastAsia="宋体"/>
        </w:rPr>
        <w:t>9</w:t>
      </w:r>
      <w:r w:rsidRPr="00F55594">
        <w:rPr>
          <w:rFonts w:eastAsia="宋体" w:hint="eastAsia"/>
        </w:rPr>
        <w:t>年的国债券。该银行的负债则是由年利率</w:t>
      </w:r>
      <w:r>
        <w:rPr>
          <w:rFonts w:eastAsia="宋体"/>
        </w:rPr>
        <w:t>3</w:t>
      </w:r>
      <w:r w:rsidRPr="00F55594">
        <w:rPr>
          <w:rFonts w:eastAsia="宋体"/>
        </w:rPr>
        <w:t>%</w:t>
      </w:r>
      <w:r w:rsidRPr="00F55594">
        <w:rPr>
          <w:rFonts w:eastAsia="宋体" w:hint="eastAsia"/>
        </w:rPr>
        <w:t>、期限为一年的定期存款和年</w:t>
      </w:r>
      <w:r w:rsidRPr="00F55594">
        <w:rPr>
          <w:rFonts w:eastAsia="宋体" w:hint="eastAsia"/>
        </w:rPr>
        <w:t xml:space="preserve"> </w:t>
      </w:r>
      <w:r w:rsidRPr="00F55594">
        <w:rPr>
          <w:rFonts w:eastAsia="宋体" w:hint="eastAsia"/>
        </w:rPr>
        <w:t>息率</w:t>
      </w:r>
      <w:r>
        <w:rPr>
          <w:rFonts w:eastAsia="宋体"/>
        </w:rPr>
        <w:t>5</w:t>
      </w:r>
      <w:r w:rsidRPr="00F55594">
        <w:rPr>
          <w:rFonts w:eastAsia="宋体"/>
        </w:rPr>
        <w:t>%</w:t>
      </w:r>
      <w:r w:rsidRPr="00F55594">
        <w:rPr>
          <w:rFonts w:eastAsia="宋体" w:hint="eastAsia"/>
        </w:rPr>
        <w:t>、偿还期为</w:t>
      </w:r>
      <w:r w:rsidRPr="00F55594">
        <w:rPr>
          <w:rFonts w:eastAsia="宋体"/>
        </w:rPr>
        <w:t>3</w:t>
      </w:r>
      <w:r w:rsidRPr="00F55594">
        <w:rPr>
          <w:rFonts w:eastAsia="宋体" w:hint="eastAsia"/>
        </w:rPr>
        <w:t>年的大额存款构成。该银行股本为</w:t>
      </w:r>
      <w:r w:rsidRPr="00F55594">
        <w:rPr>
          <w:rFonts w:eastAsia="宋体"/>
        </w:rPr>
        <w:t>80</w:t>
      </w:r>
      <w:r w:rsidRPr="00F55594">
        <w:rPr>
          <w:rFonts w:eastAsia="宋体" w:hint="eastAsia"/>
        </w:rPr>
        <w:t>单位美元。在分析中不考虑违约、预付和提前支取的情况发生，利息按年复利计算。</w:t>
      </w:r>
      <w:r w:rsidRPr="00F55594">
        <w:rPr>
          <w:rFonts w:eastAsia="宋体"/>
        </w:rPr>
        <w:t xml:space="preserve"> </w:t>
      </w:r>
      <w:r w:rsidRPr="00F55594">
        <w:rPr>
          <w:rFonts w:eastAsia="宋体" w:hint="eastAsia"/>
        </w:rPr>
        <w:t>下</w:t>
      </w:r>
      <w:r w:rsidRPr="00F55594">
        <w:rPr>
          <w:rFonts w:eastAsia="宋体"/>
        </w:rPr>
        <w:t>表</w:t>
      </w:r>
      <w:r w:rsidRPr="00F55594">
        <w:rPr>
          <w:rFonts w:eastAsia="宋体" w:hint="eastAsia"/>
        </w:rPr>
        <w:t>说明了该银行资产持续期、负债持续期以及持续期缺口的最初状态，回答以下问题：</w:t>
      </w:r>
      <w:r w:rsidRPr="00F55594">
        <w:rPr>
          <w:rFonts w:eastAsia="宋体"/>
        </w:rPr>
        <w:t xml:space="preserve"> </w:t>
      </w:r>
    </w:p>
    <w:tbl>
      <w:tblPr>
        <w:tblW w:w="8029" w:type="dxa"/>
        <w:tblCellMar>
          <w:left w:w="0" w:type="dxa"/>
          <w:right w:w="0" w:type="dxa"/>
        </w:tblCellMar>
        <w:tblLook w:val="0600" w:firstRow="0" w:lastRow="0" w:firstColumn="0" w:lastColumn="0" w:noHBand="1" w:noVBand="1"/>
      </w:tblPr>
      <w:tblGrid>
        <w:gridCol w:w="839"/>
        <w:gridCol w:w="1032"/>
        <w:gridCol w:w="691"/>
        <w:gridCol w:w="1205"/>
        <w:gridCol w:w="1334"/>
        <w:gridCol w:w="1032"/>
        <w:gridCol w:w="691"/>
        <w:gridCol w:w="1205"/>
      </w:tblGrid>
      <w:tr w:rsidR="00D42DDF" w:rsidRPr="00F55594" w14:paraId="54103363" w14:textId="77777777" w:rsidTr="00C10959">
        <w:trPr>
          <w:trHeight w:val="404"/>
        </w:trPr>
        <w:tc>
          <w:tcPr>
            <w:tcW w:w="0" w:type="auto"/>
            <w:tcBorders>
              <w:top w:val="single" w:sz="24" w:space="0" w:color="000000"/>
              <w:left w:val="nil"/>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7903711" w14:textId="77777777" w:rsidR="00D42DDF" w:rsidRPr="00F55594" w:rsidRDefault="00D42DDF" w:rsidP="00C10959">
            <w:pPr>
              <w:rPr>
                <w:rFonts w:eastAsia="宋体"/>
              </w:rPr>
            </w:pPr>
            <w:r w:rsidRPr="00F55594">
              <w:rPr>
                <w:rFonts w:eastAsia="宋体" w:hint="eastAsia"/>
              </w:rPr>
              <w:t>资产</w:t>
            </w:r>
          </w:p>
        </w:tc>
        <w:tc>
          <w:tcPr>
            <w:tcW w:w="0" w:type="auto"/>
            <w:tcBorders>
              <w:top w:val="single" w:sz="2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29D4F2F" w14:textId="77777777" w:rsidR="00D42DDF" w:rsidRPr="00F55594" w:rsidRDefault="00D42DDF" w:rsidP="00C10959">
            <w:pPr>
              <w:rPr>
                <w:rFonts w:eastAsia="宋体"/>
              </w:rPr>
            </w:pPr>
            <w:r w:rsidRPr="00F55594">
              <w:rPr>
                <w:rFonts w:eastAsia="宋体" w:hint="eastAsia"/>
              </w:rPr>
              <w:t>市场价值</w:t>
            </w:r>
          </w:p>
          <w:p w14:paraId="57F386E7" w14:textId="77777777" w:rsidR="00D42DDF" w:rsidRPr="00F55594" w:rsidRDefault="00D42DDF" w:rsidP="00C10959">
            <w:pPr>
              <w:rPr>
                <w:rFonts w:eastAsia="宋体"/>
              </w:rPr>
            </w:pPr>
            <w:r w:rsidRPr="00F55594">
              <w:rPr>
                <w:rFonts w:eastAsia="宋体"/>
              </w:rPr>
              <w:t>($)</w:t>
            </w:r>
          </w:p>
        </w:tc>
        <w:tc>
          <w:tcPr>
            <w:tcW w:w="0" w:type="auto"/>
            <w:tcBorders>
              <w:top w:val="single" w:sz="2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48B3B0A" w14:textId="77777777" w:rsidR="00D42DDF" w:rsidRPr="00F55594" w:rsidRDefault="00D42DDF" w:rsidP="00C10959">
            <w:pPr>
              <w:rPr>
                <w:rFonts w:eastAsia="宋体"/>
              </w:rPr>
            </w:pPr>
            <w:r w:rsidRPr="00F55594">
              <w:rPr>
                <w:rFonts w:eastAsia="宋体" w:hint="eastAsia"/>
              </w:rPr>
              <w:t>利率</w:t>
            </w:r>
          </w:p>
          <w:p w14:paraId="5C64B06B" w14:textId="77777777" w:rsidR="00D42DDF" w:rsidRPr="00F55594" w:rsidRDefault="00D42DDF" w:rsidP="00C10959">
            <w:pPr>
              <w:rPr>
                <w:rFonts w:eastAsia="宋体"/>
              </w:rPr>
            </w:pPr>
            <w:r w:rsidRPr="00F55594">
              <w:rPr>
                <w:rFonts w:eastAsia="宋体"/>
              </w:rPr>
              <w:t>(%)</w:t>
            </w:r>
          </w:p>
        </w:tc>
        <w:tc>
          <w:tcPr>
            <w:tcW w:w="0" w:type="auto"/>
            <w:tcBorders>
              <w:top w:val="single" w:sz="2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DD0E525" w14:textId="77777777" w:rsidR="00D42DDF" w:rsidRPr="00F55594" w:rsidRDefault="00D42DDF" w:rsidP="00C10959">
            <w:pPr>
              <w:rPr>
                <w:rFonts w:eastAsia="宋体"/>
              </w:rPr>
            </w:pPr>
            <w:r w:rsidRPr="00F55594">
              <w:rPr>
                <w:rFonts w:eastAsia="宋体" w:hint="eastAsia"/>
              </w:rPr>
              <w:t>持续期</w:t>
            </w:r>
          </w:p>
          <w:p w14:paraId="71F381F9" w14:textId="77777777" w:rsidR="00D42DDF" w:rsidRPr="00F55594" w:rsidRDefault="00D42DDF" w:rsidP="00C10959">
            <w:pPr>
              <w:rPr>
                <w:rFonts w:eastAsia="宋体"/>
              </w:rPr>
            </w:pPr>
            <w:r w:rsidRPr="00F55594">
              <w:rPr>
                <w:rFonts w:eastAsia="宋体"/>
              </w:rPr>
              <w:t>(</w:t>
            </w:r>
            <w:r w:rsidRPr="00F55594">
              <w:rPr>
                <w:rFonts w:eastAsia="宋体" w:hint="eastAsia"/>
              </w:rPr>
              <w:t>年</w:t>
            </w:r>
            <w:r w:rsidRPr="00F55594">
              <w:rPr>
                <w:rFonts w:eastAsia="宋体"/>
              </w:rPr>
              <w:t>)</w:t>
            </w:r>
          </w:p>
        </w:tc>
        <w:tc>
          <w:tcPr>
            <w:tcW w:w="0" w:type="auto"/>
            <w:tcBorders>
              <w:top w:val="single" w:sz="2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5CE1CE1" w14:textId="77777777" w:rsidR="00D42DDF" w:rsidRPr="00F55594" w:rsidRDefault="00D42DDF" w:rsidP="00C10959">
            <w:pPr>
              <w:rPr>
                <w:rFonts w:eastAsia="宋体"/>
              </w:rPr>
            </w:pPr>
            <w:proofErr w:type="gramStart"/>
            <w:r w:rsidRPr="00F55594">
              <w:rPr>
                <w:rFonts w:eastAsia="宋体" w:hint="eastAsia"/>
              </w:rPr>
              <w:t>净债与</w:t>
            </w:r>
            <w:proofErr w:type="gramEnd"/>
            <w:r w:rsidRPr="00F55594">
              <w:rPr>
                <w:rFonts w:eastAsia="宋体" w:hint="eastAsia"/>
              </w:rPr>
              <w:t>净值</w:t>
            </w:r>
          </w:p>
        </w:tc>
        <w:tc>
          <w:tcPr>
            <w:tcW w:w="0" w:type="auto"/>
            <w:tcBorders>
              <w:top w:val="single" w:sz="2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F369B1C" w14:textId="77777777" w:rsidR="00D42DDF" w:rsidRPr="00F55594" w:rsidRDefault="00D42DDF" w:rsidP="00C10959">
            <w:pPr>
              <w:rPr>
                <w:rFonts w:eastAsia="宋体"/>
              </w:rPr>
            </w:pPr>
            <w:r w:rsidRPr="00F55594">
              <w:rPr>
                <w:rFonts w:eastAsia="宋体" w:hint="eastAsia"/>
              </w:rPr>
              <w:t>市场价值</w:t>
            </w:r>
          </w:p>
          <w:p w14:paraId="1CE963EE" w14:textId="77777777" w:rsidR="00D42DDF" w:rsidRPr="00F55594" w:rsidRDefault="00D42DDF" w:rsidP="00C10959">
            <w:pPr>
              <w:rPr>
                <w:rFonts w:eastAsia="宋体"/>
              </w:rPr>
            </w:pPr>
            <w:r w:rsidRPr="00F55594">
              <w:rPr>
                <w:rFonts w:eastAsia="宋体"/>
              </w:rPr>
              <w:t>($)</w:t>
            </w:r>
          </w:p>
        </w:tc>
        <w:tc>
          <w:tcPr>
            <w:tcW w:w="0" w:type="auto"/>
            <w:tcBorders>
              <w:top w:val="single" w:sz="2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0AB6486" w14:textId="77777777" w:rsidR="00D42DDF" w:rsidRPr="00F55594" w:rsidRDefault="00D42DDF" w:rsidP="00C10959">
            <w:pPr>
              <w:rPr>
                <w:rFonts w:eastAsia="宋体"/>
              </w:rPr>
            </w:pPr>
            <w:r w:rsidRPr="00F55594">
              <w:rPr>
                <w:rFonts w:eastAsia="宋体" w:hint="eastAsia"/>
              </w:rPr>
              <w:t>利率</w:t>
            </w:r>
          </w:p>
          <w:p w14:paraId="0A3C31F7" w14:textId="77777777" w:rsidR="00D42DDF" w:rsidRPr="00F55594" w:rsidRDefault="00D42DDF" w:rsidP="00C10959">
            <w:pPr>
              <w:rPr>
                <w:rFonts w:eastAsia="宋体"/>
              </w:rPr>
            </w:pPr>
            <w:r w:rsidRPr="00F55594">
              <w:rPr>
                <w:rFonts w:eastAsia="宋体"/>
              </w:rPr>
              <w:t>(%)</w:t>
            </w:r>
          </w:p>
        </w:tc>
        <w:tc>
          <w:tcPr>
            <w:tcW w:w="0" w:type="auto"/>
            <w:tcBorders>
              <w:top w:val="single" w:sz="24" w:space="0" w:color="000000"/>
              <w:left w:val="single" w:sz="8" w:space="0" w:color="000000"/>
              <w:bottom w:val="single" w:sz="8" w:space="0" w:color="000000"/>
              <w:right w:val="nil"/>
            </w:tcBorders>
            <w:shd w:val="clear" w:color="auto" w:fill="auto"/>
            <w:tcMar>
              <w:top w:w="72" w:type="dxa"/>
              <w:left w:w="144" w:type="dxa"/>
              <w:bottom w:w="72" w:type="dxa"/>
              <w:right w:w="144" w:type="dxa"/>
            </w:tcMar>
            <w:vAlign w:val="center"/>
            <w:hideMark/>
          </w:tcPr>
          <w:p w14:paraId="42557692" w14:textId="77777777" w:rsidR="00D42DDF" w:rsidRPr="00F55594" w:rsidRDefault="00D42DDF" w:rsidP="00C10959">
            <w:pPr>
              <w:rPr>
                <w:rFonts w:eastAsia="宋体"/>
              </w:rPr>
            </w:pPr>
            <w:r w:rsidRPr="00F55594">
              <w:rPr>
                <w:rFonts w:eastAsia="宋体" w:hint="eastAsia"/>
              </w:rPr>
              <w:t>持续期</w:t>
            </w:r>
          </w:p>
          <w:p w14:paraId="63B28E76" w14:textId="77777777" w:rsidR="00D42DDF" w:rsidRPr="00F55594" w:rsidRDefault="00D42DDF" w:rsidP="00C10959">
            <w:pPr>
              <w:rPr>
                <w:rFonts w:eastAsia="宋体"/>
              </w:rPr>
            </w:pPr>
            <w:r w:rsidRPr="00F55594">
              <w:rPr>
                <w:rFonts w:eastAsia="宋体"/>
              </w:rPr>
              <w:t>(</w:t>
            </w:r>
            <w:r w:rsidRPr="00F55594">
              <w:rPr>
                <w:rFonts w:eastAsia="宋体" w:hint="eastAsia"/>
              </w:rPr>
              <w:t>年</w:t>
            </w:r>
            <w:r w:rsidRPr="00F55594">
              <w:rPr>
                <w:rFonts w:eastAsia="宋体"/>
              </w:rPr>
              <w:t>)</w:t>
            </w:r>
          </w:p>
        </w:tc>
      </w:tr>
      <w:tr w:rsidR="00D42DDF" w:rsidRPr="00F55594" w14:paraId="225915A4" w14:textId="77777777" w:rsidTr="00C10959">
        <w:trPr>
          <w:trHeight w:val="238"/>
        </w:trPr>
        <w:tc>
          <w:tcPr>
            <w:tcW w:w="0" w:type="auto"/>
            <w:tcBorders>
              <w:top w:val="single" w:sz="8" w:space="0" w:color="000000"/>
              <w:left w:val="nil"/>
              <w:bottom w:val="nil"/>
              <w:right w:val="single" w:sz="8" w:space="0" w:color="000000"/>
            </w:tcBorders>
            <w:shd w:val="clear" w:color="auto" w:fill="auto"/>
            <w:tcMar>
              <w:top w:w="72" w:type="dxa"/>
              <w:left w:w="144" w:type="dxa"/>
              <w:bottom w:w="72" w:type="dxa"/>
              <w:right w:w="144" w:type="dxa"/>
            </w:tcMar>
            <w:vAlign w:val="center"/>
            <w:hideMark/>
          </w:tcPr>
          <w:p w14:paraId="0C9033BC" w14:textId="77777777" w:rsidR="00D42DDF" w:rsidRPr="00F55594" w:rsidRDefault="00D42DDF" w:rsidP="00C10959">
            <w:pPr>
              <w:rPr>
                <w:rFonts w:eastAsia="宋体"/>
              </w:rPr>
            </w:pPr>
            <w:r w:rsidRPr="00F55594">
              <w:rPr>
                <w:rFonts w:eastAsia="宋体" w:hint="eastAsia"/>
              </w:rPr>
              <w:t>现金</w:t>
            </w:r>
          </w:p>
        </w:tc>
        <w:tc>
          <w:tcPr>
            <w:tcW w:w="0" w:type="auto"/>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14:paraId="131D73D0" w14:textId="77777777" w:rsidR="00D42DDF" w:rsidRPr="00F55594" w:rsidRDefault="00D42DDF" w:rsidP="00C10959">
            <w:pPr>
              <w:rPr>
                <w:rFonts w:eastAsia="宋体"/>
              </w:rPr>
            </w:pPr>
            <w:r w:rsidRPr="00F55594">
              <w:rPr>
                <w:rFonts w:eastAsia="宋体"/>
              </w:rPr>
              <w:t>100</w:t>
            </w:r>
          </w:p>
        </w:tc>
        <w:tc>
          <w:tcPr>
            <w:tcW w:w="0" w:type="auto"/>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14:paraId="6BF0B519" w14:textId="77777777" w:rsidR="00D42DDF" w:rsidRPr="00F55594" w:rsidRDefault="00D42DDF" w:rsidP="00C10959">
            <w:pPr>
              <w:rPr>
                <w:rFonts w:eastAsia="宋体"/>
              </w:rPr>
            </w:pPr>
          </w:p>
        </w:tc>
        <w:tc>
          <w:tcPr>
            <w:tcW w:w="0" w:type="auto"/>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14:paraId="0C606550" w14:textId="77777777" w:rsidR="00D42DDF" w:rsidRPr="00F55594" w:rsidRDefault="00D42DDF" w:rsidP="00C10959">
            <w:pPr>
              <w:rPr>
                <w:rFonts w:eastAsia="宋体"/>
              </w:rPr>
            </w:pPr>
          </w:p>
        </w:tc>
        <w:tc>
          <w:tcPr>
            <w:tcW w:w="0" w:type="auto"/>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14:paraId="691B70D2" w14:textId="59FD5956" w:rsidR="00D42DDF" w:rsidRPr="00F55594" w:rsidRDefault="00D42DDF" w:rsidP="00C10959">
            <w:pPr>
              <w:rPr>
                <w:rFonts w:eastAsia="宋体"/>
              </w:rPr>
            </w:pPr>
            <w:r w:rsidRPr="00F55594">
              <w:rPr>
                <w:rFonts w:eastAsia="宋体" w:hint="eastAsia"/>
              </w:rPr>
              <w:t>一般定期存款</w:t>
            </w:r>
          </w:p>
        </w:tc>
        <w:tc>
          <w:tcPr>
            <w:tcW w:w="0" w:type="auto"/>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14:paraId="5CC4226C" w14:textId="67592AA8" w:rsidR="00D42DDF" w:rsidRPr="00F55594" w:rsidRDefault="00D42DDF" w:rsidP="00C10959">
            <w:pPr>
              <w:rPr>
                <w:rFonts w:eastAsia="宋体"/>
              </w:rPr>
            </w:pPr>
            <w:r w:rsidRPr="00F55594">
              <w:rPr>
                <w:rFonts w:eastAsia="宋体"/>
              </w:rPr>
              <w:t>620</w:t>
            </w:r>
          </w:p>
        </w:tc>
        <w:tc>
          <w:tcPr>
            <w:tcW w:w="0" w:type="auto"/>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14:paraId="6B6965EB" w14:textId="77777777" w:rsidR="00D42DDF" w:rsidRPr="00F55594" w:rsidRDefault="00D42DDF" w:rsidP="00C10959">
            <w:pPr>
              <w:rPr>
                <w:rFonts w:eastAsia="宋体"/>
              </w:rPr>
            </w:pPr>
            <w:r>
              <w:rPr>
                <w:rFonts w:eastAsia="宋体" w:hint="eastAsia"/>
              </w:rPr>
              <w:t>3</w:t>
            </w:r>
          </w:p>
        </w:tc>
        <w:tc>
          <w:tcPr>
            <w:tcW w:w="0" w:type="auto"/>
            <w:tcBorders>
              <w:top w:val="single" w:sz="8" w:space="0" w:color="000000"/>
              <w:left w:val="single" w:sz="8" w:space="0" w:color="000000"/>
              <w:bottom w:val="nil"/>
              <w:right w:val="nil"/>
            </w:tcBorders>
            <w:shd w:val="clear" w:color="auto" w:fill="auto"/>
            <w:tcMar>
              <w:top w:w="72" w:type="dxa"/>
              <w:left w:w="144" w:type="dxa"/>
              <w:bottom w:w="72" w:type="dxa"/>
              <w:right w:w="144" w:type="dxa"/>
            </w:tcMar>
            <w:vAlign w:val="center"/>
            <w:hideMark/>
          </w:tcPr>
          <w:p w14:paraId="4577DCA9" w14:textId="77777777" w:rsidR="00D42DDF" w:rsidRPr="00F55594" w:rsidRDefault="00D42DDF" w:rsidP="00C10959">
            <w:pPr>
              <w:rPr>
                <w:rFonts w:eastAsia="宋体"/>
              </w:rPr>
            </w:pPr>
            <w:r w:rsidRPr="00F55594">
              <w:rPr>
                <w:rFonts w:eastAsia="宋体"/>
              </w:rPr>
              <w:t>1.00</w:t>
            </w:r>
          </w:p>
        </w:tc>
      </w:tr>
      <w:tr w:rsidR="00D42DDF" w:rsidRPr="00F55594" w14:paraId="0C21E828" w14:textId="77777777" w:rsidTr="00C10959">
        <w:trPr>
          <w:trHeight w:val="283"/>
        </w:trPr>
        <w:tc>
          <w:tcPr>
            <w:tcW w:w="0" w:type="auto"/>
            <w:tcBorders>
              <w:top w:val="nil"/>
              <w:left w:val="nil"/>
              <w:bottom w:val="nil"/>
              <w:right w:val="single" w:sz="8" w:space="0" w:color="000000"/>
            </w:tcBorders>
            <w:shd w:val="clear" w:color="auto" w:fill="auto"/>
            <w:tcMar>
              <w:top w:w="72" w:type="dxa"/>
              <w:left w:w="144" w:type="dxa"/>
              <w:bottom w:w="72" w:type="dxa"/>
              <w:right w:w="144" w:type="dxa"/>
            </w:tcMar>
            <w:vAlign w:val="center"/>
            <w:hideMark/>
          </w:tcPr>
          <w:p w14:paraId="4E9FEAAD" w14:textId="77777777" w:rsidR="00D42DDF" w:rsidRPr="00F55594" w:rsidRDefault="00D42DDF" w:rsidP="00C10959">
            <w:pPr>
              <w:rPr>
                <w:rFonts w:eastAsia="宋体"/>
              </w:rPr>
            </w:pPr>
            <w:r w:rsidRPr="00F55594">
              <w:rPr>
                <w:rFonts w:eastAsia="宋体" w:hint="eastAsia"/>
              </w:rPr>
              <w:t>商业</w:t>
            </w:r>
          </w:p>
          <w:p w14:paraId="67FACE3B" w14:textId="77777777" w:rsidR="00D42DDF" w:rsidRPr="00F55594" w:rsidRDefault="00D42DDF" w:rsidP="00C10959">
            <w:pPr>
              <w:rPr>
                <w:rFonts w:eastAsia="宋体"/>
              </w:rPr>
            </w:pPr>
            <w:r w:rsidRPr="00F55594">
              <w:rPr>
                <w:rFonts w:eastAsia="宋体" w:hint="eastAsia"/>
              </w:rPr>
              <w:t>贷款</w:t>
            </w:r>
          </w:p>
        </w:tc>
        <w:tc>
          <w:tcPr>
            <w:tcW w:w="0" w:type="auto"/>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14:paraId="1BC6900B" w14:textId="77777777" w:rsidR="00D42DDF" w:rsidRPr="00F55594" w:rsidRDefault="00D42DDF" w:rsidP="00C10959">
            <w:pPr>
              <w:rPr>
                <w:rFonts w:eastAsia="宋体"/>
              </w:rPr>
            </w:pPr>
            <w:r w:rsidRPr="00F55594">
              <w:rPr>
                <w:rFonts w:eastAsia="宋体"/>
              </w:rPr>
              <w:t>600</w:t>
            </w:r>
          </w:p>
        </w:tc>
        <w:tc>
          <w:tcPr>
            <w:tcW w:w="0" w:type="auto"/>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14:paraId="2B90AAF9" w14:textId="77777777" w:rsidR="00D42DDF" w:rsidRPr="00F55594" w:rsidRDefault="00D42DDF" w:rsidP="00C10959">
            <w:pPr>
              <w:rPr>
                <w:rFonts w:eastAsia="宋体"/>
              </w:rPr>
            </w:pPr>
            <w:r>
              <w:rPr>
                <w:rFonts w:eastAsia="宋体" w:hint="eastAsia"/>
              </w:rPr>
              <w:t>9</w:t>
            </w:r>
          </w:p>
        </w:tc>
        <w:tc>
          <w:tcPr>
            <w:tcW w:w="0" w:type="auto"/>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14:paraId="67FBD60A" w14:textId="5E275C48" w:rsidR="00D42DDF" w:rsidRPr="00F55594" w:rsidRDefault="00D42DDF" w:rsidP="00C10959">
            <w:pPr>
              <w:rPr>
                <w:rFonts w:eastAsia="宋体"/>
              </w:rPr>
            </w:pPr>
            <w:r w:rsidRPr="00F55594">
              <w:rPr>
                <w:rFonts w:eastAsia="宋体" w:hint="eastAsia"/>
              </w:rPr>
              <w:t>?</w:t>
            </w:r>
            <w:r w:rsidRPr="00F55594">
              <w:rPr>
                <w:rFonts w:eastAsia="宋体"/>
              </w:rPr>
              <w:t>??</w:t>
            </w:r>
            <w:r w:rsidR="00E75CE8">
              <w:rPr>
                <w:rFonts w:eastAsia="宋体" w:hint="eastAsia"/>
              </w:rPr>
              <w:t>=</w:t>
            </w:r>
            <w:r w:rsidR="00E75CE8">
              <w:rPr>
                <w:rFonts w:eastAsia="宋体"/>
              </w:rPr>
              <w:t>2.759</w:t>
            </w:r>
          </w:p>
        </w:tc>
        <w:tc>
          <w:tcPr>
            <w:tcW w:w="0" w:type="auto"/>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14:paraId="434F37B1" w14:textId="7947FE8D" w:rsidR="00D42DDF" w:rsidRPr="00F55594" w:rsidRDefault="00D42DDF" w:rsidP="00C10959">
            <w:pPr>
              <w:rPr>
                <w:rFonts w:eastAsia="宋体"/>
              </w:rPr>
            </w:pPr>
            <w:r w:rsidRPr="00F55594">
              <w:rPr>
                <w:rFonts w:eastAsia="宋体" w:hint="eastAsia"/>
              </w:rPr>
              <w:t>大额存单</w:t>
            </w:r>
          </w:p>
        </w:tc>
        <w:tc>
          <w:tcPr>
            <w:tcW w:w="0" w:type="auto"/>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14:paraId="51185705" w14:textId="7D31C463" w:rsidR="00D42DDF" w:rsidRPr="00F55594" w:rsidRDefault="00D42DDF" w:rsidP="00C10959">
            <w:pPr>
              <w:rPr>
                <w:rFonts w:eastAsia="宋体"/>
              </w:rPr>
            </w:pPr>
            <w:r w:rsidRPr="00F55594">
              <w:rPr>
                <w:rFonts w:eastAsia="宋体"/>
              </w:rPr>
              <w:t>200</w:t>
            </w:r>
          </w:p>
        </w:tc>
        <w:tc>
          <w:tcPr>
            <w:tcW w:w="0" w:type="auto"/>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14:paraId="2DCF2CDD" w14:textId="77777777" w:rsidR="00D42DDF" w:rsidRPr="00F55594" w:rsidRDefault="00D42DDF" w:rsidP="00C10959">
            <w:pPr>
              <w:rPr>
                <w:rFonts w:eastAsia="宋体"/>
              </w:rPr>
            </w:pPr>
            <w:r>
              <w:rPr>
                <w:rFonts w:eastAsia="宋体" w:hint="eastAsia"/>
              </w:rPr>
              <w:t>5</w:t>
            </w:r>
          </w:p>
        </w:tc>
        <w:tc>
          <w:tcPr>
            <w:tcW w:w="0" w:type="auto"/>
            <w:tcBorders>
              <w:top w:val="nil"/>
              <w:left w:val="single" w:sz="8" w:space="0" w:color="000000"/>
              <w:bottom w:val="nil"/>
              <w:right w:val="nil"/>
            </w:tcBorders>
            <w:shd w:val="clear" w:color="auto" w:fill="auto"/>
            <w:tcMar>
              <w:top w:w="72" w:type="dxa"/>
              <w:left w:w="144" w:type="dxa"/>
              <w:bottom w:w="72" w:type="dxa"/>
              <w:right w:w="144" w:type="dxa"/>
            </w:tcMar>
            <w:vAlign w:val="center"/>
            <w:hideMark/>
          </w:tcPr>
          <w:p w14:paraId="7FF8F026" w14:textId="62C656E1" w:rsidR="00D42DDF" w:rsidRPr="00F55594" w:rsidRDefault="00D42DDF" w:rsidP="00C10959">
            <w:pPr>
              <w:rPr>
                <w:rFonts w:eastAsia="宋体"/>
              </w:rPr>
            </w:pPr>
            <w:r w:rsidRPr="00F55594">
              <w:rPr>
                <w:rFonts w:eastAsia="宋体" w:hint="eastAsia"/>
              </w:rPr>
              <w:t>?</w:t>
            </w:r>
            <w:r w:rsidRPr="00F55594">
              <w:rPr>
                <w:rFonts w:eastAsia="宋体"/>
              </w:rPr>
              <w:t>??</w:t>
            </w:r>
            <w:r w:rsidR="00E75CE8">
              <w:rPr>
                <w:rFonts w:eastAsia="宋体" w:hint="eastAsia"/>
              </w:rPr>
              <w:t>=</w:t>
            </w:r>
            <w:r w:rsidR="00E75CE8">
              <w:rPr>
                <w:rFonts w:eastAsia="宋体"/>
              </w:rPr>
              <w:t>2.860</w:t>
            </w:r>
          </w:p>
        </w:tc>
      </w:tr>
      <w:tr w:rsidR="00D42DDF" w:rsidRPr="00F55594" w14:paraId="7735446E" w14:textId="77777777" w:rsidTr="00C10959">
        <w:trPr>
          <w:trHeight w:val="238"/>
        </w:trPr>
        <w:tc>
          <w:tcPr>
            <w:tcW w:w="0" w:type="auto"/>
            <w:tcBorders>
              <w:top w:val="nil"/>
              <w:left w:val="nil"/>
              <w:bottom w:val="nil"/>
              <w:right w:val="single" w:sz="8" w:space="0" w:color="000000"/>
            </w:tcBorders>
            <w:shd w:val="clear" w:color="auto" w:fill="auto"/>
            <w:tcMar>
              <w:top w:w="72" w:type="dxa"/>
              <w:left w:w="144" w:type="dxa"/>
              <w:bottom w:w="72" w:type="dxa"/>
              <w:right w:w="144" w:type="dxa"/>
            </w:tcMar>
            <w:vAlign w:val="center"/>
            <w:hideMark/>
          </w:tcPr>
          <w:p w14:paraId="0BD3EDDF" w14:textId="77777777" w:rsidR="00D42DDF" w:rsidRPr="00F55594" w:rsidRDefault="00D42DDF" w:rsidP="00C10959">
            <w:pPr>
              <w:rPr>
                <w:rFonts w:eastAsia="宋体"/>
              </w:rPr>
            </w:pPr>
            <w:r w:rsidRPr="00F55594">
              <w:rPr>
                <w:rFonts w:eastAsia="宋体" w:hint="eastAsia"/>
              </w:rPr>
              <w:t>国债券</w:t>
            </w:r>
          </w:p>
        </w:tc>
        <w:tc>
          <w:tcPr>
            <w:tcW w:w="0" w:type="auto"/>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14:paraId="5C594559" w14:textId="77777777" w:rsidR="00D42DDF" w:rsidRPr="00F55594" w:rsidRDefault="00D42DDF" w:rsidP="00C10959">
            <w:pPr>
              <w:rPr>
                <w:rFonts w:eastAsia="宋体"/>
              </w:rPr>
            </w:pPr>
            <w:r w:rsidRPr="00F55594">
              <w:rPr>
                <w:rFonts w:eastAsia="宋体"/>
              </w:rPr>
              <w:t>200</w:t>
            </w:r>
          </w:p>
        </w:tc>
        <w:tc>
          <w:tcPr>
            <w:tcW w:w="0" w:type="auto"/>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14:paraId="67C65028" w14:textId="77777777" w:rsidR="00D42DDF" w:rsidRPr="00F55594" w:rsidRDefault="00D42DDF" w:rsidP="00C10959">
            <w:pPr>
              <w:rPr>
                <w:rFonts w:eastAsia="宋体"/>
              </w:rPr>
            </w:pPr>
            <w:r w:rsidRPr="00F55594">
              <w:rPr>
                <w:rFonts w:eastAsia="宋体"/>
              </w:rPr>
              <w:t>8</w:t>
            </w:r>
          </w:p>
        </w:tc>
        <w:tc>
          <w:tcPr>
            <w:tcW w:w="0" w:type="auto"/>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14:paraId="3DFDECCB" w14:textId="77777777" w:rsidR="00D42DDF" w:rsidRPr="00F55594" w:rsidRDefault="00D42DDF" w:rsidP="00C10959">
            <w:pPr>
              <w:rPr>
                <w:rFonts w:eastAsia="宋体"/>
              </w:rPr>
            </w:pPr>
            <w:r w:rsidRPr="00F55594">
              <w:rPr>
                <w:rFonts w:eastAsia="宋体"/>
              </w:rPr>
              <w:t>4.99</w:t>
            </w:r>
          </w:p>
        </w:tc>
        <w:tc>
          <w:tcPr>
            <w:tcW w:w="0" w:type="auto"/>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14:paraId="5171EE8D" w14:textId="77777777" w:rsidR="00D42DDF" w:rsidRPr="00F55594" w:rsidRDefault="00D42DDF" w:rsidP="00C10959">
            <w:pPr>
              <w:rPr>
                <w:rFonts w:eastAsia="宋体"/>
              </w:rPr>
            </w:pPr>
            <w:r w:rsidRPr="00F55594">
              <w:rPr>
                <w:rFonts w:eastAsia="宋体" w:hint="eastAsia"/>
              </w:rPr>
              <w:t>总负债</w:t>
            </w:r>
          </w:p>
        </w:tc>
        <w:tc>
          <w:tcPr>
            <w:tcW w:w="0" w:type="auto"/>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14:paraId="1AD98A04" w14:textId="77777777" w:rsidR="00D42DDF" w:rsidRPr="00F55594" w:rsidRDefault="00D42DDF" w:rsidP="00C10959">
            <w:pPr>
              <w:rPr>
                <w:rFonts w:eastAsia="宋体"/>
              </w:rPr>
            </w:pPr>
            <w:r w:rsidRPr="00F55594">
              <w:rPr>
                <w:rFonts w:eastAsia="宋体"/>
              </w:rPr>
              <w:t>820</w:t>
            </w:r>
          </w:p>
        </w:tc>
        <w:tc>
          <w:tcPr>
            <w:tcW w:w="0" w:type="auto"/>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14:paraId="2690796C" w14:textId="77777777" w:rsidR="00D42DDF" w:rsidRPr="00F55594" w:rsidRDefault="00D42DDF" w:rsidP="00C10959">
            <w:pPr>
              <w:rPr>
                <w:rFonts w:eastAsia="宋体"/>
              </w:rPr>
            </w:pPr>
          </w:p>
        </w:tc>
        <w:tc>
          <w:tcPr>
            <w:tcW w:w="0" w:type="auto"/>
            <w:tcBorders>
              <w:top w:val="nil"/>
              <w:left w:val="single" w:sz="8" w:space="0" w:color="000000"/>
              <w:bottom w:val="nil"/>
              <w:right w:val="nil"/>
            </w:tcBorders>
            <w:shd w:val="clear" w:color="auto" w:fill="auto"/>
            <w:tcMar>
              <w:top w:w="72" w:type="dxa"/>
              <w:left w:w="144" w:type="dxa"/>
              <w:bottom w:w="72" w:type="dxa"/>
              <w:right w:w="144" w:type="dxa"/>
            </w:tcMar>
            <w:vAlign w:val="center"/>
            <w:hideMark/>
          </w:tcPr>
          <w:p w14:paraId="0F8EE008" w14:textId="77777777" w:rsidR="00D42DDF" w:rsidRPr="00F55594" w:rsidRDefault="00D42DDF" w:rsidP="00C10959">
            <w:pPr>
              <w:rPr>
                <w:rFonts w:eastAsia="宋体"/>
              </w:rPr>
            </w:pPr>
          </w:p>
        </w:tc>
      </w:tr>
      <w:tr w:rsidR="00D42DDF" w:rsidRPr="00F55594" w14:paraId="131BA3FC" w14:textId="77777777" w:rsidTr="00C10959">
        <w:trPr>
          <w:trHeight w:val="236"/>
        </w:trPr>
        <w:tc>
          <w:tcPr>
            <w:tcW w:w="0" w:type="auto"/>
            <w:tcBorders>
              <w:top w:val="nil"/>
              <w:left w:val="nil"/>
              <w:bottom w:val="nil"/>
              <w:right w:val="single" w:sz="8" w:space="0" w:color="000000"/>
            </w:tcBorders>
            <w:shd w:val="clear" w:color="auto" w:fill="auto"/>
            <w:tcMar>
              <w:top w:w="72" w:type="dxa"/>
              <w:left w:w="144" w:type="dxa"/>
              <w:bottom w:w="72" w:type="dxa"/>
              <w:right w:w="144" w:type="dxa"/>
            </w:tcMar>
            <w:vAlign w:val="center"/>
            <w:hideMark/>
          </w:tcPr>
          <w:p w14:paraId="518F32A3" w14:textId="77777777" w:rsidR="00D42DDF" w:rsidRPr="00F55594" w:rsidRDefault="00D42DDF" w:rsidP="00C10959">
            <w:pPr>
              <w:rPr>
                <w:rFonts w:eastAsia="宋体"/>
              </w:rPr>
            </w:pPr>
          </w:p>
        </w:tc>
        <w:tc>
          <w:tcPr>
            <w:tcW w:w="0" w:type="auto"/>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14:paraId="7D9668A9" w14:textId="77777777" w:rsidR="00D42DDF" w:rsidRPr="00F55594" w:rsidRDefault="00D42DDF" w:rsidP="00C10959">
            <w:pPr>
              <w:rPr>
                <w:rFonts w:eastAsia="宋体"/>
              </w:rPr>
            </w:pPr>
            <w:r w:rsidRPr="00F55594">
              <w:rPr>
                <w:rFonts w:eastAsia="宋体"/>
              </w:rPr>
              <w:t>-</w:t>
            </w:r>
          </w:p>
        </w:tc>
        <w:tc>
          <w:tcPr>
            <w:tcW w:w="0" w:type="auto"/>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14:paraId="0E3A063F" w14:textId="77777777" w:rsidR="00D42DDF" w:rsidRPr="00F55594" w:rsidRDefault="00D42DDF" w:rsidP="00C10959">
            <w:pPr>
              <w:rPr>
                <w:rFonts w:eastAsia="宋体"/>
              </w:rPr>
            </w:pPr>
          </w:p>
        </w:tc>
        <w:tc>
          <w:tcPr>
            <w:tcW w:w="0" w:type="auto"/>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14:paraId="630E5343" w14:textId="77777777" w:rsidR="00D42DDF" w:rsidRPr="00F55594" w:rsidRDefault="00D42DDF" w:rsidP="00C10959">
            <w:pPr>
              <w:rPr>
                <w:rFonts w:eastAsia="宋体"/>
              </w:rPr>
            </w:pPr>
            <w:r w:rsidRPr="00F55594">
              <w:rPr>
                <w:rFonts w:eastAsia="宋体"/>
              </w:rPr>
              <w:t>-</w:t>
            </w:r>
          </w:p>
        </w:tc>
        <w:tc>
          <w:tcPr>
            <w:tcW w:w="0" w:type="auto"/>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14:paraId="379D09E8" w14:textId="77777777" w:rsidR="00D42DDF" w:rsidRPr="00F55594" w:rsidRDefault="00D42DDF" w:rsidP="00C10959">
            <w:pPr>
              <w:rPr>
                <w:rFonts w:eastAsia="宋体"/>
              </w:rPr>
            </w:pPr>
            <w:r w:rsidRPr="00F55594">
              <w:rPr>
                <w:rFonts w:eastAsia="宋体" w:hint="eastAsia"/>
              </w:rPr>
              <w:t>股本</w:t>
            </w:r>
          </w:p>
        </w:tc>
        <w:tc>
          <w:tcPr>
            <w:tcW w:w="0" w:type="auto"/>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14:paraId="1E91D795" w14:textId="77777777" w:rsidR="00D42DDF" w:rsidRPr="00F55594" w:rsidRDefault="00D42DDF" w:rsidP="00C10959">
            <w:pPr>
              <w:rPr>
                <w:rFonts w:eastAsia="宋体"/>
              </w:rPr>
            </w:pPr>
            <w:r w:rsidRPr="00F55594">
              <w:rPr>
                <w:rFonts w:eastAsia="宋体"/>
              </w:rPr>
              <w:t>80</w:t>
            </w:r>
          </w:p>
        </w:tc>
        <w:tc>
          <w:tcPr>
            <w:tcW w:w="0" w:type="auto"/>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14:paraId="5C0841D9" w14:textId="77777777" w:rsidR="00D42DDF" w:rsidRPr="00F55594" w:rsidRDefault="00D42DDF" w:rsidP="00C10959">
            <w:pPr>
              <w:rPr>
                <w:rFonts w:eastAsia="宋体"/>
              </w:rPr>
            </w:pPr>
          </w:p>
        </w:tc>
        <w:tc>
          <w:tcPr>
            <w:tcW w:w="0" w:type="auto"/>
            <w:tcBorders>
              <w:top w:val="nil"/>
              <w:left w:val="single" w:sz="8" w:space="0" w:color="000000"/>
              <w:bottom w:val="nil"/>
              <w:right w:val="nil"/>
            </w:tcBorders>
            <w:shd w:val="clear" w:color="auto" w:fill="auto"/>
            <w:tcMar>
              <w:top w:w="72" w:type="dxa"/>
              <w:left w:w="144" w:type="dxa"/>
              <w:bottom w:w="72" w:type="dxa"/>
              <w:right w:w="144" w:type="dxa"/>
            </w:tcMar>
            <w:vAlign w:val="center"/>
            <w:hideMark/>
          </w:tcPr>
          <w:p w14:paraId="43D3100D" w14:textId="77777777" w:rsidR="00D42DDF" w:rsidRPr="00F55594" w:rsidRDefault="00D42DDF" w:rsidP="00C10959">
            <w:pPr>
              <w:rPr>
                <w:rFonts w:eastAsia="宋体"/>
              </w:rPr>
            </w:pPr>
          </w:p>
        </w:tc>
      </w:tr>
      <w:tr w:rsidR="00D42DDF" w:rsidRPr="00F55594" w14:paraId="44259CF6" w14:textId="77777777" w:rsidTr="00C10959">
        <w:trPr>
          <w:trHeight w:val="237"/>
        </w:trPr>
        <w:tc>
          <w:tcPr>
            <w:tcW w:w="0" w:type="auto"/>
            <w:tcBorders>
              <w:top w:val="nil"/>
              <w:left w:val="nil"/>
              <w:bottom w:val="nil"/>
              <w:right w:val="single" w:sz="8" w:space="0" w:color="000000"/>
            </w:tcBorders>
            <w:shd w:val="clear" w:color="auto" w:fill="auto"/>
            <w:tcMar>
              <w:top w:w="72" w:type="dxa"/>
              <w:left w:w="144" w:type="dxa"/>
              <w:bottom w:w="72" w:type="dxa"/>
              <w:right w:w="144" w:type="dxa"/>
            </w:tcMar>
            <w:vAlign w:val="center"/>
            <w:hideMark/>
          </w:tcPr>
          <w:p w14:paraId="266EA52F" w14:textId="77777777" w:rsidR="00D42DDF" w:rsidRPr="00F55594" w:rsidRDefault="00D42DDF" w:rsidP="00C10959">
            <w:pPr>
              <w:rPr>
                <w:rFonts w:eastAsia="宋体"/>
              </w:rPr>
            </w:pPr>
            <w:r w:rsidRPr="00F55594">
              <w:rPr>
                <w:rFonts w:eastAsia="宋体" w:hint="eastAsia"/>
              </w:rPr>
              <w:t>总计</w:t>
            </w:r>
          </w:p>
        </w:tc>
        <w:tc>
          <w:tcPr>
            <w:tcW w:w="0" w:type="auto"/>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14:paraId="7DC3BD1C" w14:textId="77777777" w:rsidR="00D42DDF" w:rsidRPr="00F55594" w:rsidRDefault="00D42DDF" w:rsidP="00C10959">
            <w:pPr>
              <w:rPr>
                <w:rFonts w:eastAsia="宋体"/>
              </w:rPr>
            </w:pPr>
            <w:r w:rsidRPr="00F55594">
              <w:rPr>
                <w:rFonts w:eastAsia="宋体"/>
              </w:rPr>
              <w:t>900</w:t>
            </w:r>
          </w:p>
        </w:tc>
        <w:tc>
          <w:tcPr>
            <w:tcW w:w="0" w:type="auto"/>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14:paraId="593ACE7C" w14:textId="77777777" w:rsidR="00D42DDF" w:rsidRPr="00F55594" w:rsidRDefault="00D42DDF" w:rsidP="00C10959">
            <w:pPr>
              <w:rPr>
                <w:rFonts w:eastAsia="宋体"/>
              </w:rPr>
            </w:pPr>
          </w:p>
        </w:tc>
        <w:tc>
          <w:tcPr>
            <w:tcW w:w="0" w:type="auto"/>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14:paraId="401059DE" w14:textId="77777777" w:rsidR="00D42DDF" w:rsidRPr="00F55594" w:rsidRDefault="00D42DDF" w:rsidP="00C10959">
            <w:pPr>
              <w:rPr>
                <w:rFonts w:eastAsia="宋体"/>
              </w:rPr>
            </w:pPr>
          </w:p>
        </w:tc>
        <w:tc>
          <w:tcPr>
            <w:tcW w:w="0" w:type="auto"/>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14:paraId="4E5465ED" w14:textId="77777777" w:rsidR="00D42DDF" w:rsidRPr="00F55594" w:rsidRDefault="00D42DDF" w:rsidP="00C10959">
            <w:pPr>
              <w:rPr>
                <w:rFonts w:eastAsia="宋体"/>
              </w:rPr>
            </w:pPr>
          </w:p>
        </w:tc>
        <w:tc>
          <w:tcPr>
            <w:tcW w:w="0" w:type="auto"/>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14:paraId="16D70B7E" w14:textId="77777777" w:rsidR="00D42DDF" w:rsidRPr="00F55594" w:rsidRDefault="00D42DDF" w:rsidP="00C10959">
            <w:pPr>
              <w:rPr>
                <w:rFonts w:eastAsia="宋体"/>
              </w:rPr>
            </w:pPr>
            <w:r w:rsidRPr="00F55594">
              <w:rPr>
                <w:rFonts w:eastAsia="宋体"/>
              </w:rPr>
              <w:t>900</w:t>
            </w:r>
          </w:p>
        </w:tc>
        <w:tc>
          <w:tcPr>
            <w:tcW w:w="0" w:type="auto"/>
            <w:tcBorders>
              <w:top w:val="nil"/>
              <w:left w:val="single" w:sz="8" w:space="0" w:color="000000"/>
              <w:bottom w:val="nil"/>
              <w:right w:val="single" w:sz="8" w:space="0" w:color="000000"/>
            </w:tcBorders>
            <w:shd w:val="clear" w:color="auto" w:fill="auto"/>
            <w:tcMar>
              <w:top w:w="72" w:type="dxa"/>
              <w:left w:w="144" w:type="dxa"/>
              <w:bottom w:w="72" w:type="dxa"/>
              <w:right w:w="144" w:type="dxa"/>
            </w:tcMar>
            <w:vAlign w:val="center"/>
            <w:hideMark/>
          </w:tcPr>
          <w:p w14:paraId="52E0A4CF" w14:textId="77777777" w:rsidR="00D42DDF" w:rsidRPr="00F55594" w:rsidRDefault="00D42DDF" w:rsidP="00C10959">
            <w:pPr>
              <w:rPr>
                <w:rFonts w:eastAsia="宋体"/>
              </w:rPr>
            </w:pPr>
          </w:p>
        </w:tc>
        <w:tc>
          <w:tcPr>
            <w:tcW w:w="0" w:type="auto"/>
            <w:tcBorders>
              <w:top w:val="nil"/>
              <w:left w:val="single" w:sz="8" w:space="0" w:color="000000"/>
              <w:bottom w:val="nil"/>
              <w:right w:val="nil"/>
            </w:tcBorders>
            <w:shd w:val="clear" w:color="auto" w:fill="auto"/>
            <w:tcMar>
              <w:top w:w="72" w:type="dxa"/>
              <w:left w:w="144" w:type="dxa"/>
              <w:bottom w:w="72" w:type="dxa"/>
              <w:right w:w="144" w:type="dxa"/>
            </w:tcMar>
            <w:vAlign w:val="center"/>
            <w:hideMark/>
          </w:tcPr>
          <w:p w14:paraId="0F1F7058" w14:textId="77777777" w:rsidR="00D42DDF" w:rsidRPr="00F55594" w:rsidRDefault="00D42DDF" w:rsidP="00C10959">
            <w:pPr>
              <w:rPr>
                <w:rFonts w:eastAsia="宋体"/>
              </w:rPr>
            </w:pPr>
          </w:p>
        </w:tc>
      </w:tr>
      <w:tr w:rsidR="00D42DDF" w:rsidRPr="00F55594" w14:paraId="19E47027" w14:textId="77777777" w:rsidTr="00C10959">
        <w:trPr>
          <w:trHeight w:val="159"/>
        </w:trPr>
        <w:tc>
          <w:tcPr>
            <w:tcW w:w="0" w:type="auto"/>
            <w:tcBorders>
              <w:top w:val="nil"/>
              <w:left w:val="nil"/>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72035DA9" w14:textId="77777777" w:rsidR="00D42DDF" w:rsidRPr="00F55594" w:rsidRDefault="00D42DDF" w:rsidP="00C10959">
            <w:pPr>
              <w:rPr>
                <w:rFonts w:eastAsia="宋体"/>
              </w:rPr>
            </w:pPr>
          </w:p>
        </w:tc>
        <w:tc>
          <w:tcPr>
            <w:tcW w:w="0" w:type="auto"/>
            <w:tcBorders>
              <w:top w:val="nil"/>
              <w:left w:val="single" w:sz="8"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062D0380" w14:textId="77777777" w:rsidR="00D42DDF" w:rsidRPr="00F55594" w:rsidRDefault="00D42DDF" w:rsidP="00C10959">
            <w:pPr>
              <w:rPr>
                <w:rFonts w:eastAsia="宋体"/>
              </w:rPr>
            </w:pPr>
          </w:p>
        </w:tc>
        <w:tc>
          <w:tcPr>
            <w:tcW w:w="0" w:type="auto"/>
            <w:tcBorders>
              <w:top w:val="nil"/>
              <w:left w:val="single" w:sz="8"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07EBF695" w14:textId="77777777" w:rsidR="00D42DDF" w:rsidRPr="00F55594" w:rsidRDefault="00D42DDF" w:rsidP="00C10959">
            <w:pPr>
              <w:rPr>
                <w:rFonts w:eastAsia="宋体"/>
              </w:rPr>
            </w:pPr>
          </w:p>
        </w:tc>
        <w:tc>
          <w:tcPr>
            <w:tcW w:w="0" w:type="auto"/>
            <w:tcBorders>
              <w:top w:val="nil"/>
              <w:left w:val="single" w:sz="8"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025F64A2" w14:textId="77777777" w:rsidR="00D42DDF" w:rsidRPr="00F55594" w:rsidRDefault="00D42DDF" w:rsidP="00C10959">
            <w:pPr>
              <w:rPr>
                <w:rFonts w:eastAsia="宋体"/>
              </w:rPr>
            </w:pPr>
          </w:p>
        </w:tc>
        <w:tc>
          <w:tcPr>
            <w:tcW w:w="0" w:type="auto"/>
            <w:tcBorders>
              <w:top w:val="nil"/>
              <w:left w:val="single" w:sz="8"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20A45EAA" w14:textId="77777777" w:rsidR="00D42DDF" w:rsidRPr="00F55594" w:rsidRDefault="00D42DDF" w:rsidP="00C10959">
            <w:pPr>
              <w:rPr>
                <w:rFonts w:eastAsia="宋体"/>
              </w:rPr>
            </w:pPr>
          </w:p>
        </w:tc>
        <w:tc>
          <w:tcPr>
            <w:tcW w:w="0" w:type="auto"/>
            <w:tcBorders>
              <w:top w:val="nil"/>
              <w:left w:val="single" w:sz="8"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5CD061FF" w14:textId="77777777" w:rsidR="00D42DDF" w:rsidRPr="00F55594" w:rsidRDefault="00D42DDF" w:rsidP="00C10959">
            <w:pPr>
              <w:rPr>
                <w:rFonts w:eastAsia="宋体"/>
              </w:rPr>
            </w:pPr>
          </w:p>
        </w:tc>
        <w:tc>
          <w:tcPr>
            <w:tcW w:w="0" w:type="auto"/>
            <w:tcBorders>
              <w:top w:val="nil"/>
              <w:left w:val="single" w:sz="8" w:space="0" w:color="000000"/>
              <w:bottom w:val="single" w:sz="24" w:space="0" w:color="000000"/>
              <w:right w:val="single" w:sz="8" w:space="0" w:color="000000"/>
            </w:tcBorders>
            <w:shd w:val="clear" w:color="auto" w:fill="auto"/>
            <w:tcMar>
              <w:top w:w="72" w:type="dxa"/>
              <w:left w:w="144" w:type="dxa"/>
              <w:bottom w:w="72" w:type="dxa"/>
              <w:right w:w="144" w:type="dxa"/>
            </w:tcMar>
            <w:vAlign w:val="center"/>
            <w:hideMark/>
          </w:tcPr>
          <w:p w14:paraId="414C53FF" w14:textId="77777777" w:rsidR="00D42DDF" w:rsidRPr="00F55594" w:rsidRDefault="00D42DDF" w:rsidP="00C10959">
            <w:pPr>
              <w:rPr>
                <w:rFonts w:eastAsia="宋体"/>
              </w:rPr>
            </w:pPr>
          </w:p>
        </w:tc>
        <w:tc>
          <w:tcPr>
            <w:tcW w:w="0" w:type="auto"/>
            <w:tcBorders>
              <w:top w:val="nil"/>
              <w:left w:val="single" w:sz="8" w:space="0" w:color="000000"/>
              <w:bottom w:val="single" w:sz="24" w:space="0" w:color="000000"/>
              <w:right w:val="nil"/>
            </w:tcBorders>
            <w:shd w:val="clear" w:color="auto" w:fill="auto"/>
            <w:tcMar>
              <w:top w:w="72" w:type="dxa"/>
              <w:left w:w="144" w:type="dxa"/>
              <w:bottom w:w="72" w:type="dxa"/>
              <w:right w:w="144" w:type="dxa"/>
            </w:tcMar>
            <w:vAlign w:val="center"/>
            <w:hideMark/>
          </w:tcPr>
          <w:p w14:paraId="283F27BE" w14:textId="77777777" w:rsidR="00D42DDF" w:rsidRPr="00F55594" w:rsidRDefault="00D42DDF" w:rsidP="00C10959">
            <w:pPr>
              <w:rPr>
                <w:rFonts w:eastAsia="宋体"/>
              </w:rPr>
            </w:pPr>
          </w:p>
        </w:tc>
      </w:tr>
    </w:tbl>
    <w:p w14:paraId="6BAF509F" w14:textId="77777777" w:rsidR="00D42DDF" w:rsidRPr="00F55594" w:rsidRDefault="00D42DDF" w:rsidP="00D42DDF">
      <w:pPr>
        <w:rPr>
          <w:rFonts w:eastAsia="宋体"/>
        </w:rPr>
      </w:pPr>
    </w:p>
    <w:p w14:paraId="3FB4D667" w14:textId="77777777" w:rsidR="00D42DDF" w:rsidRDefault="00D42DDF" w:rsidP="00D42DDF">
      <w:pPr>
        <w:rPr>
          <w:rFonts w:eastAsia="宋体"/>
        </w:rPr>
      </w:pPr>
      <w:r w:rsidRPr="00F55594">
        <w:rPr>
          <w:rFonts w:eastAsia="宋体" w:hint="eastAsia"/>
        </w:rPr>
        <w:t>问题：（</w:t>
      </w:r>
      <w:r w:rsidRPr="00F55594">
        <w:rPr>
          <w:rFonts w:eastAsia="宋体" w:hint="eastAsia"/>
        </w:rPr>
        <w:t>1</w:t>
      </w:r>
      <w:r w:rsidRPr="00F55594">
        <w:rPr>
          <w:rFonts w:eastAsia="宋体" w:hint="eastAsia"/>
        </w:rPr>
        <w:t>）商业贷款和大额存单的持续期分别为多少？</w:t>
      </w:r>
      <w:r>
        <w:rPr>
          <w:rFonts w:eastAsia="宋体" w:hint="eastAsia"/>
        </w:rPr>
        <w:t>（</w:t>
      </w:r>
      <w:r>
        <w:rPr>
          <w:rFonts w:eastAsia="宋体" w:hint="eastAsia"/>
        </w:rPr>
        <w:t>6</w:t>
      </w:r>
      <w:r>
        <w:rPr>
          <w:rFonts w:eastAsia="宋体" w:hint="eastAsia"/>
        </w:rPr>
        <w:t>分，每个</w:t>
      </w:r>
      <w:r>
        <w:rPr>
          <w:rFonts w:eastAsia="宋体" w:hint="eastAsia"/>
        </w:rPr>
        <w:t>3</w:t>
      </w:r>
      <w:r>
        <w:rPr>
          <w:rFonts w:eastAsia="宋体" w:hint="eastAsia"/>
        </w:rPr>
        <w:t>分）</w:t>
      </w:r>
    </w:p>
    <w:p w14:paraId="179203F7" w14:textId="77777777" w:rsidR="00D42DDF" w:rsidRPr="00F55594" w:rsidRDefault="00D42DDF" w:rsidP="00D42DDF">
      <w:pPr>
        <w:rPr>
          <w:rFonts w:eastAsia="宋体"/>
        </w:rPr>
      </w:pPr>
      <w:r w:rsidRPr="00F55594">
        <w:rPr>
          <w:rFonts w:eastAsia="宋体" w:hint="eastAsia"/>
        </w:rPr>
        <w:t>相关公式：</w:t>
      </w:r>
      <w:r w:rsidRPr="00F55594">
        <w:rPr>
          <w:rFonts w:eastAsia="宋体"/>
          <w:position w:val="-24"/>
        </w:rPr>
        <w:object w:dxaOrig="1520" w:dyaOrig="580" w14:anchorId="699B71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5pt;height:29.35pt" o:ole="">
            <v:imagedata r:id="rId91" o:title=""/>
          </v:shape>
          <o:OLEObject Type="Embed" ProgID="Equation.DSMT4" ShapeID="_x0000_i1025" DrawAspect="Content" ObjectID="_1777241783" r:id="rId92"/>
        </w:object>
      </w:r>
    </w:p>
    <w:p w14:paraId="57AEC656" w14:textId="77777777" w:rsidR="00D42DDF" w:rsidRPr="00F55594" w:rsidRDefault="00D42DDF" w:rsidP="00D42DDF">
      <w:pPr>
        <w:rPr>
          <w:rFonts w:eastAsia="宋体"/>
        </w:rPr>
      </w:pPr>
    </w:p>
    <w:p w14:paraId="66FBC681" w14:textId="77777777" w:rsidR="00D42DDF" w:rsidRPr="00F55594" w:rsidRDefault="00D42DDF" w:rsidP="00D42DDF">
      <w:pPr>
        <w:rPr>
          <w:rFonts w:eastAsia="宋体"/>
        </w:rPr>
      </w:pPr>
      <w:r w:rsidRPr="00F55594">
        <w:rPr>
          <w:rFonts w:eastAsia="宋体" w:hint="eastAsia"/>
        </w:rPr>
        <w:t>商业贷款</w:t>
      </w:r>
      <w:r w:rsidRPr="00F55594">
        <w:rPr>
          <w:rFonts w:eastAsia="宋体" w:hint="eastAsia"/>
        </w:rPr>
        <w:t>=</w:t>
      </w:r>
      <w:r w:rsidRPr="00F55594">
        <w:rPr>
          <w:rFonts w:eastAsia="宋体"/>
          <w:position w:val="-22"/>
        </w:rPr>
        <w:object w:dxaOrig="1860" w:dyaOrig="780" w14:anchorId="0B6A103B">
          <v:shape id="_x0000_i1026" type="#_x0000_t75" style="width:93.8pt;height:39.8pt" o:ole="">
            <v:imagedata r:id="rId93" o:title=""/>
          </v:shape>
          <o:OLEObject Type="Embed" ProgID="Equation.DSMT4" ShapeID="_x0000_i1026" DrawAspect="Content" ObjectID="_1777241784" r:id="rId94"/>
        </w:object>
      </w:r>
      <w:r w:rsidRPr="00F55594">
        <w:rPr>
          <w:rFonts w:eastAsia="宋体" w:hint="eastAsia"/>
        </w:rPr>
        <w:t>=</w:t>
      </w:r>
      <w:r>
        <w:rPr>
          <w:rFonts w:eastAsia="宋体"/>
        </w:rPr>
        <w:t>2.759</w:t>
      </w:r>
    </w:p>
    <w:p w14:paraId="63FB26F7" w14:textId="77777777" w:rsidR="00D42DDF" w:rsidRPr="00F55594" w:rsidRDefault="00D42DDF" w:rsidP="00D42DDF">
      <w:pPr>
        <w:rPr>
          <w:rFonts w:eastAsia="宋体"/>
        </w:rPr>
      </w:pPr>
    </w:p>
    <w:p w14:paraId="3512C559" w14:textId="275E71D6" w:rsidR="00D42DDF" w:rsidRPr="00F55594" w:rsidRDefault="00D42DDF" w:rsidP="00D42DDF">
      <w:pPr>
        <w:rPr>
          <w:rFonts w:eastAsia="宋体"/>
        </w:rPr>
      </w:pPr>
      <w:r w:rsidRPr="00F55594">
        <w:rPr>
          <w:rFonts w:eastAsia="宋体" w:hint="eastAsia"/>
        </w:rPr>
        <w:lastRenderedPageBreak/>
        <w:t>大额存单</w:t>
      </w:r>
      <w:r w:rsidRPr="00F55594">
        <w:rPr>
          <w:rFonts w:eastAsia="宋体" w:hint="eastAsia"/>
        </w:rPr>
        <w:t>=</w:t>
      </w:r>
      <w:r w:rsidR="00E75CE8" w:rsidRPr="00F55594">
        <w:rPr>
          <w:rFonts w:eastAsia="宋体"/>
          <w:position w:val="-22"/>
        </w:rPr>
        <w:object w:dxaOrig="1840" w:dyaOrig="780" w14:anchorId="7EFD6ED6">
          <v:shape id="_x0000_i1027" type="#_x0000_t75" style="width:91.4pt;height:39.8pt" o:ole="">
            <v:imagedata r:id="rId95" o:title=""/>
          </v:shape>
          <o:OLEObject Type="Embed" ProgID="Equation.DSMT4" ShapeID="_x0000_i1027" DrawAspect="Content" ObjectID="_1777241785" r:id="rId96"/>
        </w:object>
      </w:r>
      <w:r w:rsidRPr="00F55594">
        <w:rPr>
          <w:rFonts w:eastAsia="宋体" w:hint="eastAsia"/>
        </w:rPr>
        <w:t>=</w:t>
      </w:r>
      <w:r w:rsidRPr="00F55594">
        <w:rPr>
          <w:rFonts w:eastAsia="宋体"/>
        </w:rPr>
        <w:t>2.</w:t>
      </w:r>
      <w:r>
        <w:rPr>
          <w:rFonts w:eastAsia="宋体"/>
        </w:rPr>
        <w:t>860</w:t>
      </w:r>
    </w:p>
    <w:p w14:paraId="2C29A539" w14:textId="77777777" w:rsidR="00D42DDF" w:rsidRPr="00F55594" w:rsidRDefault="00D42DDF" w:rsidP="00D42DDF">
      <w:pPr>
        <w:rPr>
          <w:rFonts w:eastAsia="宋体"/>
        </w:rPr>
      </w:pPr>
      <w:r w:rsidRPr="00F55594">
        <w:rPr>
          <w:rFonts w:eastAsia="宋体" w:hint="eastAsia"/>
        </w:rPr>
        <w:t>（</w:t>
      </w:r>
      <w:r w:rsidRPr="00F55594">
        <w:rPr>
          <w:rFonts w:eastAsia="宋体" w:hint="eastAsia"/>
        </w:rPr>
        <w:t>2</w:t>
      </w:r>
      <w:r w:rsidRPr="00F55594">
        <w:rPr>
          <w:rFonts w:eastAsia="宋体" w:hint="eastAsia"/>
        </w:rPr>
        <w:t>）这家银行的持续期缺口是多大？相关公式：</w:t>
      </w:r>
      <w:r>
        <w:rPr>
          <w:rFonts w:eastAsia="宋体" w:hint="eastAsia"/>
        </w:rPr>
        <w:t>（</w:t>
      </w:r>
      <w:r>
        <w:rPr>
          <w:rFonts w:eastAsia="宋体"/>
        </w:rPr>
        <w:t>5</w:t>
      </w:r>
      <w:r>
        <w:rPr>
          <w:rFonts w:eastAsia="宋体" w:hint="eastAsia"/>
        </w:rPr>
        <w:t>分）</w:t>
      </w:r>
    </w:p>
    <w:p w14:paraId="54B456E5" w14:textId="77777777" w:rsidR="00D42DDF" w:rsidRPr="00F55594" w:rsidRDefault="00D42DDF" w:rsidP="00D42DDF">
      <w:pPr>
        <w:rPr>
          <w:rFonts w:eastAsia="宋体"/>
        </w:rPr>
      </w:pPr>
      <w:r w:rsidRPr="00F55594">
        <w:rPr>
          <w:rFonts w:eastAsia="宋体"/>
        </w:rPr>
        <w:object w:dxaOrig="3564" w:dyaOrig="744" w14:anchorId="5B920BEA">
          <v:shape id="_x0000_i1028" type="#_x0000_t75" style="width:88.6pt;height:18.45pt" o:ole="">
            <v:imagedata r:id="rId97" o:title=""/>
          </v:shape>
          <o:OLEObject Type="Embed" ProgID="Equation.3" ShapeID="_x0000_i1028" DrawAspect="Content" ObjectID="_1777241786" r:id="rId98"/>
        </w:object>
      </w:r>
    </w:p>
    <w:p w14:paraId="25766B35" w14:textId="77777777" w:rsidR="00D42DDF" w:rsidRPr="00F55594" w:rsidRDefault="00D42DDF" w:rsidP="00D42DDF">
      <w:pPr>
        <w:rPr>
          <w:rFonts w:eastAsia="宋体"/>
        </w:rPr>
      </w:pPr>
      <w:r w:rsidRPr="00F55594">
        <w:rPr>
          <w:rFonts w:eastAsia="宋体"/>
        </w:rPr>
        <w:object w:dxaOrig="1359" w:dyaOrig="580" w14:anchorId="0CDFF9BC">
          <v:shape id="_x0000_i1029" type="#_x0000_t75" style="width:67.75pt;height:29.35pt" o:ole="">
            <v:imagedata r:id="rId99" o:title=""/>
          </v:shape>
          <o:OLEObject Type="Embed" ProgID="Equation.DSMT4" ShapeID="_x0000_i1029" DrawAspect="Content" ObjectID="_1777241787" r:id="rId100"/>
        </w:object>
      </w:r>
    </w:p>
    <w:p w14:paraId="4AFB85D4" w14:textId="37BA5135" w:rsidR="00D42DDF" w:rsidRDefault="00D42DDF" w:rsidP="00D42DDF">
      <w:pPr>
        <w:rPr>
          <w:rFonts w:eastAsia="宋体"/>
        </w:rPr>
      </w:pPr>
      <w:r w:rsidRPr="00F55594">
        <w:rPr>
          <w:rFonts w:eastAsia="宋体" w:hint="eastAsia"/>
        </w:rPr>
        <w:t>资产的持续期</w:t>
      </w:r>
      <w:r w:rsidRPr="00F55594">
        <w:rPr>
          <w:rFonts w:eastAsia="宋体" w:hint="eastAsia"/>
        </w:rPr>
        <w:t>=</w:t>
      </w:r>
      <w:r w:rsidR="00E75CE8" w:rsidRPr="00F55594">
        <w:rPr>
          <w:rFonts w:eastAsia="宋体"/>
          <w:position w:val="-22"/>
        </w:rPr>
        <w:object w:dxaOrig="2000" w:dyaOrig="560" w14:anchorId="077C6017">
          <v:shape id="_x0000_i1030" type="#_x0000_t75" style="width:100.9pt;height:28.4pt" o:ole="">
            <v:imagedata r:id="rId101" o:title=""/>
          </v:shape>
          <o:OLEObject Type="Embed" ProgID="Equation.DSMT4" ShapeID="_x0000_i1030" DrawAspect="Content" ObjectID="_1777241788" r:id="rId102"/>
        </w:object>
      </w:r>
      <w:r w:rsidRPr="00F55594">
        <w:rPr>
          <w:rFonts w:eastAsia="宋体" w:hint="eastAsia"/>
        </w:rPr>
        <w:t>=</w:t>
      </w:r>
      <w:r>
        <w:rPr>
          <w:rFonts w:eastAsia="宋体"/>
        </w:rPr>
        <w:t>2.948</w:t>
      </w:r>
    </w:p>
    <w:p w14:paraId="2E49EAFC" w14:textId="177B2269" w:rsidR="00D42DDF" w:rsidRPr="00F55594" w:rsidRDefault="00D42DDF" w:rsidP="00D42DDF">
      <w:pPr>
        <w:rPr>
          <w:rFonts w:eastAsia="宋体"/>
        </w:rPr>
      </w:pPr>
      <w:r w:rsidRPr="00F55594">
        <w:rPr>
          <w:rFonts w:eastAsia="宋体" w:hint="eastAsia"/>
        </w:rPr>
        <w:t>负债的持续期</w:t>
      </w:r>
      <w:r w:rsidRPr="00F55594">
        <w:rPr>
          <w:rFonts w:eastAsia="宋体" w:hint="eastAsia"/>
        </w:rPr>
        <w:t>=</w:t>
      </w:r>
      <w:r w:rsidR="00E75CE8" w:rsidRPr="00F55594">
        <w:rPr>
          <w:rFonts w:eastAsia="宋体"/>
          <w:position w:val="-22"/>
        </w:rPr>
        <w:object w:dxaOrig="1719" w:dyaOrig="560" w14:anchorId="497F0E13">
          <v:shape id="_x0000_i1031" type="#_x0000_t75" style="width:85.75pt;height:28.4pt" o:ole="">
            <v:imagedata r:id="rId103" o:title=""/>
          </v:shape>
          <o:OLEObject Type="Embed" ProgID="Equation.DSMT4" ShapeID="_x0000_i1031" DrawAspect="Content" ObjectID="_1777241789" r:id="rId104"/>
        </w:object>
      </w:r>
      <w:r w:rsidRPr="00F55594">
        <w:rPr>
          <w:rFonts w:eastAsia="宋体" w:hint="eastAsia"/>
        </w:rPr>
        <w:t>=</w:t>
      </w:r>
      <w:r w:rsidRPr="00F55594">
        <w:rPr>
          <w:rFonts w:eastAsia="宋体"/>
        </w:rPr>
        <w:t>1.4</w:t>
      </w:r>
      <w:r>
        <w:rPr>
          <w:rFonts w:eastAsia="宋体"/>
        </w:rPr>
        <w:t>54</w:t>
      </w:r>
    </w:p>
    <w:p w14:paraId="64C89EA2" w14:textId="77777777" w:rsidR="00D42DDF" w:rsidRPr="00F55594" w:rsidRDefault="00D42DDF" w:rsidP="00D42DDF">
      <w:pPr>
        <w:rPr>
          <w:rFonts w:eastAsia="宋体"/>
        </w:rPr>
      </w:pPr>
      <w:r w:rsidRPr="00F55594">
        <w:rPr>
          <w:rFonts w:eastAsia="宋体" w:hint="eastAsia"/>
        </w:rPr>
        <w:t>持续期缺口</w:t>
      </w:r>
      <w:r w:rsidRPr="00F55594">
        <w:rPr>
          <w:rFonts w:eastAsia="宋体" w:hint="eastAsia"/>
        </w:rPr>
        <w:t>=</w:t>
      </w:r>
      <w:r>
        <w:rPr>
          <w:rFonts w:eastAsia="宋体"/>
        </w:rPr>
        <w:t>2.948</w:t>
      </w:r>
      <w:r>
        <w:rPr>
          <w:rFonts w:eastAsia="宋体" w:hint="eastAsia"/>
        </w:rPr>
        <w:t>-</w:t>
      </w:r>
      <w:r w:rsidRPr="00F55594">
        <w:rPr>
          <w:rFonts w:eastAsia="宋体" w:hint="eastAsia"/>
        </w:rPr>
        <w:t>-(8</w:t>
      </w:r>
      <w:r w:rsidRPr="00F55594">
        <w:rPr>
          <w:rFonts w:eastAsia="宋体"/>
        </w:rPr>
        <w:t>20</w:t>
      </w:r>
      <w:r w:rsidRPr="00F55594">
        <w:rPr>
          <w:rFonts w:eastAsia="宋体" w:hint="eastAsia"/>
        </w:rPr>
        <w:t>/</w:t>
      </w:r>
      <w:r w:rsidRPr="00F55594">
        <w:rPr>
          <w:rFonts w:eastAsia="宋体"/>
        </w:rPr>
        <w:t>900)</w:t>
      </w:r>
      <w:r w:rsidRPr="00F55594">
        <w:rPr>
          <w:rFonts w:eastAsia="宋体" w:hint="eastAsia"/>
        </w:rPr>
        <w:t xml:space="preserve"> </w:t>
      </w:r>
      <w:r w:rsidRPr="00F55594">
        <w:rPr>
          <w:rFonts w:eastAsia="宋体" w:hint="eastAsia"/>
        </w:rPr>
        <w:t>×</w:t>
      </w:r>
      <w:r w:rsidRPr="00F55594">
        <w:rPr>
          <w:rFonts w:eastAsia="宋体" w:hint="eastAsia"/>
        </w:rPr>
        <w:t>1</w:t>
      </w:r>
      <w:r w:rsidRPr="00F55594">
        <w:rPr>
          <w:rFonts w:eastAsia="宋体"/>
        </w:rPr>
        <w:t>.4</w:t>
      </w:r>
      <w:r>
        <w:rPr>
          <w:rFonts w:eastAsia="宋体"/>
        </w:rPr>
        <w:t>54</w:t>
      </w:r>
      <w:r w:rsidRPr="00F55594">
        <w:rPr>
          <w:rFonts w:eastAsia="宋体" w:hint="eastAsia"/>
        </w:rPr>
        <w:t>=</w:t>
      </w:r>
      <w:r>
        <w:rPr>
          <w:rFonts w:eastAsia="宋体"/>
        </w:rPr>
        <w:t>1.624</w:t>
      </w:r>
    </w:p>
    <w:p w14:paraId="7F7AABED" w14:textId="77777777" w:rsidR="00D42DDF" w:rsidRPr="00F55594" w:rsidRDefault="00D42DDF" w:rsidP="00D42DDF">
      <w:pPr>
        <w:rPr>
          <w:rFonts w:eastAsia="宋体"/>
        </w:rPr>
      </w:pPr>
    </w:p>
    <w:p w14:paraId="2022A5B3" w14:textId="77777777" w:rsidR="00D42DDF" w:rsidRPr="00F55594" w:rsidRDefault="00D42DDF" w:rsidP="00D42DDF">
      <w:pPr>
        <w:rPr>
          <w:rFonts w:eastAsia="宋体"/>
        </w:rPr>
      </w:pPr>
      <w:r w:rsidRPr="00F55594">
        <w:rPr>
          <w:rFonts w:eastAsia="宋体" w:hint="eastAsia"/>
        </w:rPr>
        <w:t>（</w:t>
      </w:r>
      <w:r w:rsidRPr="00F55594">
        <w:rPr>
          <w:rFonts w:eastAsia="宋体"/>
        </w:rPr>
        <w:t>3</w:t>
      </w:r>
      <w:r w:rsidRPr="00F55594">
        <w:rPr>
          <w:rFonts w:eastAsia="宋体" w:hint="eastAsia"/>
        </w:rPr>
        <w:t>）现在假设所有项目的市场利率在这家银行的资产项目和负债项目契约确</w:t>
      </w:r>
      <w:r w:rsidRPr="00F55594">
        <w:rPr>
          <w:rFonts w:eastAsia="宋体" w:hint="eastAsia"/>
        </w:rPr>
        <w:t xml:space="preserve"> </w:t>
      </w:r>
      <w:r w:rsidRPr="00F55594">
        <w:rPr>
          <w:rFonts w:eastAsia="宋体" w:hint="eastAsia"/>
        </w:rPr>
        <w:t>定后又上升了</w:t>
      </w:r>
      <w:r w:rsidRPr="00F55594">
        <w:rPr>
          <w:rFonts w:eastAsia="宋体"/>
        </w:rPr>
        <w:t>1%</w:t>
      </w:r>
      <w:r w:rsidRPr="00F55594">
        <w:rPr>
          <w:rFonts w:eastAsia="宋体" w:hint="eastAsia"/>
        </w:rPr>
        <w:t>。，利用持续期近似表达式进行样本项目市场变动测算，商业贷款和大额存单的市场价值分别会发生什么变化？相关公式：Δ</w:t>
      </w:r>
      <w:r w:rsidRPr="00F55594">
        <w:rPr>
          <w:rFonts w:eastAsia="宋体"/>
        </w:rPr>
        <w:t>P=</w:t>
      </w:r>
      <w:r w:rsidRPr="00F55594">
        <w:rPr>
          <w:rFonts w:eastAsia="宋体" w:hint="eastAsia"/>
        </w:rPr>
        <w:t>Δ</w:t>
      </w:r>
      <w:r w:rsidRPr="00F55594">
        <w:rPr>
          <w:rFonts w:eastAsia="宋体" w:hint="eastAsia"/>
        </w:rPr>
        <w:t>r</w:t>
      </w:r>
      <w:r w:rsidRPr="00F55594">
        <w:rPr>
          <w:rFonts w:eastAsia="宋体"/>
        </w:rPr>
        <w:t>/(1+r)</w:t>
      </w:r>
      <w:r w:rsidRPr="00F55594">
        <w:rPr>
          <w:rFonts w:eastAsia="宋体" w:hint="eastAsia"/>
        </w:rPr>
        <w:t xml:space="preserve"> </w:t>
      </w:r>
      <w:r w:rsidRPr="00F55594">
        <w:rPr>
          <w:rFonts w:eastAsia="宋体" w:hint="eastAsia"/>
        </w:rPr>
        <w:t>×</w:t>
      </w:r>
      <w:r w:rsidRPr="00F55594">
        <w:rPr>
          <w:rFonts w:eastAsia="宋体" w:hint="eastAsia"/>
        </w:rPr>
        <w:t>(-D</w:t>
      </w:r>
      <w:r w:rsidRPr="00F55594">
        <w:rPr>
          <w:rFonts w:eastAsia="宋体"/>
        </w:rPr>
        <w:t>)</w:t>
      </w:r>
      <w:r w:rsidRPr="00F55594">
        <w:rPr>
          <w:rFonts w:eastAsia="宋体" w:hint="eastAsia"/>
        </w:rPr>
        <w:t xml:space="preserve"> </w:t>
      </w:r>
      <w:r w:rsidRPr="00F55594">
        <w:rPr>
          <w:rFonts w:eastAsia="宋体" w:hint="eastAsia"/>
        </w:rPr>
        <w:t>×</w:t>
      </w:r>
      <w:r w:rsidRPr="00F55594">
        <w:rPr>
          <w:rFonts w:eastAsia="宋体" w:hint="eastAsia"/>
        </w:rPr>
        <w:t>P</w:t>
      </w:r>
      <w:r>
        <w:rPr>
          <w:rFonts w:eastAsia="宋体"/>
        </w:rPr>
        <w:t xml:space="preserve"> </w:t>
      </w:r>
      <w:r>
        <w:rPr>
          <w:rFonts w:eastAsia="宋体" w:hint="eastAsia"/>
        </w:rPr>
        <w:t>（</w:t>
      </w:r>
      <w:r>
        <w:rPr>
          <w:rFonts w:eastAsia="宋体"/>
        </w:rPr>
        <w:t>5</w:t>
      </w:r>
      <w:r>
        <w:rPr>
          <w:rFonts w:eastAsia="宋体" w:hint="eastAsia"/>
        </w:rPr>
        <w:t>分）</w:t>
      </w:r>
    </w:p>
    <w:p w14:paraId="6C3B8E94" w14:textId="77777777" w:rsidR="00D42DDF" w:rsidRPr="00F55594" w:rsidRDefault="00D42DDF" w:rsidP="00D42DDF">
      <w:pPr>
        <w:rPr>
          <w:rFonts w:eastAsia="宋体"/>
        </w:rPr>
      </w:pPr>
    </w:p>
    <w:p w14:paraId="43D9B9B4" w14:textId="77777777" w:rsidR="00D42DDF" w:rsidRPr="00F55594" w:rsidRDefault="00D42DDF" w:rsidP="00D42DDF">
      <w:pPr>
        <w:rPr>
          <w:rFonts w:eastAsia="宋体"/>
        </w:rPr>
      </w:pPr>
      <w:r w:rsidRPr="00F55594">
        <w:rPr>
          <w:rFonts w:eastAsia="宋体" w:hint="eastAsia"/>
        </w:rPr>
        <w:t>Δ</w:t>
      </w:r>
      <w:r w:rsidRPr="00F55594">
        <w:rPr>
          <w:rFonts w:eastAsia="宋体"/>
        </w:rPr>
        <w:t>P=(0.01/(1+</w:t>
      </w:r>
      <w:r>
        <w:rPr>
          <w:rFonts w:eastAsia="宋体"/>
        </w:rPr>
        <w:t>9</w:t>
      </w:r>
      <w:r w:rsidRPr="00F55594">
        <w:rPr>
          <w:rFonts w:eastAsia="宋体"/>
        </w:rPr>
        <w:t>%))</w:t>
      </w:r>
      <w:r w:rsidRPr="00F55594">
        <w:rPr>
          <w:rFonts w:eastAsia="宋体" w:hint="eastAsia"/>
        </w:rPr>
        <w:t>×</w:t>
      </w:r>
      <w:r w:rsidRPr="00F55594">
        <w:rPr>
          <w:rFonts w:eastAsia="宋体" w:hint="eastAsia"/>
        </w:rPr>
        <w:t>(</w:t>
      </w:r>
      <w:r w:rsidRPr="00F55594">
        <w:rPr>
          <w:rFonts w:eastAsia="宋体"/>
        </w:rPr>
        <w:t>-2.7</w:t>
      </w:r>
      <w:r>
        <w:rPr>
          <w:rFonts w:eastAsia="宋体"/>
        </w:rPr>
        <w:t>59</w:t>
      </w:r>
      <w:r w:rsidRPr="00F55594">
        <w:rPr>
          <w:rFonts w:eastAsia="宋体"/>
        </w:rPr>
        <w:t>)</w:t>
      </w:r>
      <w:r w:rsidRPr="00F55594">
        <w:rPr>
          <w:rFonts w:eastAsia="宋体" w:hint="eastAsia"/>
        </w:rPr>
        <w:t xml:space="preserve"> </w:t>
      </w:r>
      <w:r w:rsidRPr="00F55594">
        <w:rPr>
          <w:rFonts w:eastAsia="宋体" w:hint="eastAsia"/>
        </w:rPr>
        <w:t>×</w:t>
      </w:r>
      <w:r w:rsidRPr="00F55594">
        <w:rPr>
          <w:rFonts w:eastAsia="宋体" w:hint="eastAsia"/>
        </w:rPr>
        <w:t>6</w:t>
      </w:r>
      <w:r w:rsidRPr="00F55594">
        <w:rPr>
          <w:rFonts w:eastAsia="宋体"/>
        </w:rPr>
        <w:t>00=-</w:t>
      </w:r>
      <w:r>
        <w:rPr>
          <w:rFonts w:eastAsia="宋体"/>
        </w:rPr>
        <w:t>15.187</w:t>
      </w:r>
    </w:p>
    <w:p w14:paraId="12B604A3" w14:textId="77777777" w:rsidR="00D42DDF" w:rsidRPr="00F55594" w:rsidRDefault="00D42DDF" w:rsidP="00D42DDF">
      <w:pPr>
        <w:rPr>
          <w:rFonts w:eastAsia="宋体"/>
        </w:rPr>
      </w:pPr>
      <w:r w:rsidRPr="00F55594">
        <w:rPr>
          <w:rFonts w:eastAsia="宋体" w:hint="eastAsia"/>
        </w:rPr>
        <w:t>Δ</w:t>
      </w:r>
      <w:r w:rsidRPr="00F55594">
        <w:rPr>
          <w:rFonts w:eastAsia="宋体"/>
        </w:rPr>
        <w:t>P=(0.01/(1+</w:t>
      </w:r>
      <w:r>
        <w:rPr>
          <w:rFonts w:eastAsia="宋体"/>
        </w:rPr>
        <w:t>5</w:t>
      </w:r>
      <w:r w:rsidRPr="00F55594">
        <w:rPr>
          <w:rFonts w:eastAsia="宋体"/>
        </w:rPr>
        <w:t>%))</w:t>
      </w:r>
      <w:r w:rsidRPr="00F55594">
        <w:rPr>
          <w:rFonts w:eastAsia="宋体" w:hint="eastAsia"/>
        </w:rPr>
        <w:t>×</w:t>
      </w:r>
      <w:r w:rsidRPr="00F55594">
        <w:rPr>
          <w:rFonts w:eastAsia="宋体" w:hint="eastAsia"/>
        </w:rPr>
        <w:t>(</w:t>
      </w:r>
      <w:r w:rsidRPr="00F55594">
        <w:rPr>
          <w:rFonts w:eastAsia="宋体"/>
        </w:rPr>
        <w:t>-2.</w:t>
      </w:r>
      <w:r>
        <w:rPr>
          <w:rFonts w:eastAsia="宋体"/>
        </w:rPr>
        <w:t>860</w:t>
      </w:r>
      <w:r w:rsidRPr="00F55594">
        <w:rPr>
          <w:rFonts w:eastAsia="宋体"/>
        </w:rPr>
        <w:t>)</w:t>
      </w:r>
      <w:r w:rsidRPr="00F55594">
        <w:rPr>
          <w:rFonts w:eastAsia="宋体" w:hint="eastAsia"/>
        </w:rPr>
        <w:t xml:space="preserve"> </w:t>
      </w:r>
      <w:r w:rsidRPr="00F55594">
        <w:rPr>
          <w:rFonts w:eastAsia="宋体" w:hint="eastAsia"/>
        </w:rPr>
        <w:t>×</w:t>
      </w:r>
      <w:r w:rsidRPr="00F55594">
        <w:rPr>
          <w:rFonts w:eastAsia="宋体"/>
        </w:rPr>
        <w:t>200=-5.</w:t>
      </w:r>
      <w:r>
        <w:rPr>
          <w:rFonts w:eastAsia="宋体"/>
        </w:rPr>
        <w:t>446</w:t>
      </w:r>
    </w:p>
    <w:p w14:paraId="6BDC9750" w14:textId="77777777" w:rsidR="00D42DDF" w:rsidRPr="00F55594" w:rsidRDefault="00D42DDF" w:rsidP="00D42DDF">
      <w:pPr>
        <w:rPr>
          <w:rFonts w:ascii="宋体" w:eastAsia="宋体" w:hAnsi="宋体"/>
        </w:rPr>
      </w:pPr>
    </w:p>
    <w:p w14:paraId="08A5B773" w14:textId="77777777" w:rsidR="00D42DDF" w:rsidRPr="00F55594" w:rsidRDefault="00D42DDF" w:rsidP="00D42DDF">
      <w:pPr>
        <w:rPr>
          <w:rFonts w:eastAsia="宋体"/>
        </w:rPr>
      </w:pPr>
    </w:p>
    <w:p w14:paraId="587B7318" w14:textId="77777777" w:rsidR="00D42DDF" w:rsidRPr="00F55594" w:rsidRDefault="00D42DDF" w:rsidP="00D42DDF">
      <w:pPr>
        <w:rPr>
          <w:rFonts w:eastAsia="宋体"/>
        </w:rPr>
      </w:pPr>
      <w:r w:rsidRPr="00F55594">
        <w:rPr>
          <w:rFonts w:eastAsia="宋体" w:hint="eastAsia"/>
        </w:rPr>
        <w:t>4</w:t>
      </w:r>
      <w:r w:rsidRPr="00F55594">
        <w:rPr>
          <w:rFonts w:eastAsia="宋体"/>
        </w:rPr>
        <w:t xml:space="preserve">. </w:t>
      </w:r>
      <w:r w:rsidRPr="00F55594">
        <w:rPr>
          <w:rFonts w:eastAsia="宋体" w:hint="eastAsia"/>
        </w:rPr>
        <w:t>为了应对未来利率变化的不确定性，银行希望通过减少</w:t>
      </w:r>
      <w:r w:rsidRPr="00F55594">
        <w:rPr>
          <w:rFonts w:eastAsia="宋体" w:hint="eastAsia"/>
        </w:rPr>
        <w:t>X</w:t>
      </w:r>
      <w:r w:rsidRPr="00F55594">
        <w:rPr>
          <w:rFonts w:eastAsia="宋体" w:hint="eastAsia"/>
        </w:rPr>
        <w:t>个单位的一般定期存款，并且同时增加</w:t>
      </w:r>
      <w:r w:rsidRPr="00F55594">
        <w:rPr>
          <w:rFonts w:eastAsia="宋体" w:hint="eastAsia"/>
        </w:rPr>
        <w:t>X</w:t>
      </w:r>
      <w:r w:rsidRPr="00F55594">
        <w:rPr>
          <w:rFonts w:eastAsia="宋体" w:hint="eastAsia"/>
        </w:rPr>
        <w:t>个单位年息率百分之</w:t>
      </w:r>
      <w:r w:rsidRPr="00F55594">
        <w:rPr>
          <w:rFonts w:eastAsia="宋体" w:hint="eastAsia"/>
        </w:rPr>
        <w:t>7</w:t>
      </w:r>
      <w:r w:rsidRPr="00F55594">
        <w:rPr>
          <w:rFonts w:eastAsia="宋体"/>
        </w:rPr>
        <w:t>.5</w:t>
      </w:r>
      <w:r w:rsidRPr="00F55594">
        <w:rPr>
          <w:rFonts w:eastAsia="宋体" w:hint="eastAsia"/>
        </w:rPr>
        <w:t>，偿还期为</w:t>
      </w:r>
      <w:r w:rsidRPr="00F55594">
        <w:rPr>
          <w:rFonts w:eastAsia="宋体" w:hint="eastAsia"/>
        </w:rPr>
        <w:t>6</w:t>
      </w:r>
      <w:r w:rsidRPr="00F55594">
        <w:rPr>
          <w:rFonts w:eastAsia="宋体" w:hint="eastAsia"/>
        </w:rPr>
        <w:t>年的大额存单（持续期</w:t>
      </w:r>
      <w:r w:rsidRPr="00F55594">
        <w:rPr>
          <w:rFonts w:eastAsia="宋体" w:hint="eastAsia"/>
        </w:rPr>
        <w:t>5</w:t>
      </w:r>
      <w:r w:rsidRPr="00F55594">
        <w:rPr>
          <w:rFonts w:eastAsia="宋体"/>
        </w:rPr>
        <w:t>.04</w:t>
      </w:r>
      <w:r w:rsidRPr="00F55594">
        <w:rPr>
          <w:rFonts w:eastAsia="宋体" w:hint="eastAsia"/>
        </w:rPr>
        <w:t>）来使银行的持续期缺口变为</w:t>
      </w:r>
      <w:r w:rsidRPr="00F55594">
        <w:rPr>
          <w:rFonts w:eastAsia="宋体" w:hint="eastAsia"/>
        </w:rPr>
        <w:t>0</w:t>
      </w:r>
      <w:r w:rsidRPr="00F55594">
        <w:rPr>
          <w:rFonts w:eastAsia="宋体" w:hint="eastAsia"/>
        </w:rPr>
        <w:t>，求</w:t>
      </w:r>
      <w:r w:rsidRPr="00F55594">
        <w:rPr>
          <w:rFonts w:eastAsia="宋体" w:hint="eastAsia"/>
        </w:rPr>
        <w:t>X</w:t>
      </w:r>
      <w:r w:rsidRPr="00F55594">
        <w:rPr>
          <w:rFonts w:eastAsia="宋体" w:hint="eastAsia"/>
        </w:rPr>
        <w:t>的值。</w:t>
      </w:r>
      <w:r>
        <w:rPr>
          <w:rFonts w:eastAsia="宋体" w:hint="eastAsia"/>
        </w:rPr>
        <w:t>（</w:t>
      </w:r>
      <w:r>
        <w:rPr>
          <w:rFonts w:eastAsia="宋体" w:hint="eastAsia"/>
        </w:rPr>
        <w:t>4</w:t>
      </w:r>
      <w:r>
        <w:rPr>
          <w:rFonts w:eastAsia="宋体" w:hint="eastAsia"/>
        </w:rPr>
        <w:t>分）</w:t>
      </w:r>
    </w:p>
    <w:p w14:paraId="12FB4207" w14:textId="77777777" w:rsidR="00D42DDF" w:rsidRPr="00F55594" w:rsidRDefault="00D42DDF" w:rsidP="00D42DDF">
      <w:pPr>
        <w:rPr>
          <w:rFonts w:eastAsia="宋体"/>
        </w:rPr>
      </w:pPr>
      <m:oMathPara>
        <m:oMath>
          <m:r>
            <w:rPr>
              <w:rFonts w:ascii="Cambria Math" w:eastAsia="宋体" w:hAnsi="Cambria Math" w:hint="eastAsia"/>
            </w:rPr>
            <m:t>D</m:t>
          </m:r>
          <m:r>
            <w:rPr>
              <w:rFonts w:ascii="Cambria Math" w:eastAsia="宋体" w:hAnsi="Cambria Math"/>
            </w:rPr>
            <m:t>1*</m:t>
          </m:r>
          <m:f>
            <m:fPr>
              <m:ctrlPr>
                <w:rPr>
                  <w:rFonts w:ascii="Cambria Math" w:eastAsia="宋体" w:hAnsi="Cambria Math"/>
                  <w:i/>
                </w:rPr>
              </m:ctrlPr>
            </m:fPr>
            <m:num>
              <m:r>
                <w:rPr>
                  <w:rFonts w:ascii="Cambria Math" w:eastAsia="宋体" w:hAnsi="Cambria Math"/>
                </w:rPr>
                <m:t>600</m:t>
              </m:r>
            </m:num>
            <m:den>
              <m:r>
                <w:rPr>
                  <w:rFonts w:ascii="Cambria Math" w:eastAsia="宋体" w:hAnsi="Cambria Math"/>
                </w:rPr>
                <m:t>900</m:t>
              </m:r>
            </m:den>
          </m:f>
          <m:r>
            <w:rPr>
              <w:rFonts w:ascii="Cambria Math" w:eastAsia="宋体" w:hAnsi="Cambria Math"/>
            </w:rPr>
            <m:t>+4.99*</m:t>
          </m:r>
          <m:f>
            <m:fPr>
              <m:ctrlPr>
                <w:rPr>
                  <w:rFonts w:ascii="Cambria Math" w:eastAsia="宋体" w:hAnsi="Cambria Math"/>
                  <w:i/>
                </w:rPr>
              </m:ctrlPr>
            </m:fPr>
            <m:num>
              <m:r>
                <w:rPr>
                  <w:rFonts w:ascii="Cambria Math" w:eastAsia="宋体" w:hAnsi="Cambria Math"/>
                </w:rPr>
                <m:t>200</m:t>
              </m:r>
            </m:num>
            <m:den>
              <m:r>
                <w:rPr>
                  <w:rFonts w:ascii="Cambria Math" w:eastAsia="宋体" w:hAnsi="Cambria Math"/>
                </w:rPr>
                <m:t>900</m:t>
              </m:r>
            </m:den>
          </m:f>
          <m:r>
            <w:rPr>
              <w:rFonts w:ascii="Cambria Math" w:eastAsia="宋体" w:hAnsi="Cambria Math"/>
            </w:rPr>
            <m:t>=</m:t>
          </m:r>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620-X</m:t>
                  </m:r>
                </m:num>
                <m:den>
                  <m:r>
                    <w:rPr>
                      <w:rFonts w:ascii="Cambria Math" w:eastAsia="宋体" w:hAnsi="Cambria Math"/>
                    </w:rPr>
                    <m:t>820</m:t>
                  </m:r>
                </m:den>
              </m:f>
              <m:r>
                <w:rPr>
                  <w:rFonts w:ascii="Cambria Math" w:eastAsia="宋体" w:hAnsi="Cambria Math"/>
                </w:rPr>
                <m:t>*1+</m:t>
              </m:r>
              <m:f>
                <m:fPr>
                  <m:ctrlPr>
                    <w:rPr>
                      <w:rFonts w:ascii="Cambria Math" w:eastAsia="宋体" w:hAnsi="Cambria Math"/>
                      <w:i/>
                    </w:rPr>
                  </m:ctrlPr>
                </m:fPr>
                <m:num>
                  <m:r>
                    <w:rPr>
                      <w:rFonts w:ascii="Cambria Math" w:eastAsia="宋体" w:hAnsi="Cambria Math"/>
                    </w:rPr>
                    <m:t>200</m:t>
                  </m:r>
                </m:num>
                <m:den>
                  <m:r>
                    <w:rPr>
                      <w:rFonts w:ascii="Cambria Math" w:eastAsia="宋体" w:hAnsi="Cambria Math"/>
                    </w:rPr>
                    <m:t>820</m:t>
                  </m:r>
                </m:den>
              </m:f>
              <m:r>
                <w:rPr>
                  <w:rFonts w:ascii="Cambria Math" w:eastAsia="宋体" w:hAnsi="Cambria Math"/>
                </w:rPr>
                <m:t>*D2+</m:t>
              </m:r>
              <m:f>
                <m:fPr>
                  <m:ctrlPr>
                    <w:rPr>
                      <w:rFonts w:ascii="Cambria Math" w:eastAsia="宋体" w:hAnsi="Cambria Math"/>
                      <w:i/>
                    </w:rPr>
                  </m:ctrlPr>
                </m:fPr>
                <m:num>
                  <m:r>
                    <w:rPr>
                      <w:rFonts w:ascii="Cambria Math" w:eastAsia="宋体" w:hAnsi="Cambria Math"/>
                    </w:rPr>
                    <m:t>X</m:t>
                  </m:r>
                </m:num>
                <m:den>
                  <m:r>
                    <w:rPr>
                      <w:rFonts w:ascii="Cambria Math" w:eastAsia="宋体" w:hAnsi="Cambria Math"/>
                    </w:rPr>
                    <m:t>820</m:t>
                  </m:r>
                </m:den>
              </m:f>
              <m:r>
                <w:rPr>
                  <w:rFonts w:ascii="Cambria Math" w:eastAsia="宋体" w:hAnsi="Cambria Math"/>
                </w:rPr>
                <m:t>*5.04</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820</m:t>
              </m:r>
            </m:num>
            <m:den>
              <m:r>
                <w:rPr>
                  <w:rFonts w:ascii="Cambria Math" w:eastAsia="宋体" w:hAnsi="Cambria Math"/>
                </w:rPr>
                <m:t>900</m:t>
              </m:r>
            </m:den>
          </m:f>
          <m:r>
            <w:rPr>
              <w:rFonts w:ascii="Cambria Math" w:eastAsia="宋体" w:hAnsi="Cambria Math"/>
            </w:rPr>
            <m:t>)</m:t>
          </m:r>
        </m:oMath>
      </m:oMathPara>
    </w:p>
    <w:p w14:paraId="4C20C602" w14:textId="77777777" w:rsidR="00D42DDF" w:rsidRPr="00EA262D" w:rsidRDefault="00D42DDF" w:rsidP="00D42DDF">
      <w:pPr>
        <w:jc w:val="center"/>
        <w:rPr>
          <w:rFonts w:ascii="Cambria Math" w:eastAsia="宋体" w:hAnsi="Cambria Math"/>
        </w:rPr>
      </w:pPr>
      <w:r w:rsidRPr="00EA262D">
        <w:rPr>
          <w:rFonts w:ascii="Cambria Math" w:eastAsia="宋体" w:hAnsi="Cambria Math"/>
        </w:rPr>
        <w:t>X=</w:t>
      </w:r>
      <w:r>
        <w:rPr>
          <w:rFonts w:ascii="Cambria Math" w:eastAsia="宋体" w:hAnsi="Cambria Math"/>
        </w:rPr>
        <w:t>361.78</w:t>
      </w:r>
    </w:p>
    <w:p w14:paraId="20590ECC" w14:textId="77777777" w:rsidR="00D42DDF" w:rsidRPr="00F55594" w:rsidRDefault="00D42DDF" w:rsidP="00D42DDF">
      <w:pPr>
        <w:rPr>
          <w:rFonts w:eastAsia="宋体"/>
        </w:rPr>
      </w:pPr>
    </w:p>
    <w:p w14:paraId="119DB0FC" w14:textId="77777777" w:rsidR="00D42DDF" w:rsidRDefault="00D42DDF" w:rsidP="00D42DDF"/>
    <w:sectPr w:rsidR="00D42DDF" w:rsidSect="0037781A">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6DDFF9" w14:textId="77777777" w:rsidR="00C613AA" w:rsidRDefault="00C613AA" w:rsidP="00D74686">
      <w:pPr>
        <w:spacing w:after="0" w:line="240" w:lineRule="auto"/>
      </w:pPr>
      <w:r>
        <w:separator/>
      </w:r>
    </w:p>
  </w:endnote>
  <w:endnote w:type="continuationSeparator" w:id="0">
    <w:p w14:paraId="7FD87BDC" w14:textId="77777777" w:rsidR="00C613AA" w:rsidRDefault="00C613AA" w:rsidP="00D74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D1AFBE" w14:textId="77777777" w:rsidR="00C613AA" w:rsidRDefault="00C613AA" w:rsidP="00D74686">
      <w:pPr>
        <w:spacing w:after="0" w:line="240" w:lineRule="auto"/>
      </w:pPr>
      <w:r>
        <w:separator/>
      </w:r>
    </w:p>
  </w:footnote>
  <w:footnote w:type="continuationSeparator" w:id="0">
    <w:p w14:paraId="16F108FF" w14:textId="77777777" w:rsidR="00C613AA" w:rsidRDefault="00C613AA" w:rsidP="00D746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FC59CB"/>
    <w:multiLevelType w:val="hybridMultilevel"/>
    <w:tmpl w:val="1D049FBC"/>
    <w:lvl w:ilvl="0" w:tplc="2ED627FA">
      <w:start w:val="1"/>
      <w:numFmt w:val="chineseCountingThousand"/>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AB23DC"/>
    <w:multiLevelType w:val="multilevel"/>
    <w:tmpl w:val="C96002C2"/>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031492168">
    <w:abstractNumId w:val="0"/>
  </w:num>
  <w:num w:numId="2" w16cid:durableId="1898740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867"/>
    <w:rsid w:val="000D612D"/>
    <w:rsid w:val="001A6EAA"/>
    <w:rsid w:val="0028079D"/>
    <w:rsid w:val="002D2553"/>
    <w:rsid w:val="0030528E"/>
    <w:rsid w:val="00336A45"/>
    <w:rsid w:val="00354F06"/>
    <w:rsid w:val="0037781A"/>
    <w:rsid w:val="003C7CA4"/>
    <w:rsid w:val="003E64F0"/>
    <w:rsid w:val="004E410B"/>
    <w:rsid w:val="0062462E"/>
    <w:rsid w:val="006E5867"/>
    <w:rsid w:val="008D73B2"/>
    <w:rsid w:val="00994997"/>
    <w:rsid w:val="00B0003B"/>
    <w:rsid w:val="00BB63CF"/>
    <w:rsid w:val="00C36851"/>
    <w:rsid w:val="00C613AA"/>
    <w:rsid w:val="00D42DDF"/>
    <w:rsid w:val="00D74307"/>
    <w:rsid w:val="00D74686"/>
    <w:rsid w:val="00D974AC"/>
    <w:rsid w:val="00E54F9F"/>
    <w:rsid w:val="00E57FD7"/>
    <w:rsid w:val="00E75CE8"/>
    <w:rsid w:val="00FB6C63"/>
    <w:rsid w:val="00FC341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9B2E9"/>
  <w15:chartTrackingRefBased/>
  <w15:docId w15:val="{30C1EBF7-CFE4-430E-8921-D9F6D280D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8"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uiPriority w:val="3"/>
    <w:qFormat/>
    <w:rsid w:val="00E57FD7"/>
    <w:rPr>
      <w:lang w:val="en-US"/>
    </w:rPr>
  </w:style>
  <w:style w:type="paragraph" w:styleId="1">
    <w:name w:val="heading 1"/>
    <w:aliases w:val="中文标题1"/>
    <w:basedOn w:val="a0"/>
    <w:next w:val="a0"/>
    <w:link w:val="10"/>
    <w:autoRedefine/>
    <w:uiPriority w:val="9"/>
    <w:qFormat/>
    <w:rsid w:val="00FC341B"/>
    <w:pPr>
      <w:keepNext/>
      <w:keepLines/>
      <w:widowControl w:val="0"/>
      <w:spacing w:before="240"/>
      <w:jc w:val="center"/>
      <w:outlineLvl w:val="0"/>
    </w:pPr>
    <w:rPr>
      <w:rFonts w:ascii="Times New Roman" w:eastAsia="宋体" w:hAnsi="Times New Roman" w:cstheme="majorBidi"/>
      <w:b/>
      <w:sz w:val="32"/>
      <w:szCs w:val="48"/>
    </w:rPr>
  </w:style>
  <w:style w:type="paragraph" w:styleId="2">
    <w:name w:val="heading 2"/>
    <w:basedOn w:val="a0"/>
    <w:next w:val="a0"/>
    <w:link w:val="20"/>
    <w:uiPriority w:val="9"/>
    <w:semiHidden/>
    <w:unhideWhenUsed/>
    <w:qFormat/>
    <w:rsid w:val="00FB6C6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unhideWhenUsed/>
    <w:qFormat/>
    <w:rsid w:val="00FB6C6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中文标题1 字符"/>
    <w:basedOn w:val="a1"/>
    <w:link w:val="1"/>
    <w:uiPriority w:val="9"/>
    <w:rsid w:val="00FC341B"/>
    <w:rPr>
      <w:rFonts w:ascii="Times New Roman" w:eastAsia="宋体" w:hAnsi="Times New Roman" w:cstheme="majorBidi"/>
      <w:b/>
      <w:sz w:val="32"/>
      <w:szCs w:val="48"/>
      <w:lang w:val="en-US"/>
    </w:rPr>
  </w:style>
  <w:style w:type="paragraph" w:customStyle="1" w:styleId="a4">
    <w:name w:val="英文正文"/>
    <w:basedOn w:val="a0"/>
    <w:link w:val="a5"/>
    <w:qFormat/>
    <w:rsid w:val="00FB6C63"/>
    <w:pPr>
      <w:widowControl w:val="0"/>
      <w:spacing w:line="360" w:lineRule="auto"/>
      <w:ind w:firstLineChars="200" w:firstLine="200"/>
    </w:pPr>
    <w:rPr>
      <w:rFonts w:ascii="Times New Roman" w:eastAsia="宋体" w:hAnsi="Times New Roman" w:cs="Times New Roman"/>
      <w:sz w:val="24"/>
      <w:szCs w:val="24"/>
    </w:rPr>
  </w:style>
  <w:style w:type="character" w:customStyle="1" w:styleId="a5">
    <w:name w:val="英文正文 字符"/>
    <w:basedOn w:val="a1"/>
    <w:link w:val="a4"/>
    <w:rsid w:val="00FB6C63"/>
    <w:rPr>
      <w:rFonts w:ascii="Times New Roman" w:eastAsia="宋体" w:hAnsi="Times New Roman" w:cs="Times New Roman"/>
      <w:sz w:val="24"/>
      <w:szCs w:val="24"/>
    </w:rPr>
  </w:style>
  <w:style w:type="paragraph" w:customStyle="1" w:styleId="11">
    <w:name w:val="1英文标题"/>
    <w:basedOn w:val="1"/>
    <w:link w:val="12"/>
    <w:uiPriority w:val="2"/>
    <w:qFormat/>
    <w:rsid w:val="00FB6C63"/>
    <w:pPr>
      <w:keepNext w:val="0"/>
      <w:keepLines w:val="0"/>
      <w:spacing w:before="0" w:line="480" w:lineRule="auto"/>
      <w:jc w:val="left"/>
    </w:pPr>
    <w:rPr>
      <w:rFonts w:cs="Times New Roman"/>
      <w:bCs/>
      <w:sz w:val="24"/>
      <w:szCs w:val="24"/>
    </w:rPr>
  </w:style>
  <w:style w:type="character" w:customStyle="1" w:styleId="12">
    <w:name w:val="1英文标题 字符"/>
    <w:basedOn w:val="10"/>
    <w:link w:val="11"/>
    <w:uiPriority w:val="2"/>
    <w:rsid w:val="00FB6C63"/>
    <w:rPr>
      <w:rFonts w:ascii="Times New Roman" w:eastAsia="宋体" w:hAnsi="Times New Roman" w:cs="Times New Roman"/>
      <w:b/>
      <w:bCs/>
      <w:sz w:val="24"/>
      <w:szCs w:val="24"/>
      <w:lang w:val="en-US"/>
    </w:rPr>
  </w:style>
  <w:style w:type="paragraph" w:customStyle="1" w:styleId="110">
    <w:name w:val="1.1英文标题"/>
    <w:basedOn w:val="1"/>
    <w:link w:val="111"/>
    <w:uiPriority w:val="1"/>
    <w:qFormat/>
    <w:rsid w:val="00FB6C63"/>
    <w:pPr>
      <w:keepNext w:val="0"/>
      <w:keepLines w:val="0"/>
      <w:spacing w:before="0" w:line="480" w:lineRule="auto"/>
      <w:jc w:val="left"/>
    </w:pPr>
    <w:rPr>
      <w:bCs/>
      <w:sz w:val="24"/>
      <w:szCs w:val="24"/>
    </w:rPr>
  </w:style>
  <w:style w:type="character" w:customStyle="1" w:styleId="111">
    <w:name w:val="1.1英文标题 字符"/>
    <w:basedOn w:val="10"/>
    <w:link w:val="110"/>
    <w:uiPriority w:val="1"/>
    <w:rsid w:val="00FB6C63"/>
    <w:rPr>
      <w:rFonts w:ascii="Times New Roman" w:eastAsia="宋体" w:hAnsi="Times New Roman" w:cstheme="majorBidi"/>
      <w:b/>
      <w:bCs/>
      <w:sz w:val="24"/>
      <w:szCs w:val="24"/>
      <w:lang w:val="en-US"/>
    </w:rPr>
  </w:style>
  <w:style w:type="paragraph" w:customStyle="1" w:styleId="1110">
    <w:name w:val="1.1.1英文标题"/>
    <w:basedOn w:val="3"/>
    <w:link w:val="1111"/>
    <w:uiPriority w:val="1"/>
    <w:qFormat/>
    <w:rsid w:val="00B0003B"/>
    <w:pPr>
      <w:keepNext w:val="0"/>
      <w:keepLines w:val="0"/>
      <w:widowControl w:val="0"/>
      <w:spacing w:before="0" w:line="480" w:lineRule="auto"/>
      <w:jc w:val="both"/>
    </w:pPr>
    <w:rPr>
      <w:rFonts w:ascii="Times New Roman" w:eastAsia="宋体" w:hAnsi="Times New Roman" w:cs="Times New Roman"/>
      <w:bCs/>
      <w:i/>
      <w:lang w:val="en-GB"/>
    </w:rPr>
  </w:style>
  <w:style w:type="character" w:customStyle="1" w:styleId="1111">
    <w:name w:val="1.1.1英文标题 字符"/>
    <w:basedOn w:val="30"/>
    <w:link w:val="1110"/>
    <w:uiPriority w:val="1"/>
    <w:rsid w:val="00B0003B"/>
    <w:rPr>
      <w:rFonts w:ascii="Times New Roman" w:eastAsia="宋体" w:hAnsi="Times New Roman" w:cs="Times New Roman"/>
      <w:bCs/>
      <w:i/>
      <w:color w:val="1F3763" w:themeColor="accent1" w:themeShade="7F"/>
      <w:sz w:val="24"/>
      <w:szCs w:val="24"/>
    </w:rPr>
  </w:style>
  <w:style w:type="character" w:customStyle="1" w:styleId="30">
    <w:name w:val="标题 3 字符"/>
    <w:basedOn w:val="a1"/>
    <w:link w:val="3"/>
    <w:uiPriority w:val="9"/>
    <w:rsid w:val="00FB6C63"/>
    <w:rPr>
      <w:rFonts w:asciiTheme="majorHAnsi" w:eastAsiaTheme="majorEastAsia" w:hAnsiTheme="majorHAnsi" w:cstheme="majorBidi"/>
      <w:color w:val="1F3763" w:themeColor="accent1" w:themeShade="7F"/>
      <w:sz w:val="24"/>
      <w:szCs w:val="24"/>
    </w:rPr>
  </w:style>
  <w:style w:type="character" w:customStyle="1" w:styleId="13">
    <w:name w:val="页眉 字符1"/>
    <w:basedOn w:val="a1"/>
    <w:uiPriority w:val="99"/>
    <w:semiHidden/>
    <w:rsid w:val="004E410B"/>
    <w:rPr>
      <w:sz w:val="18"/>
      <w:szCs w:val="18"/>
    </w:rPr>
  </w:style>
  <w:style w:type="character" w:customStyle="1" w:styleId="14">
    <w:name w:val="页脚 字符1"/>
    <w:basedOn w:val="a1"/>
    <w:uiPriority w:val="99"/>
    <w:semiHidden/>
    <w:rsid w:val="004E410B"/>
    <w:rPr>
      <w:sz w:val="18"/>
      <w:szCs w:val="18"/>
    </w:rPr>
  </w:style>
  <w:style w:type="character" w:customStyle="1" w:styleId="20">
    <w:name w:val="标题 2 字符"/>
    <w:basedOn w:val="a1"/>
    <w:link w:val="2"/>
    <w:uiPriority w:val="9"/>
    <w:semiHidden/>
    <w:rsid w:val="00FB6C63"/>
    <w:rPr>
      <w:rFonts w:asciiTheme="majorHAnsi" w:eastAsiaTheme="majorEastAsia" w:hAnsiTheme="majorHAnsi" w:cstheme="majorBidi"/>
      <w:color w:val="2F5496" w:themeColor="accent1" w:themeShade="BF"/>
      <w:sz w:val="26"/>
      <w:szCs w:val="26"/>
    </w:rPr>
  </w:style>
  <w:style w:type="paragraph" w:styleId="a6">
    <w:name w:val="header"/>
    <w:basedOn w:val="a0"/>
    <w:link w:val="a7"/>
    <w:uiPriority w:val="99"/>
    <w:unhideWhenUsed/>
    <w:rsid w:val="00FB6C63"/>
    <w:pPr>
      <w:tabs>
        <w:tab w:val="center" w:pos="4320"/>
        <w:tab w:val="right" w:pos="8640"/>
      </w:tabs>
    </w:pPr>
  </w:style>
  <w:style w:type="character" w:customStyle="1" w:styleId="a7">
    <w:name w:val="页眉 字符"/>
    <w:basedOn w:val="a1"/>
    <w:link w:val="a6"/>
    <w:uiPriority w:val="99"/>
    <w:rsid w:val="00FB6C63"/>
    <w:rPr>
      <w:sz w:val="22"/>
      <w:szCs w:val="22"/>
    </w:rPr>
  </w:style>
  <w:style w:type="paragraph" w:styleId="a8">
    <w:name w:val="footer"/>
    <w:basedOn w:val="a0"/>
    <w:link w:val="a9"/>
    <w:uiPriority w:val="99"/>
    <w:unhideWhenUsed/>
    <w:rsid w:val="00FB6C63"/>
    <w:pPr>
      <w:tabs>
        <w:tab w:val="center" w:pos="4320"/>
        <w:tab w:val="right" w:pos="8640"/>
      </w:tabs>
    </w:pPr>
  </w:style>
  <w:style w:type="character" w:customStyle="1" w:styleId="a9">
    <w:name w:val="页脚 字符"/>
    <w:basedOn w:val="a1"/>
    <w:link w:val="a8"/>
    <w:uiPriority w:val="99"/>
    <w:rsid w:val="00FB6C63"/>
    <w:rPr>
      <w:sz w:val="22"/>
      <w:szCs w:val="22"/>
    </w:rPr>
  </w:style>
  <w:style w:type="paragraph" w:styleId="aa">
    <w:name w:val="Balloon Text"/>
    <w:basedOn w:val="a0"/>
    <w:link w:val="ab"/>
    <w:uiPriority w:val="99"/>
    <w:semiHidden/>
    <w:unhideWhenUsed/>
    <w:rsid w:val="00FB6C63"/>
    <w:rPr>
      <w:rFonts w:ascii="Microsoft YaHei UI" w:eastAsia="Microsoft YaHei UI"/>
      <w:sz w:val="18"/>
      <w:szCs w:val="18"/>
    </w:rPr>
  </w:style>
  <w:style w:type="character" w:customStyle="1" w:styleId="ab">
    <w:name w:val="批注框文本 字符"/>
    <w:basedOn w:val="a1"/>
    <w:link w:val="aa"/>
    <w:uiPriority w:val="99"/>
    <w:semiHidden/>
    <w:rsid w:val="00FB6C63"/>
    <w:rPr>
      <w:rFonts w:ascii="Microsoft YaHei UI" w:eastAsia="Microsoft YaHei UI"/>
      <w:sz w:val="18"/>
      <w:szCs w:val="18"/>
    </w:rPr>
  </w:style>
  <w:style w:type="table" w:styleId="ac">
    <w:name w:val="Table Grid"/>
    <w:basedOn w:val="a2"/>
    <w:uiPriority w:val="39"/>
    <w:rsid w:val="004E410B"/>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basedOn w:val="a1"/>
    <w:uiPriority w:val="99"/>
    <w:semiHidden/>
    <w:rsid w:val="00FB6C63"/>
    <w:rPr>
      <w:color w:val="808080"/>
    </w:rPr>
  </w:style>
  <w:style w:type="paragraph" w:customStyle="1" w:styleId="AMDisplayEquation">
    <w:name w:val="AMDisplayEquation"/>
    <w:basedOn w:val="a0"/>
    <w:next w:val="a0"/>
    <w:link w:val="AMDisplayEquation0"/>
    <w:autoRedefine/>
    <w:qFormat/>
    <w:rsid w:val="001A6EAA"/>
    <w:pPr>
      <w:tabs>
        <w:tab w:val="center" w:pos="4320"/>
        <w:tab w:val="right" w:pos="8640"/>
      </w:tabs>
    </w:pPr>
    <w:rPr>
      <w:rFonts w:ascii="Times New Roman" w:hAnsi="Times New Roman"/>
      <w:sz w:val="24"/>
      <w:szCs w:val="24"/>
    </w:rPr>
  </w:style>
  <w:style w:type="character" w:customStyle="1" w:styleId="AMDisplayEquation0">
    <w:name w:val="AMDisplayEquation 字符"/>
    <w:basedOn w:val="a1"/>
    <w:link w:val="AMDisplayEquation"/>
    <w:rsid w:val="001A6EAA"/>
    <w:rPr>
      <w:rFonts w:ascii="Times New Roman" w:hAnsi="Times New Roman"/>
      <w:sz w:val="24"/>
      <w:szCs w:val="24"/>
      <w:lang w:val="en-US"/>
    </w:rPr>
  </w:style>
  <w:style w:type="paragraph" w:customStyle="1" w:styleId="ae">
    <w:name w:val="中文 第一节"/>
    <w:basedOn w:val="a0"/>
    <w:link w:val="af"/>
    <w:uiPriority w:val="3"/>
    <w:qFormat/>
    <w:rsid w:val="00FC341B"/>
    <w:rPr>
      <w:rFonts w:ascii="宋体" w:eastAsia="宋体" w:hAnsi="宋体"/>
      <w:sz w:val="28"/>
      <w:szCs w:val="28"/>
    </w:rPr>
  </w:style>
  <w:style w:type="character" w:customStyle="1" w:styleId="af">
    <w:name w:val="中文 第一节 字符"/>
    <w:basedOn w:val="a1"/>
    <w:link w:val="ae"/>
    <w:uiPriority w:val="3"/>
    <w:rsid w:val="00FC341B"/>
    <w:rPr>
      <w:rFonts w:ascii="宋体" w:eastAsia="宋体" w:hAnsi="宋体"/>
      <w:sz w:val="28"/>
      <w:szCs w:val="28"/>
      <w:lang w:val="en-US"/>
    </w:rPr>
  </w:style>
  <w:style w:type="paragraph" w:customStyle="1" w:styleId="af0">
    <w:name w:val="中文 第一章"/>
    <w:basedOn w:val="1"/>
    <w:link w:val="af1"/>
    <w:uiPriority w:val="3"/>
    <w:qFormat/>
    <w:rsid w:val="00FC341B"/>
  </w:style>
  <w:style w:type="character" w:customStyle="1" w:styleId="af1">
    <w:name w:val="中文 第一章 字符"/>
    <w:basedOn w:val="10"/>
    <w:link w:val="af0"/>
    <w:uiPriority w:val="3"/>
    <w:rsid w:val="00FC341B"/>
    <w:rPr>
      <w:rFonts w:ascii="Times New Roman" w:eastAsia="宋体" w:hAnsi="Times New Roman" w:cstheme="majorBidi"/>
      <w:b/>
      <w:sz w:val="32"/>
      <w:szCs w:val="48"/>
      <w:lang w:val="en-US"/>
    </w:rPr>
  </w:style>
  <w:style w:type="paragraph" w:customStyle="1" w:styleId="a">
    <w:name w:val="三级标题"/>
    <w:basedOn w:val="a0"/>
    <w:link w:val="af2"/>
    <w:autoRedefine/>
    <w:uiPriority w:val="3"/>
    <w:qFormat/>
    <w:rsid w:val="00FC341B"/>
    <w:pPr>
      <w:numPr>
        <w:numId w:val="2"/>
      </w:numPr>
      <w:spacing w:line="440" w:lineRule="exact"/>
      <w:ind w:hanging="360"/>
    </w:pPr>
    <w:rPr>
      <w:rFonts w:ascii="宋体" w:eastAsia="宋体" w:hAnsi="宋体"/>
      <w:sz w:val="28"/>
      <w:szCs w:val="28"/>
    </w:rPr>
  </w:style>
  <w:style w:type="character" w:customStyle="1" w:styleId="af2">
    <w:name w:val="三级标题 字符"/>
    <w:basedOn w:val="a1"/>
    <w:link w:val="a"/>
    <w:uiPriority w:val="3"/>
    <w:rsid w:val="00FC341B"/>
    <w:rPr>
      <w:rFonts w:ascii="宋体" w:eastAsia="宋体" w:hAnsi="宋体"/>
      <w:sz w:val="28"/>
      <w:szCs w:val="28"/>
      <w:lang w:val="en-US"/>
    </w:rPr>
  </w:style>
  <w:style w:type="paragraph" w:styleId="af3">
    <w:name w:val="Normal (Web)"/>
    <w:basedOn w:val="a0"/>
    <w:uiPriority w:val="99"/>
    <w:semiHidden/>
    <w:unhideWhenUsed/>
    <w:rsid w:val="00D42DDF"/>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af4">
    <w:name w:val="List Paragraph"/>
    <w:basedOn w:val="a0"/>
    <w:uiPriority w:val="34"/>
    <w:qFormat/>
    <w:rsid w:val="00D42DDF"/>
    <w:pPr>
      <w:widowControl w:val="0"/>
      <w:spacing w:after="0" w:line="240" w:lineRule="auto"/>
      <w:ind w:firstLineChars="200" w:firstLine="420"/>
      <w:jc w:val="both"/>
    </w:pPr>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848247">
      <w:bodyDiv w:val="1"/>
      <w:marLeft w:val="0"/>
      <w:marRight w:val="0"/>
      <w:marTop w:val="0"/>
      <w:marBottom w:val="0"/>
      <w:divBdr>
        <w:top w:val="none" w:sz="0" w:space="0" w:color="auto"/>
        <w:left w:val="none" w:sz="0" w:space="0" w:color="auto"/>
        <w:bottom w:val="none" w:sz="0" w:space="0" w:color="auto"/>
        <w:right w:val="none" w:sz="0" w:space="0" w:color="auto"/>
      </w:divBdr>
    </w:div>
    <w:div w:id="638802732">
      <w:bodyDiv w:val="1"/>
      <w:marLeft w:val="0"/>
      <w:marRight w:val="0"/>
      <w:marTop w:val="0"/>
      <w:marBottom w:val="0"/>
      <w:divBdr>
        <w:top w:val="none" w:sz="0" w:space="0" w:color="auto"/>
        <w:left w:val="none" w:sz="0" w:space="0" w:color="auto"/>
        <w:bottom w:val="none" w:sz="0" w:space="0" w:color="auto"/>
        <w:right w:val="none" w:sz="0" w:space="0" w:color="auto"/>
      </w:divBdr>
    </w:div>
    <w:div w:id="1566061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85" Type="http://schemas.openxmlformats.org/officeDocument/2006/relationships/customXml" Target="ink/ink3.xml"/><Relationship Id="rId93" Type="http://schemas.openxmlformats.org/officeDocument/2006/relationships/image" Target="media/image2.wmf"/><Relationship Id="rId98" Type="http://schemas.openxmlformats.org/officeDocument/2006/relationships/oleObject" Target="embeddings/oleObject4.bin"/><Relationship Id="rId3" Type="http://schemas.openxmlformats.org/officeDocument/2006/relationships/styles" Target="styles.xml"/><Relationship Id="rId84" Type="http://schemas.openxmlformats.org/officeDocument/2006/relationships/image" Target="media/image40.png"/><Relationship Id="rId97" Type="http://schemas.openxmlformats.org/officeDocument/2006/relationships/image" Target="media/image4.wmf"/><Relationship Id="rId104" Type="http://schemas.openxmlformats.org/officeDocument/2006/relationships/oleObject" Target="embeddings/oleObject7.bin"/><Relationship Id="rId7" Type="http://schemas.openxmlformats.org/officeDocument/2006/relationships/endnotes" Target="endnotes.xml"/><Relationship Id="rId92" Type="http://schemas.openxmlformats.org/officeDocument/2006/relationships/oleObject" Target="embeddings/oleObject1.bin"/><Relationship Id="rId103" Type="http://schemas.openxmlformats.org/officeDocument/2006/relationships/image" Target="media/image7.wmf"/><Relationship Id="rId2" Type="http://schemas.openxmlformats.org/officeDocument/2006/relationships/numbering" Target="numbering.xml"/><Relationship Id="rId91" Type="http://schemas.openxmlformats.org/officeDocument/2006/relationships/image" Target="media/image1.wmf"/><Relationship Id="rId96"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02" Type="http://schemas.openxmlformats.org/officeDocument/2006/relationships/oleObject" Target="embeddings/oleObject6.bin"/><Relationship Id="rId5" Type="http://schemas.openxmlformats.org/officeDocument/2006/relationships/webSettings" Target="webSettings.xml"/><Relationship Id="rId90" Type="http://schemas.openxmlformats.org/officeDocument/2006/relationships/image" Target="media/image43.png"/><Relationship Id="rId95" Type="http://schemas.openxmlformats.org/officeDocument/2006/relationships/image" Target="media/image3.wmf"/><Relationship Id="rId106" Type="http://schemas.openxmlformats.org/officeDocument/2006/relationships/theme" Target="theme/theme1.xml"/><Relationship Id="rId10" Type="http://schemas.openxmlformats.org/officeDocument/2006/relationships/customXml" Target="ink/ink2.xml"/><Relationship Id="rId94" Type="http://schemas.openxmlformats.org/officeDocument/2006/relationships/oleObject" Target="embeddings/oleObject2.bin"/><Relationship Id="rId99" Type="http://schemas.openxmlformats.org/officeDocument/2006/relationships/image" Target="media/image5.wmf"/><Relationship Id="rId101"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1.png"/><Relationship Id="rId100" Type="http://schemas.openxmlformats.org/officeDocument/2006/relationships/oleObject" Target="embeddings/oleObject5.bin"/><Relationship Id="rId105"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2T05:48:22.027"/>
    </inkml:context>
    <inkml:brush xml:id="br0">
      <inkml:brushProperty name="width" value="0.05" units="cm"/>
      <inkml:brushProperty name="height" value="0.05" units="cm"/>
    </inkml:brush>
  </inkml:definitions>
  <inkml:trace contextRef="#ctx0" brushRef="#br0">20 0 1121,'14'1'138,"-1"0"-1,1 0 0,18 6 1,13-4 284,-37-1-213,-1 1 1,1 0-1,12 7 1,-19-10-186,0 1 0,0-1 1,0 0-1,0 1 1,0-1-1,0 0 0,0 0 1,0 1-1,0-1 0,0 0 1,1 0-1,4 1 55,-4 7-23,-2-7-54,0 0 0,0 0 0,0 0 0,0-1 0,0 1 0,1 0 1,-2 0-1,1 0 0,0-1 0,0 1 0,0 0 0,0 0 0,0-1 0,-1 1 0,1 0 1,0 0-1,-1-1 0,1 1 0,0 0 0,-1-1 0,1 1 0,-1 0 0,1-1 0,-1 1 0,-1 0 1,-1 3-15,-1 2 0,4-5 6,0 0 1,0 0 0,-1 0 0,1-1-1,-1 1 1,1 0 0,-1 0 0,1 0-1,-1-1 1,1 1 0,-1 0 0,1-1-1,-1 1 1,0 0 0,-1 0-1,-2 2-50,3-2 31,0 0-1,-1 0 0,1 0 1,-1-1-1,1 1 1,-1 0-1,1-1 1,-1 1-1,1-1 0,-1 1 1,0-1-1,1 0 1,-1 0-1,0 0 0,1 0 1,-4 0-1,-100 0-1335,65 0-91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2T04:06:03.004"/>
    </inkml:context>
    <inkml:brush xml:id="br0">
      <inkml:brushProperty name="width" value="0.1" units="cm"/>
      <inkml:brushProperty name="height" value="0.1" units="cm"/>
      <inkml:brushProperty name="color" value="#008C3A"/>
    </inkml:brush>
  </inkml:definitions>
  <inkml:trace contextRef="#ctx0" brushRef="#br0">0 0 128,'0'0'32,"0"0"-32,0 0 0,10 0 0,-10 0 0,9 0 0,-9 0 0,6 0 0,3 0 0,1 0 0,-4 0 32,13 0-224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2T04:09:23.400"/>
    </inkml:context>
    <inkml:brush xml:id="br0">
      <inkml:brushProperty name="width" value="0.1" units="cm"/>
      <inkml:brushProperty name="height" value="0.1" units="cm"/>
      <inkml:brushProperty name="color" value="#008C3A"/>
    </inkml:brush>
  </inkml:definitions>
  <inkml:trace contextRef="#ctx0" brushRef="#br0">365 477 737</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924BB-3085-45ED-879B-7A28ED861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533</Words>
  <Characters>3040</Characters>
  <Application>Microsoft Office Word</Application>
  <DocSecurity>0</DocSecurity>
  <Lines>25</Lines>
  <Paragraphs>7</Paragraphs>
  <ScaleCrop>false</ScaleCrop>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cong</dc:creator>
  <cp:keywords/>
  <dc:description/>
  <cp:lastModifiedBy>cong xia</cp:lastModifiedBy>
  <cp:revision>4</cp:revision>
  <dcterms:created xsi:type="dcterms:W3CDTF">2022-11-22T06:24:00Z</dcterms:created>
  <dcterms:modified xsi:type="dcterms:W3CDTF">2024-05-14T17:30:00Z</dcterms:modified>
</cp:coreProperties>
</file>