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766E"/>
          <w:sz w:val="72"/>
          <w:szCs w:val="72"/>
        </w:rPr>
        <w:t xml:space="preserve">SENTINEL</w:t>
      </w:r>
    </w:p>
    <w:p>
      <w:pPr>
        <w:jc w:val="center"/>
      </w:pPr>
      <w:r>
        <w:rPr>
          <w:color w:val="334155"/>
          <w:sz w:val="28"/>
          <w:szCs w:val="28"/>
        </w:rPr>
        <w:t xml:space="preserve">Sistema de alertas, emergencias y bienestar</w:t>
      </w:r>
    </w:p>
    <w:p>
      <w:pPr>
        <w:jc w:val="center"/>
      </w:pPr>
      <w:r>
        <w:rPr>
          <w:b/>
          <w:bCs/>
          <w:sz w:val="28"/>
          <w:szCs w:val="28"/>
        </w:rPr>
        <w:t xml:space="preserve">Manual de Usuario — Versión 1.0.0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color w:val="64748B"/>
          <w:sz w:val="22"/>
          <w:szCs w:val="22"/>
        </w:rPr>
        <w:t xml:space="preserve">Guatemala, 2026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</w:rPr>
        <w:t xml:space="preserve">Elaborado por: Luis Ronaldo Valdizon Contreras</w:t>
      </w:r>
    </w:p>
    <w:p>
      <w:pPr>
        <w:jc w:val="center"/>
      </w:pPr>
      <w:r>
        <w:rPr>
          <w:sz w:val="22"/>
          <w:szCs w:val="22"/>
        </w:rPr>
        <w:t xml:space="preserve">Carnet: 2022029</w:t>
      </w:r>
    </w:p>
    <w:p>
      <w:pPr>
        <w:jc w:val="center"/>
      </w:pPr>
      <w:r>
        <w:rPr>
          <w:sz w:val="22"/>
          <w:szCs w:val="22"/>
        </w:rPr>
        <w:t xml:space="preserve">Grupo #6 — Fundación Kinal</w:t>
      </w:r>
    </w:p>
    <w:p>
      <w:pPr>
        <w:jc w:val="center"/>
      </w:pPr>
      <w:r>
        <w:rPr>
          <w:sz w:val="22"/>
          <w:szCs w:val="22"/>
        </w:rPr>
        <w:t xml:space="preserve">Correo de soporte: lvaldizon-2022029@kinal.edu.gt</w:t>
      </w:r>
    </w:p>
    <w:p>
      <w:pPr>
        <w:pStyle w:val="Heading1"/>
      </w:pPr>
      <w:r>
        <w:t xml:space="preserve">1. Presentación</w:t>
      </w:r>
    </w:p>
    <w:p>
      <w:r>
        <w:rPr>
          <w:sz w:val="22"/>
          <w:szCs w:val="22"/>
        </w:rPr>
        <w:t xml:space="preserve">SENTINEL es un sistema para pedir ayuda en emergencias, llevar tu información médica y cuidar tu bienestar emocional. Este manual está escrito para cualquier persona, sin necesidad de conocimientos técnicos.</w:t>
      </w:r>
    </w:p>
    <w:p>
      <w:r>
        <w:rPr>
          <w:sz w:val="22"/>
          <w:szCs w:val="22"/>
        </w:rPr>
        <w:t xml:space="preserve">Tipos de usuario: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Ciudadano (USER): pide ayuda con el botón de pánico, usa el diario, su perfil vital y el asistente de IA.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Personal de respuesta (STAFF): atiende alertas, despacha unidades y gestiona charlas y estaciones.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Administrador (ADMIN): gestiona usuarios, catálogos y personal. Tiene acceso a todos los módulos.</w:t>
      </w:r>
    </w:p>
    <w:p>
      <w:pPr>
        <w:pStyle w:val="Heading1"/>
      </w:pPr>
      <w:r>
        <w:t xml:space="preserve">2. Requisitos para entrar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Un navegador actualizado (Chrome, Edge o Firefox) y conexión a internet.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 dirección del sistema (te la indica tu administrador; en este equipo es http://localhost:4200).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Tu correo, tu contraseña y tu PIN de 4 dígitos (lo creas al registrarte).</w:t>
      </w:r>
    </w:p>
    <w:p>
      <w:pPr>
        <w:pStyle w:val="Heading1"/>
      </w:pPr>
      <w:r>
        <w:t xml:space="preserve">3. Crear una cuenta (registro)</w:t>
      </w:r>
    </w:p>
    <w:p>
      <w:r>
        <w:rPr>
          <w:sz w:val="22"/>
          <w:szCs w:val="22"/>
        </w:rPr>
        <w:t xml:space="preserve">1. Abre la dirección del sistema y pulsa “Crear cuenta”.</w:t>
      </w:r>
    </w:p>
    <w:p>
      <w:r>
        <w:rPr>
          <w:sz w:val="22"/>
          <w:szCs w:val="22"/>
        </w:rPr>
        <w:t xml:space="preserve">2. Escribe tu nombre completo (mínimo 2 letras).</w:t>
      </w:r>
    </w:p>
    <w:p>
      <w:r>
        <w:rPr>
          <w:sz w:val="22"/>
          <w:szCs w:val="22"/>
        </w:rPr>
        <w:t xml:space="preserve">3. Escribe tu correo electrónico (revísalo bien, ahí entrarás después).</w:t>
      </w:r>
    </w:p>
    <w:p>
      <w:r>
        <w:rPr>
          <w:sz w:val="22"/>
          <w:szCs w:val="22"/>
        </w:rPr>
        <w:t xml:space="preserve">4. Crea una contraseña de 8 o más caracteres con mayúscula, minúscula, número y símbolo. La barra te dice si es débil, media o fuerte.</w:t>
      </w:r>
    </w:p>
    <w:p>
      <w:r>
        <w:rPr>
          <w:sz w:val="22"/>
          <w:szCs w:val="22"/>
        </w:rPr>
        <w:t xml:space="preserve">5. Crea tu PIN de emergencia (solo números, de 4 a 12 dígitos) y confírmalo igual. Memorízalo: sirve para desactivar tus alertas.</w:t>
      </w:r>
    </w:p>
    <w:p>
      <w:r>
        <w:rPr>
          <w:sz w:val="22"/>
          <w:szCs w:val="22"/>
        </w:rPr>
        <w:t xml:space="preserve">6. Pulsa “Registrarme”. Verás “Cuenta creada” y volverás al acceso.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1. Pantalla de registro con medidor de contraseña.</w:t>
      </w:r>
    </w:p>
    <w:p>
      <w:pPr>
        <w:pStyle w:val="Heading1"/>
      </w:pPr>
      <w:r>
        <w:t xml:space="preserve">4. Iniciar sesión</w:t>
      </w:r>
    </w:p>
    <w:p>
      <w:r>
        <w:rPr>
          <w:sz w:val="22"/>
          <w:szCs w:val="22"/>
        </w:rPr>
        <w:t xml:space="preserve">1. Escribe tu correo y tu contraseña.</w:t>
      </w:r>
    </w:p>
    <w:p>
      <w:r>
        <w:rPr>
          <w:sz w:val="22"/>
          <w:szCs w:val="22"/>
        </w:rPr>
        <w:t xml:space="preserve">2. Pulsa “Ingresar al sistema”. Si algo está mal, verás el mensaje en rojo.</w:t>
      </w:r>
    </w:p>
    <w:p>
      <w:r>
        <w:rPr>
          <w:sz w:val="22"/>
          <w:szCs w:val="22"/>
        </w:rPr>
        <w:t xml:space="preserve">3. Si olvidaste algo, revisa que el correo no tenga espacios ni mayúsculas de más.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2. Pantalla de inicio de sesión.</w:t>
      </w:r>
    </w:p>
    <w:p>
      <w:pPr>
        <w:pStyle w:val="Heading1"/>
      </w:pPr>
      <w:r>
        <w:t xml:space="preserve">5. Panel principal</w:t>
      </w:r>
    </w:p>
    <w:p>
      <w:r>
        <w:rPr>
          <w:sz w:val="22"/>
          <w:szCs w:val="22"/>
        </w:rPr>
        <w:t xml:space="preserve">Al entrar verás tus indicadores (usuarios, alertas, pendientes y despachos), el botón de PÁNICO, el catálogo de emergencias y el acceso a los módulos según tu rol.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3. Panel principal con indicadores y catálogo.</w:t>
      </w:r>
    </w:p>
    <w:p>
      <w:pPr>
        <w:pStyle w:val="Heading1"/>
      </w:pPr>
      <w:r>
        <w:t xml:space="preserve">6. Pedir ayuda (disparar una alerta)</w:t>
      </w:r>
    </w:p>
    <w:p>
      <w:r>
        <w:rPr>
          <w:sz w:val="22"/>
          <w:szCs w:val="22"/>
        </w:rPr>
        <w:t xml:space="preserve">1. En el panel, ubica tu emergencia en el catálogo y pulsa “DISPARAR”.</w:t>
      </w:r>
    </w:p>
    <w:p>
      <w:r>
        <w:rPr>
          <w:sz w:val="22"/>
          <w:szCs w:val="22"/>
        </w:rPr>
        <w:t xml:space="preserve">2. Confirma tu ubicación en el mapa (puedes arrastrar el marcador verde).</w:t>
      </w:r>
    </w:p>
    <w:p>
      <w:r>
        <w:rPr>
          <w:sz w:val="22"/>
          <w:szCs w:val="22"/>
        </w:rPr>
        <w:t xml:space="preserve">3. Pulsa “Confirmar envío”. El personal de respuesta recibe tu alerta.</w:t>
      </w:r>
    </w:p>
    <w:p>
      <w:r>
        <w:rPr>
          <w:sz w:val="22"/>
          <w:szCs w:val="22"/>
        </w:rPr>
        <w:t xml:space="preserve">4. Para una emergencia silenciosa usa el botón de PÁNICO.</w:t>
      </w:r>
    </w:p>
    <w:p>
      <w:r>
        <w:rPr>
          <w:sz w:val="22"/>
          <w:szCs w:val="22"/>
        </w:rPr>
        <w:t xml:space="preserve">5. Para desactivar tu alerta ve a “Mis alertas”, pulsa “DESACTIVAR” y escribe tu PIN.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4. Módulo de alertas: formulario y mis alertas.</w:t>
      </w:r>
    </w:p>
    <w:p>
      <w:pPr>
        <w:pStyle w:val="Heading1"/>
      </w:pPr>
      <w:r>
        <w:t xml:space="preserve">7. Diario emocional</w:t>
      </w:r>
    </w:p>
    <w:p>
      <w:r>
        <w:rPr>
          <w:sz w:val="22"/>
          <w:szCs w:val="22"/>
        </w:rPr>
        <w:t xml:space="preserve">1. Abre “Diario” y pulsa “+ Nueva entrada”.</w:t>
      </w:r>
    </w:p>
    <w:p>
      <w:r>
        <w:rPr>
          <w:sz w:val="22"/>
          <w:szCs w:val="22"/>
        </w:rPr>
        <w:t xml:space="preserve">2. Escribe un título (máximo 200 letras) y tus pensamientos (máximo 5000).</w:t>
      </w:r>
    </w:p>
    <w:p>
      <w:r>
        <w:rPr>
          <w:sz w:val="22"/>
          <w:szCs w:val="22"/>
        </w:rPr>
        <w:t xml:space="preserve">3. Pulsa “Guardar entrada”. Puedes seleccionar una entrada anterior para actualizarla o eliminarla.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5. Diario emocional.</w:t>
      </w:r>
    </w:p>
    <w:p>
      <w:pPr>
        <w:pStyle w:val="Heading1"/>
      </w:pPr>
      <w:r>
        <w:t xml:space="preserve">8. Mi perfil vital</w:t>
      </w:r>
    </w:p>
    <w:p>
      <w:r>
        <w:rPr>
          <w:sz w:val="22"/>
          <w:szCs w:val="22"/>
        </w:rPr>
        <w:t xml:space="preserve">1. Abre “Mi perfil vital”.</w:t>
      </w:r>
    </w:p>
    <w:p>
      <w:r>
        <w:rPr>
          <w:sz w:val="22"/>
          <w:szCs w:val="22"/>
        </w:rPr>
        <w:t xml:space="preserve">2. Elige tu grupo sanguíneo tocando una opción.</w:t>
      </w:r>
    </w:p>
    <w:p>
      <w:r>
        <w:rPr>
          <w:sz w:val="22"/>
          <w:szCs w:val="22"/>
        </w:rPr>
        <w:t xml:space="preserve">3. Escribe alergias, enfermedades crónicas y una persona de contacto con teléfono.</w:t>
      </w:r>
    </w:p>
    <w:p>
      <w:r>
        <w:rPr>
          <w:sz w:val="22"/>
          <w:szCs w:val="22"/>
        </w:rPr>
        <w:t xml:space="preserve">4. Pulsa “Guardar cambios”. Verás “SINCRONIZADO” cuando quede guardado.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6. Ficha de datos vitales.</w:t>
      </w:r>
    </w:p>
    <w:p>
      <w:pPr>
        <w:pStyle w:val="Heading1"/>
      </w:pPr>
      <w:r>
        <w:t xml:space="preserve">9. Asistente de IA y respiración</w:t>
      </w:r>
    </w:p>
    <w:p>
      <w:r>
        <w:rPr>
          <w:sz w:val="22"/>
          <w:szCs w:val="22"/>
        </w:rPr>
        <w:t xml:space="preserve">En “Bienestar” puedes preguntar sobre primeros auxilios y apoyo emocional. En “Respiración” hay un ejercicio guiado para calmarte. La IA orienta, no sustituye a un médico: en peligro real llama a los números de emergencia.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7. Asistente de bienestar.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8. Ejercicio de respiración.</w:t>
      </w:r>
    </w:p>
    <w:p>
      <w:pPr>
        <w:pStyle w:val="Heading1"/>
      </w:pPr>
      <w:r>
        <w:t xml:space="preserve">10. Módulos según tu rol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Ciudadano: panel, alertas, diario, perfil vital, bienestar y respiración.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STAFF: además despachos, agenda de charlas, catálogo de emergencias y estaciones.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ADMIN: todo lo anterior más usuarios, especialistas, entidades y personal de autoridad.</w:t>
      </w:r>
    </w:p>
    <w:p>
      <w:r>
        <w:rPr>
          <w:sz w:val="22"/>
          <w:szCs w:val="22"/>
        </w:rPr>
        <w:t xml:space="preserve">En cada módulo administrativo verás la lista de registros con buscador, un formulario para crear o editar (con mensajes si falta algo) y botones Editar y Eliminar según tus permisos.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9. Administración de usuarios.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10. Catálogo de emergencias.</w:t>
      </w:r>
    </w:p>
    <w:p>
      <w:pPr>
        <w:pStyle w:val="Heading1"/>
      </w:pPr>
      <w:r>
        <w:t xml:space="preserve">11. Cerrar sesión</w:t>
      </w:r>
    </w:p>
    <w:p>
      <w:r>
        <w:rPr>
          <w:sz w:val="22"/>
          <w:szCs w:val="22"/>
        </w:rPr>
        <w:t xml:space="preserve">1. Pulsa tu nombre o “Cerrar sesión” en la parte superior.</w:t>
      </w:r>
    </w:p>
    <w:p>
      <w:r>
        <w:rPr>
          <w:sz w:val="22"/>
          <w:szCs w:val="22"/>
        </w:rPr>
        <w:t xml:space="preserve">2. Volverás a la pantalla de acceso. En computadoras compartidas cierra siempre tu sesión.</w:t>
      </w:r>
    </w:p>
    <w:p>
      <w:pPr>
        <w:pStyle w:val="Heading1"/>
      </w:pPr>
      <w:r>
        <w:t xml:space="preserve">12. Mensajes frecuentes y soluciones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“El correo o la contraseña son incorrectos”: revisa mayúsculas y espacios; si no tienes cuenta, regístrate primero.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“Los PIN no coinciden”: escribe el mismo PIN en los dos campos.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“No tienes permisos”: tu rol no puede ver ese módulo; pide a un administrador que revise tu rol.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“No se pudo conectar con el servidor”: el sistema (API) está apagado; avisa al encargado.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“PIN incorrecto”: solo el PIN del dueño de la alerta la desactiva.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“El proveedor de IA no está disponible”: el servicio de IA está apagado; intenta más tarde.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“Página no encontrada”: la dirección no existe; vuelve al panel.</w:t>
      </w:r>
    </w:p>
    <w:p>
      <w:pPr>
        <w:jc w:val="center"/>
      </w:pPr>
      <w:r>
        <w:drawing>
          <wp:inline distT="0" distB="0" distL="0" distR="0">
            <wp:extent cx="5619750" cy="35147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Figura 11. Página de ruta no encontrada.</w:t>
      </w:r>
    </w:p>
    <w:p>
      <w:pPr>
        <w:pStyle w:val="Heading1"/>
      </w:pPr>
      <w:r>
        <w:t xml:space="preserve">13. Soporte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Responsable: Luis Ronaldo Valdizon Contreras, carnet 2022029, Grupo #6 — Fundación Kinal.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Correo de soporte: lvaldizon-2022029@kinal.edu.gt.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Indica qué hacías, qué mensaje viste y, si puedes, una captura de pantalla.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86124935fe6a55b634caa4e3eb2df81399fe86b.undefined"/><Relationship Id="rId8" Type="http://schemas.openxmlformats.org/officeDocument/2006/relationships/image" Target="media/649677ce9baf248e08cac297cf5644dd42757f01.undefined"/><Relationship Id="rId9" Type="http://schemas.openxmlformats.org/officeDocument/2006/relationships/image" Target="media/eb4e9944833abef4c1047e5ea759cafee51d3b02.undefined"/><Relationship Id="rId10" Type="http://schemas.openxmlformats.org/officeDocument/2006/relationships/image" Target="media/d1538534ff7625251e78958696702f09362f12c3.undefined"/><Relationship Id="rId11" Type="http://schemas.openxmlformats.org/officeDocument/2006/relationships/image" Target="media/ba67f978c573001af6df0b3a80fe5f9710453441.undefined"/><Relationship Id="rId12" Type="http://schemas.openxmlformats.org/officeDocument/2006/relationships/image" Target="media/6a17c0dd99844366218fc3e595035e6d42ffc77c.undefined"/><Relationship Id="rId13" Type="http://schemas.openxmlformats.org/officeDocument/2006/relationships/image" Target="media/f4e9f3448a8a0d03f9f1fec14e482ccc762cb66a.undefined"/><Relationship Id="rId14" Type="http://schemas.openxmlformats.org/officeDocument/2006/relationships/image" Target="media/e18afddc336a037695b2669ec140f53054711acd.undefined"/><Relationship Id="rId15" Type="http://schemas.openxmlformats.org/officeDocument/2006/relationships/image" Target="media/d311e2e7b0036977f1d6a9255fbe9ee19e52f9f5.undefined"/><Relationship Id="rId16" Type="http://schemas.openxmlformats.org/officeDocument/2006/relationships/image" Target="media/e3d28a6ed4f1954ce3aaa1a8f86651f124d1b21a.undefined"/><Relationship Id="rId17" Type="http://schemas.openxmlformats.org/officeDocument/2006/relationships/image" Target="media/07f9c1716c9813a1869717c17271c122469eee10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SENTINEL V1.0.0</dc:title>
  <dc:creator>Luis Ronaldo Valdizon Contreras</dc:creator>
  <cp:lastModifiedBy>Un-named</cp:lastModifiedBy>
  <cp:revision>1</cp:revision>
  <dcterms:created xsi:type="dcterms:W3CDTF">2026-10-07T06:28:53.927Z</dcterms:created>
  <dcterms:modified xsi:type="dcterms:W3CDTF">2026-10-07T06:28:53.927Z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