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8"/>
        </w:rPr>
        <w:t>Министерство образования Республики Беларусь</w:t>
      </w:r>
    </w:p>
    <w:p/>
    <w:p>
      <w:pPr>
        <w:jc w:val="center"/>
      </w:pPr>
      <w:r>
        <w:rPr>
          <w:b w:val="0"/>
          <w:sz w:val="28"/>
        </w:rPr>
        <w:t>Учреждение образования</w:t>
      </w:r>
    </w:p>
    <w:p>
      <w:pPr>
        <w:jc w:val="center"/>
      </w:pPr>
      <w:r>
        <w:rPr>
          <w:b/>
          <w:sz w:val="28"/>
        </w:rPr>
        <w:t>БЕЛОРУССКИЙ ГОСУДАРСТВЕННЫЙ УНИВЕРСИТЕТ</w:t>
        <w:br/>
        <w:t>ИНФОРМАТИКИ И РАДИОЭЛЕКТРОНИКИ</w:t>
      </w:r>
    </w:p>
    <w:p/>
    <w:p>
      <w:pPr>
        <w:jc w:val="center"/>
      </w:pPr>
      <w:r>
        <w:rPr>
          <w:b w:val="0"/>
          <w:sz w:val="28"/>
        </w:rPr>
        <w:t>Факультет информационных технологий и управления</w:t>
      </w:r>
    </w:p>
    <w:p>
      <w:pPr>
        <w:jc w:val="center"/>
      </w:pPr>
      <w:r>
        <w:rPr>
          <w:b w:val="0"/>
          <w:sz w:val="28"/>
        </w:rPr>
        <w:t>Кафедра интеллектуальных информационных технологий</w:t>
      </w:r>
    </w:p>
    <w:p/>
    <w:p/>
    <w:p/>
    <w:p/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 w:val="0"/>
          <w:sz w:val="28"/>
        </w:rPr>
        <w:t>по лабораторной работе №1</w:t>
      </w:r>
    </w:p>
    <w:p>
      <w:pPr>
        <w:jc w:val="center"/>
      </w:pPr>
      <w:r>
        <w:rPr>
          <w:b w:val="0"/>
          <w:sz w:val="28"/>
        </w:rPr>
        <w:t>по дисциплине</w:t>
      </w:r>
    </w:p>
    <w:p>
      <w:pPr>
        <w:jc w:val="center"/>
      </w:pPr>
      <w:r>
        <w:rPr>
          <w:b/>
          <w:sz w:val="28"/>
        </w:rPr>
        <w:t>МОДЕЛИ РЕШЕНИЯ ЗАДАЧ В</w:t>
        <w:br/>
        <w:t>ИНТЕЛЛЕКТУАЛЬНЫХ СИСТЕМАХ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after="0"/>
            </w:pPr>
            <w:r>
              <w:t>Студент гр. 321701</w:t>
            </w:r>
          </w:p>
        </w:tc>
        <w:tc>
          <w:tcPr>
            <w:tcW w:type="dxa" w:w="4844"/>
          </w:tcPr>
          <w:p>
            <w:pPr>
              <w:spacing w:after="0"/>
            </w:pPr>
            <w:r>
              <w:t>Лукашов Владислав Андреевич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>
              <w:t>Руководитель</w:t>
            </w:r>
          </w:p>
        </w:tc>
        <w:tc>
          <w:tcPr>
            <w:tcW w:type="dxa" w:w="4844"/>
          </w:tcPr>
          <w:p>
            <w:pPr>
              <w:spacing w:after="0"/>
            </w:pPr>
            <w:r>
              <w:t>___________________</w:t>
            </w:r>
          </w:p>
        </w:tc>
      </w:tr>
    </w:tbl>
    <w:p/>
    <w:p/>
    <w:p/>
    <w:p/>
    <w:p>
      <w:pPr>
        <w:jc w:val="center"/>
      </w:pPr>
      <w:r>
        <w:rPr>
          <w:b w:val="0"/>
          <w:sz w:val="28"/>
        </w:rPr>
        <w:t>Минск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0"/>
      </w:pPr>
      <w:r>
        <w:t>1 Ход выполнения лабораторной работы ................................ 3</w:t>
      </w:r>
    </w:p>
    <w:p>
      <w:pPr>
        <w:spacing w:after="0"/>
      </w:pPr>
      <w:r>
        <w:t xml:space="preserve">  1.1 Описание ........................................................ 3</w:t>
      </w:r>
    </w:p>
    <w:p>
      <w:pPr>
        <w:spacing w:after="0"/>
      </w:pPr>
      <w:r>
        <w:t xml:space="preserve">  1.2 Описание модели ................................................. 3</w:t>
      </w:r>
    </w:p>
    <w:p>
      <w:pPr>
        <w:spacing w:after="0"/>
      </w:pPr>
      <w:r>
        <w:t xml:space="preserve">      1.2.1 Декларативное описание модели ............................. 3</w:t>
      </w:r>
    </w:p>
    <w:p>
      <w:pPr>
        <w:spacing w:after="0"/>
      </w:pPr>
      <w:r>
        <w:t xml:space="preserve">      1.2.2 Описание входов и выходов модели .......................... 4</w:t>
      </w:r>
    </w:p>
    <w:p>
      <w:pPr>
        <w:spacing w:after="0"/>
      </w:pPr>
      <w:r>
        <w:t xml:space="preserve">      1.2.3 Исходные данные ........................................... 4</w:t>
      </w:r>
    </w:p>
    <w:p>
      <w:pPr>
        <w:spacing w:after="0"/>
      </w:pPr>
      <w:r>
        <w:t xml:space="preserve">  1.3 Демонстрация результатов работы программы ....................... 4</w:t>
      </w:r>
    </w:p>
    <w:p>
      <w:pPr>
        <w:spacing w:after="0"/>
      </w:pPr>
      <w:r>
        <w:t xml:space="preserve">  1.4 Графики ......................................................... 6</w:t>
      </w:r>
    </w:p>
    <w:p>
      <w:pPr>
        <w:spacing w:after="0"/>
      </w:pPr>
      <w:r>
        <w:t xml:space="preserve">  1.5 Ответы на контрольные вопросы ................................... 7</w:t>
      </w:r>
    </w:p>
    <w:p>
      <w:pPr>
        <w:spacing w:after="0"/>
      </w:pPr>
      <w:r>
        <w:t xml:space="preserve">  1.6 Задачи .......................................................... 9</w:t>
      </w:r>
    </w:p>
    <w:p>
      <w:pPr>
        <w:spacing w:after="0"/>
      </w:pPr>
      <w:r>
        <w:t>2 Вывод .............................................................. 11</w:t>
      </w:r>
    </w:p>
    <w:p>
      <w:pPr>
        <w:spacing w:after="0"/>
      </w:pPr>
      <w:r>
        <w:t>Список использованных источников ..................................... 12</w:t>
      </w:r>
    </w:p>
    <w:p>
      <w:r>
        <w:br w:type="page"/>
      </w:r>
    </w:p>
    <w:p>
      <w:pPr>
        <w:pStyle w:val="Heading1"/>
      </w:pPr>
      <w:r>
        <w:t>1 ХОД ВЫПОЛНЕНИЯ ЛАБОРАТОРНОЙ РАБОТЫ</w:t>
      </w:r>
    </w:p>
    <w:p>
      <w:pPr/>
      <w:r>
        <w:t>Вариант 15. Тема: конвейерная архитектура. Цель: реализовать и исследовать модель решения задачи попарного умножения компонентов двух векторов беззнаковых целых чисел на конвейерной архитектуре.</w:t>
      </w:r>
    </w:p>
    <w:p>
      <w:pPr/>
      <w:r>
        <w:t>Задание: реализовать алгоритм вычисления произведения пары p-разрядных чисел умножением со старших разрядов множителя со сдвигом множимого вправо; обеспечить параметризацию n, r, m, p и вектора задержек {ti}; визуализацию пошагового процесса в условных тактах; построение семейств зависимостей коэффициента ускорения и эффективности.</w:t>
      </w:r>
    </w:p>
    <w:p>
      <w:pPr>
        <w:pStyle w:val="Heading2"/>
      </w:pPr>
      <w:r>
        <w:t>1.1 Описание</w:t>
      </w:r>
    </w:p>
    <w:p>
      <w:pPr/>
      <w:r>
        <w:t>Реализована имитация арифметического конвейера из n последовательных этапов. Каждая пара операндов (A, B) проходит этапы слева направо; на каждом этапе за время ti[k] выполняется обработка подмножества битов множителя B (распределение битов по этапам задаётся детерминированно от n и p). Алгоритм умножения соответствует варианту 15: начальное значение множимого сдвинуто влево на (p−1) позицию (выравнивание под старший бит B); для каждого обрабатываемого бита B сверху вниз: если бит равен 1, к аккумулятору прибавляется текущее множимое; затем множимое сдвигается вправо на один разряд. После обработки всех p битов результат равен произведению A·B.</w:t>
      </w:r>
    </w:p>
    <w:p>
      <w:pPr/>
      <w:r>
        <w:t>Программа разработана на языке Python 3; весь функционал сосредоточен в одном файле main.py (интерактивный ввод параметров, пошаговая отрисовка состояния этапов в консоли, проверка результатов, оценка времени и коэффициентов ускорения и эффективности, опциональное сохранение графиков и вспомогательных .dat-файлов при наличии библиотеки matplotlib).</w:t>
      </w:r>
    </w:p>
    <w:p>
      <w:pPr/>
      <w:r>
        <w:t>Использованы структуры данных:</w:t>
      </w:r>
    </w:p>
    <w:p>
      <w:pPr>
        <w:pStyle w:val="ListBullet"/>
      </w:pPr>
      <w:r>
        <w:t>список пар (A, B) — очередь задач;</w:t>
      </w:r>
    </w:p>
    <w:p>
      <w:pPr>
        <w:pStyle w:val="ListBullet"/>
      </w:pPr>
      <w:r>
        <w:t>список слотов этапов конвейера; на занятом этапе хранится объект состояния пары (множимое, аккумулятор, число обработанных битов, индекс пары, такт входа);</w:t>
      </w:r>
    </w:p>
    <w:p>
      <w:pPr>
        <w:pStyle w:val="ListBullet"/>
      </w:pPr>
      <w:r>
        <w:t>кортеж кортежей позиций битов по этапам (кэшируется для ускорения повторных прогонов);</w:t>
      </w:r>
    </w:p>
    <w:p>
      <w:pPr>
        <w:pStyle w:val="ListBullet"/>
      </w:pPr>
      <w:r>
        <w:t>список результатов с полями индекса пары, операндов, произведения и такта завершения.</w:t>
      </w:r>
    </w:p>
    <w:p>
      <w:pPr>
        <w:pStyle w:val="Heading2"/>
      </w:pPr>
      <w:r>
        <w:t>1.2 Описание модели</w:t>
      </w:r>
    </w:p>
    <w:p>
      <w:pPr>
        <w:pStyle w:val="Heading3"/>
      </w:pPr>
      <w:r>
        <w:t>1.2.1 Декларативное описание модели</w:t>
      </w:r>
    </w:p>
    <w:p>
      <w:pPr/>
      <w:r>
        <w:t>1) Инициализация глобальных часов и пустых слотов этапов S1…Sn.</w:t>
      </w:r>
    </w:p>
    <w:p>
      <w:pPr/>
      <w:r>
        <w:t>2) На каждом такте: уменьшение оставшегося времени обработки на занятых этапах.</w:t>
      </w:r>
    </w:p>
    <w:p>
      <w:pPr/>
      <w:r>
        <w:t>3) Обработка этапов справа налево: если этап свободен по времени и ещё не выполнял свою микрооперацию текущего визита, выполняется обработка назначенных битов множителя на этом этапе.</w:t>
      </w:r>
    </w:p>
    <w:p>
      <w:pPr/>
      <w:r>
        <w:t>4) Если пара находится на последнем этапе после выполнения работы, формируется запись результата и слот освобождается.</w:t>
      </w:r>
    </w:p>
    <w:p>
      <w:pPr/>
      <w:r>
        <w:t>5) Иначе, если следующий этап свободен, пара передаётся вправо с задержкой ti следующего этапа.</w:t>
      </w:r>
    </w:p>
    <w:p>
      <w:pPr/>
      <w:r>
        <w:t>6) Если первый этап свободен и наступил такт подачи для следующей пары (1 + j·r), на S1 загружается j-я пара из очереди.</w:t>
      </w:r>
    </w:p>
    <w:p>
      <w:pPr/>
      <w:r>
        <w:t>7) Остановка при получении m результатов.</w:t>
      </w:r>
    </w:p>
    <w:p>
      <w:pPr>
        <w:pStyle w:val="Heading3"/>
      </w:pPr>
      <w:r>
        <w:t>1.2.2 Описание входов и выходов модели</w:t>
      </w:r>
    </w:p>
    <w:p>
      <w:pPr/>
      <w:r>
        <w:t>Вход: целочисленные параметры n, r, m, p; вектор задержек ti длины n (каждый компонент ≥ 1); набор из m пар (A, B) в диапазоне [1; 2^p−1] (ввод с клавиатуры или генерация).</w:t>
      </w:r>
    </w:p>
    <w:p>
      <w:pPr/>
      <w:r>
        <w:t>Выход: протокол состояния этапов (при включённой пошаговой визуализации); таблица вектора результатов C с индексами и тактами готовности; численные оценки Tпослед, Tконвейер, S и E; при необходимости — файлы графиков graphs_lab1.png и набор lab1_curve_*.dat.</w:t>
      </w:r>
    </w:p>
    <w:p>
      <w:pPr>
        <w:pStyle w:val="Heading3"/>
      </w:pPr>
      <w:r>
        <w:t>1.2.3 Исходные данные</w:t>
      </w:r>
    </w:p>
    <w:p>
      <w:pPr>
        <w:pStyle w:val="ListBullet"/>
      </w:pPr>
      <w:r>
        <w:t>p — разрядность операндов A и B; разрядность произведения 2p.</w:t>
      </w:r>
    </w:p>
    <w:p>
      <w:pPr>
        <w:pStyle w:val="ListBullet"/>
      </w:pPr>
      <w:r>
        <w:t>n — число этапов конвейера (в общем случае не обязано совпадать с p; биты множителя распределяются по этапам).</w:t>
      </w:r>
    </w:p>
    <w:p>
      <w:pPr>
        <w:pStyle w:val="ListBullet"/>
      </w:pPr>
      <w:r>
        <w:t>m — число пар (длина векторов); по условиям оформления отчёта m ≥ 3.</w:t>
      </w:r>
    </w:p>
    <w:p>
      <w:pPr>
        <w:pStyle w:val="ListBullet"/>
      </w:pPr>
      <w:r>
        <w:t>r — интервал запуска новых пар в тактах.</w:t>
      </w:r>
    </w:p>
    <w:p>
      <w:pPr>
        <w:pStyle w:val="ListBullet"/>
      </w:pPr>
      <w:r>
        <w:t>ti — длительность обработки на i-м этапе (в тактах).</w:t>
      </w:r>
    </w:p>
    <w:p>
      <w:pPr>
        <w:pStyle w:val="Heading2"/>
      </w:pPr>
      <w:r>
        <w:t>1.3 Демонстрация результатов работы программы</w:t>
      </w:r>
    </w:p>
    <w:p>
      <w:pPr/>
      <w:r>
        <w:t>Проверка корректности выполняется сравнением каждого результата с произведением A·B и контролем полноты множества индексов 0…m−1. Дополнительно используется режим «python3 main.py --demo».</w:t>
      </w:r>
    </w:p>
    <w:p>
      <w:pPr>
        <w:pStyle w:val="Heading3"/>
      </w:pPr>
      <w:r>
        <w:t>1.3.1 Тест 1</w:t>
      </w:r>
    </w:p>
    <w:p>
      <w:pPr/>
      <w:r>
        <w:t>Пара (3, 5), p = 8, n = 8, r = 1, все ti = 1. Ожидаемое произведение: 15. Фактическое значение C[0] = 15; такт готовности определяется симулятором.</w:t>
      </w:r>
    </w:p>
    <w:p>
      <w:pPr>
        <w:pStyle w:val="Heading3"/>
      </w:pPr>
      <w:r>
        <w:t>1.3.2 Тест 2</w:t>
      </w:r>
    </w:p>
    <w:p>
      <w:pPr/>
      <w:r>
        <w:t>Пара (11, 9). Ожидаемое произведение: 99. Программа выдаёт C[1] = 99.</w:t>
      </w:r>
    </w:p>
    <w:p>
      <w:pPr>
        <w:pStyle w:val="Heading3"/>
      </w:pPr>
      <w:r>
        <w:t>1.3.3 Тест 3</w:t>
      </w:r>
    </w:p>
    <w:p>
      <w:pPr/>
      <w:r>
        <w:t>Пара (200, 17). Ожидаемое произведение: 3400. Программа выдаёт C[2] = 3400.</w:t>
      </w:r>
    </w:p>
    <w:p>
      <w:pPr/>
      <w:r>
        <w:t>Скриншоты пошаговой консольной визуализации и полного прогона при заданных пользователем параметрах приводятся в приложении к отчёту (вставить вручную при печати).</w:t>
      </w:r>
    </w:p>
    <w:p>
      <w:pPr>
        <w:pStyle w:val="Heading2"/>
      </w:pPr>
      <w:r>
        <w:t>1.4 Графики</w:t>
      </w:r>
    </w:p>
    <w:p>
      <w:pPr/>
      <w:r>
        <w:t>Для оценки ускорения и эффективности используются следующие соотношения (m пар, n этапов, задержки ti, интервал запуска r):</w:t>
      </w:r>
    </w:p>
    <w:p>
      <w:pPr/>
      <w:r>
        <w:t>Tпослед = m · Σ ti — время последовательного решения всех пар при полной загрузке одного конвейера на каждую пару.</w:t>
      </w:r>
    </w:p>
    <w:p>
      <w:pPr/>
      <w:r>
        <w:t>Tконвейер = Σ ti + (m−1) · max(max ti, r) — оценка времени конвейерного режима с учётом интервала запуска и возможной задержки между этапами.</w:t>
      </w:r>
    </w:p>
    <w:p>
      <w:pPr/>
      <w:r>
        <w:t>Ky = Tпослед / Tконвейер — коэффициент ускорения; e = Ky / n — эффективность по числу этапов.</w:t>
      </w:r>
    </w:p>
    <w:p>
      <w:pPr/>
      <w:r>
        <w:t>На рисунках 1.1–1.2 приводятся семейства Ky(n) и e(n) при фиксированном r; на рисунках 1.3–1.4 — семейства Ky(r) и e(r) при фиксированном n. Для построения используется сохранение из программы (graphs_lab1.png); при отсутствии matplotlib графики формируются внешне по данным .dat.</w:t>
      </w:r>
    </w:p>
    <w:p>
      <w:pPr>
        <w:jc w:val="center"/>
      </w:pPr>
      <w:r>
        <w:rPr>
          <w:i/>
        </w:rPr>
        <w:t>Рисунок 1.1 — коэффициент ускорения Ky от числа этапов n (фиксированный r).</w:t>
      </w:r>
    </w:p>
    <w:p>
      <w:pPr>
        <w:jc w:val="center"/>
      </w:pPr>
      <w:r>
        <w:rPr>
          <w:i/>
        </w:rPr>
        <w:t>Рисунок 1.2 — эффективность e от числа этапов n (фиксированный r).</w:t>
      </w:r>
    </w:p>
    <w:p>
      <w:pPr>
        <w:jc w:val="center"/>
      </w:pPr>
      <w:r>
        <w:rPr>
          <w:i/>
        </w:rPr>
        <w:t>Рисунок 1.3 — коэффициент ускорения Ky от интервала запуска r (фиксированное n).</w:t>
      </w:r>
    </w:p>
    <w:p>
      <w:pPr>
        <w:jc w:val="center"/>
      </w:pPr>
      <w:r>
        <w:rPr>
          <w:i/>
        </w:rPr>
        <w:t>Рисунок 1.4 — эффективность e от интервала запуска r (фиксированное n).</w:t>
      </w:r>
    </w:p>
    <w:p>
      <w:pPr/>
      <w:r>
        <w:t>[Вставить изображение graphs_lab1.png после запуска main.py с сохранением графиков, либо вставить четыре отдельных рисунка по подписям выше.]</w:t>
      </w:r>
    </w:p>
    <w:p>
      <w:pPr>
        <w:pStyle w:val="Heading2"/>
      </w:pPr>
      <w:r>
        <w:t>1.5 Ответы на контрольные вопросы</w:t>
      </w:r>
    </w:p>
    <w:p>
      <w:pPr>
        <w:pStyle w:val="Heading3"/>
      </w:pPr>
      <w:r>
        <w:t>1.5.1 Проверка корректности модели</w:t>
      </w:r>
    </w:p>
    <w:p>
      <w:pPr/>
      <w:r>
        <w:t>Корректность подтверждается функцией verify: проверяется равенство C[i] = A[i]·B[i] для каждой записи результата, отсутствие дубликатов индексов и полнота множества индексов. Дополнительно выполняется стресс-проверка на множестве случайных конфигураций (n, p, m, r, ti).</w:t>
      </w:r>
    </w:p>
    <w:p>
      <w:pPr>
        <w:pStyle w:val="Heading3"/>
      </w:pPr>
      <w:r>
        <w:t>1.5.2 Точки перегиба и асимптоты графиков</w:t>
      </w:r>
    </w:p>
    <w:p>
      <w:pPr/>
      <w:r>
        <w:t>При фиксированных ti и росте n при прочих равных величинах Tпослед растёт линейно по m·Σti, а Tконвейер содержит сумму Σti и член (m−1)·max(max ti, r), слабо зависящий от n. Отношение Ky может расти или насыщаться в зависимости от соотношения этих величин; e = Ky/n обычно убывает при увеличении n при фиксированном полезном ускорении. При росте r интервал запуска увеличивает второй член Tконвейер, что снижает Ky и влияет на e.</w:t>
      </w:r>
    </w:p>
    <w:p>
      <w:pPr>
        <w:pStyle w:val="Heading3"/>
      </w:pPr>
      <w:r>
        <w:t>1.5.3 Прогноз при изменении параметров</w:t>
      </w:r>
    </w:p>
    <w:p>
      <w:pPr/>
      <w:r>
        <w:t>Увеличение любого ti или max(ti) увеличивает и Tпослед, и Tконвейер; рост r увеличивает инициационный интервал и замедляет заполнение конвейера. Увеличение m удлиняет оба времени, но при стабильном конвейере отношение Tпослед/Tконвейер стремится отражать выигрыш от перекрытия этапов.</w:t>
      </w:r>
    </w:p>
    <w:p>
      <w:pPr>
        <w:pStyle w:val="Heading3"/>
      </w:pPr>
      <w:r>
        <w:t>1.5.4 Соотношение параметров n, r, m, p</w:t>
      </w:r>
    </w:p>
    <w:p>
      <w:pPr/>
      <w:r>
        <w:t>m — число пар в потоке. p задаёт разрядность операндов и ширину промежуточных двоичных полей. n — число этапов конвейера в модели; в общем случае n и p независимы: при n &lt; p на части этапов обрабатывается несколько бит за визит, при n &gt; p часть этапов может не добавлять битов за один проход, но вносит задержку ti. Параметр r задаёт периодичность запуска новых пар и вместе с ti определяет реальную пропускную способность.</w:t>
      </w:r>
    </w:p>
    <w:p>
      <w:pPr>
        <w:pStyle w:val="Heading3"/>
      </w:pPr>
      <w:r>
        <w:t>1.5.5 Соотношение r1 и r2 при равенстве характеристик</w:t>
      </w:r>
    </w:p>
    <w:p>
      <w:pPr/>
      <w:r>
        <w:t>Пусть h(n, r) — выбранная характеристика (например, e или Ky), и h(n1, r1) = h(n2, r2) при n1 &gt; n2. Тогда при монотонной зависимости h от r для фиксированного n выполнение равенства обычно достигается при большем r1 по сравнению с r2 (более редкий запуск компенсирует большее число этапов). Конкретное соотношение получается из явной формулы h после подстановки используемых в работе Tпослед и Tконвейер.</w:t>
      </w:r>
    </w:p>
    <w:p>
      <w:pPr>
        <w:pStyle w:val="Heading2"/>
      </w:pPr>
      <w:r>
        <w:t>1.6 Задачи</w:t>
      </w:r>
    </w:p>
    <w:p>
      <w:pPr/>
      <w:r>
        <w:t>Задачи практикума по несбалансированному конвейеру, порогу эффективности e(n, r0) &gt; e0 и перестройке {ti} решаются аналитически по приведённым в методических материалах формулам; численная проверка может выполняться подстановкой параметров в программу и сравнением с теорией.</w:t>
      </w:r>
    </w:p>
    <w:p>
      <w:r>
        <w:br w:type="page"/>
      </w:r>
    </w:p>
    <w:p>
      <w:pPr>
        <w:pStyle w:val="Heading1"/>
      </w:pPr>
      <w:r>
        <w:t>2 ВЫВОД</w:t>
      </w:r>
    </w:p>
    <w:p>
      <w:pPr/>
      <w:r>
        <w:t>Реализована параметризуемая модель конвейерного умножения для варианта 15; обеспечены визуализация в двоичном виде с группировкой разрядов, контроль результатов и оценка времени, ускорения и эффективности; предусмотрено сохранение графиков для включения в отчёт.</w:t>
      </w:r>
    </w:p>
    <w:p>
      <w:pPr>
        <w:pStyle w:val="Heading1"/>
      </w:pPr>
      <w:r>
        <w:t>Список использованных источников</w:t>
      </w:r>
    </w:p>
    <w:p>
      <w:pPr>
        <w:pStyle w:val="ListBullet"/>
      </w:pPr>
      <w:r>
        <w:t>Лабораторный практикум по дисциплине «Модели решения задач в интеллектуальных системах».</w:t>
      </w:r>
    </w:p>
    <w:p>
      <w:pPr>
        <w:pStyle w:val="ListBullet"/>
      </w:pPr>
      <w:r>
        <w:t>Образец оформления отчёта: репозиторий bsuir, semester-6/MRZvIS/LW1/report.pdf.</w:t>
      </w:r>
    </w:p>
    <w:p>
      <w:pPr>
        <w:pStyle w:val="ListBullet"/>
      </w:pPr>
      <w:r>
        <w:t>Документация Python 3: https://docs.python.org/3/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