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4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МАТЕМАТИЧЕСКИЕ ОСНОВЫ ИНТЕЛЛЕКТУАЛЬНЫХ СИСТЕМ</w:t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Лабораторный практикум</w:t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2 курс. Весенний семестр</w:t>
      </w:r>
    </w:p>
    <w:p w:rsidR="00000000" w:rsidDel="00000000" w:rsidP="00000000" w:rsidRDefault="00000000" w:rsidRPr="00000000" w14:paraId="0000000E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Минск БГУИР 2024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Оглавление</w:t>
      </w:r>
    </w:p>
    <w:p w:rsidR="00000000" w:rsidDel="00000000" w:rsidP="00000000" w:rsidRDefault="00000000" w:rsidRPr="00000000" w14:paraId="00000022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typ1akmom9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Теоретический материал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n1ls1fzvc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Теоретические сведения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2xsii44b5s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Пример выполнения лабораторной работы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p0fgmybbi9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Ссылки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l9ev6qyu2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Логический вывод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itfpztuq93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Неатомарные действия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tt3ymjf184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Общее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ewibasbgup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Варианты заданий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a2ui61byly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Общие требования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ut2tmtokxm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Лабораторная работа №1. Формализация задачи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bwliupi3v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Лабораторная работа №2. Составление обобщенной декомпозиции действия по решения формализованной задач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2lk64x3ans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Лабораторная работа №3. Логические правила, необходимые для решения задачи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r3ntannkck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Лабораторная работа №4. Агенты для решения задачи. Запуск интерпретации </w:t>
            </w:r>
          </w:hyperlink>
          <w:hyperlink w:anchor="_er3ntannkck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неатомарного</w:t>
            </w:r>
          </w:hyperlink>
          <w:hyperlink w:anchor="_er3ntannkck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 действия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ind w:left="1133.8582677165355" w:firstLine="283.464566929133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both"/>
        <w:rPr/>
      </w:pPr>
      <w:bookmarkStart w:colFirst="0" w:colLast="0" w:name="_9bfhbr0m6x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t0jhao3jczp6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typ1akmom9c5" w:id="2"/>
      <w:bookmarkEnd w:id="2"/>
      <w:r w:rsidDel="00000000" w:rsidR="00000000" w:rsidRPr="00000000">
        <w:rPr>
          <w:rtl w:val="0"/>
        </w:rPr>
        <w:t xml:space="preserve">Теоретический материал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on1ls1fzvc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Каждое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действие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sc-памяти обозначает некоторое преобразование, выполняемое некоторым sc-агентом (или коллективом sc-агентов) и ориентированное на преобразование sc-памяти. Спецификация действия после его выполнения может быть включена в протокол решения некоторой задачи. Преобразование состояния базы знаний включает, в том числе и информационный поиск, предполагающий: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локализацию в базе знаний ответа на вопрос, явное выделение структуры ответа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трансляцию ответа на некоторый внешний язык.</w:t>
      </w:r>
    </w:p>
    <w:p w:rsidR="00000000" w:rsidDel="00000000" w:rsidP="00000000" w:rsidRDefault="00000000" w:rsidRPr="00000000" w14:paraId="00000039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 множество действий в sc-памяти входят знаки действий самого различного рода, семантика каждого из которых зависит от конкретного контекста, то есть ориентации действия на какие-либо конкретные объекты и принадлежности действия какому-либо конкретному классу действий. Следует четко отличать: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Каждое конкретное действие в sc-памяти, представляющее собой некоторый переходный процесс, переводящий sc-память из одного состояния в другое;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тип действий в sc-памяти, представляющий собой некоторый класс однотипных (в том или ином смысле) действий.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основе решателя задач каждой ostis-системы лежит многоагентная система, агенты которой взаимодействуют между собой только(!) через общую для них sc-память посредством спецификации в этой памяти выполняемых ими действий в sc-памяти. При этом пользователи ostis-системы также считаются агентами этой системы.  Таким образом,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sc-агент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это единственный вид субъектов, выполняющих преобразования в sc-памяти.</w:t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признаку функциональной сложности действия различают: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атомарное действие;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действие.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Атомарное действие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(элементарное действие) выполняется одним индивидуальным субъектом и не включает в себя выполнение каких-либо дочерних действий. Соответственно,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неатомарное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действие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неэлементарное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действие) является действием, выполнение которого требует декомпозиции этого действия на множество его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поддействий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то есть частных действий более низкого уровня. Более частные действия могут выполняться как последовательно, так и параллельно. Декомпозиция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 на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может иметь весьма сложный иерархический вид с большим числом уровней иерархии, то есть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поддействиями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 могут быть также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неатомарные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Одной из задач лабораторных работ текущего семестра является формализация шаблона спецификации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действия. Формализация такого шаблона позволяет с помощью агента неатомарных действий создавать различные экземпляры однотипный действий, отличающихся аргументами и т.п.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Агент интерпретации неатомарных действий (см. </w:t>
      </w:r>
      <w:hyperlink w:anchor="_sitfpztuq93g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6"/>
            <w:szCs w:val="26"/>
            <w:u w:val="single"/>
            <w:rtl w:val="0"/>
          </w:rPr>
          <w:t xml:space="preserve">Неатомарные действия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)  генерирует конкретный экземпляр действия по заданному шаблону и управляет выполнением входящих в него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поддействий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, инициируя нужные.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При составлении данного шаблона необходимо: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определить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поддействия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действия;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определить спецификацию выделенных действий.</w:t>
      </w:r>
    </w:p>
    <w:p w:rsidR="00000000" w:rsidDel="00000000" w:rsidP="00000000" w:rsidRDefault="00000000" w:rsidRPr="00000000" w14:paraId="0000004C">
      <w:pPr>
        <w:ind w:left="0" w:firstLine="720"/>
        <w:jc w:val="both"/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Далее реализовать sc-агенты, которые будут выполнять описанные вами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поддействия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0" w:firstLine="720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u w:val="single"/>
          <w:rtl w:val="0"/>
        </w:rPr>
        <w:t xml:space="preserve">Примечание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: как минимум один из таких агентов должен использовать в своей работе логические правила. 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Подробнее про агенты и действия см. в Главе 3.3. “Агентно-ориентированные модели гибридных решателей задач ostis-систем”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монографии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9b56nlq1vf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2xsii44b5s6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выполнения лабораторной работы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Дана задача. требуется реализовать систему, выполняющую ее (аналогичных задач) автоматическое решение.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Условие задачи: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 прямоугольный треугольник ABC с катетами AB и BC с длиной 3 см и 4 см соответственно. Найти периметр треугольника ABC.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Формализуем условие задачи и сведения необходимые для ее решения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ЛР1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Условие: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5422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сведения для решения: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Гипотенуза и катет - это частный вид стороны треугольника.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20563" cy="2647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563" cy="26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0" w:firstLine="0"/>
        <w:rPr>
          <w:sz w:val="22"/>
          <w:szCs w:val="22"/>
        </w:rPr>
      </w:pPr>
      <w:bookmarkStart w:colFirst="0" w:colLast="0" w:name="_4rfpx4hf0vy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Составление обобщенной декомпозиции действия по решения формализованной задачи (ЛР2)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Примечание: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Для реализации одного из агентов вам необходимо будет использовать подсистему логического вывода (scl-machine).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Использовать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её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можно двумя способами: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Вызывать напрямую агент логического вывода, который находится в scl-machine;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и внедрить в программу обработки агент, который использует предоставляемый scl-machine </w:t>
      </w:r>
      <w:r w:rsidDel="00000000" w:rsidR="00000000" w:rsidRPr="00000000">
        <w:rPr>
          <w:rtl w:val="0"/>
        </w:rPr>
        <w:t xml:space="preserve">InferenceManager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(этот же менеджер используется  и в реализованном агенте логического вывода, который запускает его с параметрами по умолчанию). Данный агент можно назвать агентом-оберткой над логическим выводом. Такой агент необходим, когда требуется предобработка исходных данных/переработка результатов применения логических правил или вызов логического вывода с другими параметрами (например, без заданной цели логического вывода).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этапе необходимо определить, необходимо ли реализовывать такой агент-обертку, если да, то каковы аргументы выполняемых действий и т. д.  Если проводить аналогию, то на данном этапе необходимо определиться с “интерфейсами” методов и записать их, а к их реализации перейти в рамках ЛР4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(см.</w:t>
      </w:r>
      <w:hyperlink w:anchor="_2l9ev6qyu2lq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Ссылки на примеры и описание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приведенном ниже примере подразумевается, что вызов логического вывода обернут в действие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action_generate_values_expressions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т. к. требуется вывод с иными параметрами (см.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InferenceParams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и без заданной цели, поскольку предварительно не известно, какая именно конструкция требуется (</w:t>
      </w:r>
      <w:hyperlink w:anchor="_sitfpztuq93g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Ссылки на примеры и описание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715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для работы интерпретатора узел, обозначающий экземпляр атомарного действия должен принадлежать структуре в качестве ключевого.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Составление логических формул, необходимых для решения (ЛР3)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объект ‘a’ принадлежит множеству ‘A’, которое является подмножеством множества ‘B’, то ‘a’ принадлежит множеству ‘B’.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9600" cy="504619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3049" l="0" r="0" t="31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046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Периметр треугольника равен сумме его сторон. Внезапно.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6324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Теорема Пифагора: сумма квадратов длин сторон равна квадрату длины гипотенузы.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647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Агенты для решения задачи. Запуск интерпретации не атомарного действия (ЛР4)</w:t>
      </w:r>
    </w:p>
    <w:p w:rsidR="00000000" w:rsidDel="00000000" w:rsidP="00000000" w:rsidRDefault="00000000" w:rsidRPr="00000000" w14:paraId="00000081">
      <w:pPr>
        <w:pStyle w:val="Heading1"/>
        <w:ind w:left="0" w:firstLine="0"/>
        <w:jc w:val="both"/>
        <w:rPr/>
      </w:pPr>
      <w:bookmarkStart w:colFirst="0" w:colLast="0" w:name="_mzknaty3iuc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выполнении данного шага необходимо реализовать агентов, выполняющих действия из которых состоит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действие, а именно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action_generate_values_expressions и action_calculate_value_to_find.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Затем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требуется запустить интерпретацию атомарного действия - вызвать агент интерпретатор на обобщенной спецификации действия с необходимыми аргументами. Финальным шагом является демонстрация корректности работы интерпретатора и сгенерированного ответа в БЗ.</w:t>
      </w:r>
    </w:p>
    <w:p w:rsidR="00000000" w:rsidDel="00000000" w:rsidP="00000000" w:rsidRDefault="00000000" w:rsidRPr="00000000" w14:paraId="00000083">
      <w:pPr>
        <w:ind w:firstLine="7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Ссылки на документацию и примеры агентов приведены в </w:t>
      </w:r>
      <w:hyperlink w:anchor="_cp0fgmybbi9b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соответствующем разделе.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ind w:firstLine="720"/>
        <w:rPr/>
      </w:pPr>
      <w:bookmarkStart w:colFirst="0" w:colLast="0" w:name="_cp0fgmybbi9b" w:id="8"/>
      <w:bookmarkEnd w:id="8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85">
      <w:pPr>
        <w:pStyle w:val="Heading1"/>
        <w:ind w:firstLine="720"/>
        <w:rPr/>
      </w:pPr>
      <w:bookmarkStart w:colFirst="0" w:colLast="0" w:name="_m38ryle6dmu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l9ev6qyu2l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Логический вывод</w:t>
      </w:r>
    </w:p>
    <w:p w:rsidR="00000000" w:rsidDel="00000000" w:rsidP="00000000" w:rsidRDefault="00000000" w:rsidRPr="00000000" w14:paraId="00000087">
      <w:pPr>
        <w:pStyle w:val="Heading2"/>
        <w:ind w:firstLine="720"/>
        <w:rPr/>
      </w:pPr>
      <w:bookmarkStart w:colFirst="0" w:colLast="0" w:name="_n2qw4sbvyy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Документация scl-машины.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Агент логического вывода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Агент ответа на стандартное сообщение в NIKA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содержащий вызов логического вывода наряду с дополнительными действиями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его описание в документации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pStyle w:val="Heading2"/>
        <w:ind w:firstLine="720"/>
        <w:rPr/>
      </w:pPr>
      <w:bookmarkStart w:colFirst="0" w:colLast="0" w:name="_dmdgg2yjlwo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itfpztuq93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Неатомарные действия</w:t>
      </w:r>
    </w:p>
    <w:p w:rsidR="00000000" w:rsidDel="00000000" w:rsidP="00000000" w:rsidRDefault="00000000" w:rsidRPr="00000000" w14:paraId="0000008D">
      <w:pPr>
        <w:pStyle w:val="Heading2"/>
        <w:ind w:firstLine="720"/>
        <w:rPr/>
      </w:pPr>
      <w:bookmarkStart w:colFirst="0" w:colLast="0" w:name="_sqyipup260d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Пример шаблона 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неатомарного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 действия из NIKA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окументация агента-интерпретатора из NIKA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tt3ymjf184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</w:t>
      </w:r>
    </w:p>
    <w:p w:rsidR="00000000" w:rsidDel="00000000" w:rsidP="00000000" w:rsidRDefault="00000000" w:rsidRPr="00000000" w14:paraId="0000009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shd w:fill="d9ead3" w:val="clear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shd w:fill="d9ead3" w:val="clear"/>
            <w:rtl w:val="0"/>
          </w:rPr>
          <w:t xml:space="preserve">Актуальная документация по sc-машине.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OSTIS-AI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py-sc-client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py-sc-kpm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дополнительный функционал для работы с БЗ. Использует клиент выше.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ts-sc-client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kbe 0.4.1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возможно потребуется установка зависимостей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документация по sc-машине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scl-машина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  <w:jc w:val="both"/>
        <w:rPr>
          <w:sz w:val="26"/>
          <w:szCs w:val="26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java-клиент для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sc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-сервера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использование на свой страх и риск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данный клиент разрабатывался в рамках КП/КР студентами для своего проекта, гарантии наличия всего необходимого функционала нет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ostis-example-app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в problem-solver/cxx/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exampleModule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содержит примеры агентов и их спецификацию.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YT-лекции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введение в OSTIS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введение в sc-код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8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решатели 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Стандарт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Монография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IMS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jc w:val="both"/>
        <w:rPr/>
      </w:pPr>
      <w:bookmarkStart w:colFirst="0" w:colLast="0" w:name="_qewibasbgup6" w:id="16"/>
      <w:bookmarkEnd w:id="16"/>
      <w:r w:rsidDel="00000000" w:rsidR="00000000" w:rsidRPr="00000000">
        <w:rPr>
          <w:rtl w:val="0"/>
        </w:rPr>
        <w:t xml:space="preserve">Варианты заданий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Геометрия: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Периметр треугольника ABC = 15 см, AB = AC, BC = 7см. Найти AB 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 параллелограмм ABCD. AB = CD = 8 см, Высота h, проведенная к CD = 4 см, найти площадь ABCD.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Дана окружность O. Длина отрезка, 1 конец которого лежит в центре окружности, а второй на ней = 8 см, найти ее площадь.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Дана окружность O. Длина отрезка, 1 конец которого лежит в центре окружности, а второй на ней = 8 см, найти ее длину.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Дана окружность O. Длина отрезка, концы которого лежат на окружности, проходящего через ее центр = 8 см, найти ее длину.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ABCD - параллелограмм. ∠A = 90∘, является ли ABCD прямоугольником.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ABC - равнобедренный треугольник, AB = BC. ∠A = 45∘, является ли он прямоугольным.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В треугольнике ABC ∠C=90∘, AB=8, BC=5. Найти AC.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треугольнике ABC с высотой BH из вершины B, где сторона AC равна 14 см, углы A и C равны между собой, и оба равны 60 градусам. Требуется найти длину стороны AB, где H - точка пересечения высоты BH с отрезком AC.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Дан равнобедренный треугольник ABC с основанием AC = 4 см. Найти его площадь, если угол B = 120∘, угол С = A = 30∘.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Прямоугольный треугольник с гипотенузой BC вписан в окружность. Диаметр окружности = 4 см. ∠B = 30∘. Найти площадь треугольника.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Треугольник ABC вписан в окружность. ∠A, опирающийся на дугу окружности  l = 70∘. Найти центральный угол, опирающийся на эту дугу.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Дана окружность O с ходами AB и DC, пересекающимися в точке K. Найти KC если AK = 2, KB = 6, DK = 1.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Прямоугольный равнобедренный треугольник ABC вписан в окружность O так. что ее центр лежит на его гипотенузе BC. Найти диаметр окружности, если AB = AC = 3 см.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Прямоугольный треугольник ABC вписан в окружность O так. что ее центр лежит на его гипотенузе BC. Найти площадь треугольника если высота h, опущенная из угла A на сторону BC = 3 см, а радиус окружности = 4 см.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API: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Группа друзей планирует поездку на выходные в различные города. Реализуйте программу, которая проверяет прогноз погоды для выбранного города на предстоящие выходные и рекомендует брать зонт или нет. (необходимо реализовать запрос на API сервиса прогноза погоды и сделать вывод с помощью логических правил на основе результатов).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Реализуйте программу, которая отправляет запрос на API Википедии и по ФИО человека получает его место жительства и место рождения. Далее на основе полученной информации делает вывод, является ли человек коренным жителем, и какое текущее гражданство у человека.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Если место жительства не указано, то обработка далее не ведется.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Домашняя страница: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https://http.cat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Здесь собраны картинки с котиками для каждого HTTP-кода, с помощью которых можно украсить страницы с ошибками. Получить соответствующую картинку можно по запросу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https://http.cat/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&lt;status_code&gt;. Необходимо реализовать программу, которая будет делать запрос на этот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при этом код ошибки должен выбираться рандомно. По полученному коду и картинке с помощью логических правил необходимо выбрать в БЗ фразу, которая будет сообщать о текущей ошибке вместе с полученной картинкой.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Например, “Ваш код 404.” + картинка, помещенная в БЗ.</w:t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Обработка JSON/XML: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JSON в память,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сделать вывод с помощью логических правил, к какому типу относится фигур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а.</w:t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json:</w:t>
      </w:r>
    </w:p>
    <w:p w:rsidR="00000000" w:rsidDel="00000000" w:rsidP="00000000" w:rsidRDefault="00000000" w:rsidRPr="00000000" w14:paraId="000000BD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1.5"/>
        <w:gridCol w:w="4461.5"/>
        <w:tblGridChange w:id="0">
          <w:tblGrid>
            <w:gridCol w:w="4461.5"/>
            <w:gridCol w:w="4461.5"/>
          </w:tblGrid>
        </w:tblGridChange>
      </w:tblGrid>
      <w:tr>
        <w:trPr>
          <w:cantSplit w:val="0"/>
          <w:trHeight w:val="459.477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"properties": {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"number_of_sides": 3,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"vertices": [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0, "y": 0},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4, "y": 0},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2, "y": 3.46}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"angles": [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angle1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": "60 degrees"},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{"angle2": "60 degrees"},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{"angle3": "60 degrees"}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"properties": {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"number_of_sides": 4,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"vertices": [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0, "y": 0},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0, "y": 8},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8, "y": 8},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{"x": 8, "y": 0}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"angles": [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angle1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": "90 degrees"},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{"angle2": "90 degrees"},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{"angle3": "90 degrees"},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{"angle4": "90 degrees"}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E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XML в память,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сделать вывод, является ли рейс международным, на основе логических правил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0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Пример XML:</w:t>
      </w:r>
    </w:p>
    <w:tbl>
      <w:tblPr>
        <w:tblStyle w:val="Table2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&lt;flight&gt;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&lt;flight_number&gt;ABC123&lt;/flight_number&gt;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&lt;airline&gt;Airline Name&lt;/airline&gt;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&lt;departure&gt;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&lt;airport_code&gt;JFK&lt;/airport_code&gt;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&lt;airport_name&gt;John F. Kennedy International Airport&lt;/airport_name&gt;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&lt;city&gt;New York&lt;/city&gt;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&lt;datetime&gt;2024-02-08T08:00:00&lt;/datetime&gt;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&lt;/departure&gt;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&lt;arrival&gt;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&lt;airport_code&gt;LHR&lt;/airport_code&gt;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&lt;airport_name&gt;London Heathrow Airport&lt;/airport_name&gt;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&lt;city&gt;London&lt;/city&gt;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&lt;datetime&gt;2024-02-08T12:00:00&lt;/datetime&gt;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&lt;/arrival&gt;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&lt;/flight&gt;</w:t>
            </w:r>
          </w:p>
        </w:tc>
      </w:tr>
    </w:tbl>
    <w:p w:rsidR="00000000" w:rsidDel="00000000" w:rsidP="00000000" w:rsidRDefault="00000000" w:rsidRPr="00000000" w14:paraId="000000F1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JSON в память, сделать вывод о статусе клиента с помощью логических правил.</w:t>
      </w:r>
    </w:p>
    <w:p w:rsidR="00000000" w:rsidDel="00000000" w:rsidP="00000000" w:rsidRDefault="00000000" w:rsidRPr="00000000" w14:paraId="000000F3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Примечание: вывод делается на основе блока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access_rights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”. Комбинации, по которым определяется статус, и возможные статусы определяются студентом. </w:t>
      </w:r>
    </w:p>
    <w:p w:rsidR="00000000" w:rsidDel="00000000" w:rsidP="00000000" w:rsidRDefault="00000000" w:rsidRPr="00000000" w14:paraId="000000F4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JSON:</w:t>
      </w:r>
    </w:p>
    <w:p w:rsidR="00000000" w:rsidDel="00000000" w:rsidP="00000000" w:rsidRDefault="00000000" w:rsidRPr="00000000" w14:paraId="000000F5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"client_info": {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"client_id": "123456",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"personal_info": {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"name": "John Doe",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"contact": {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"email": "john.doe@example.com",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"phone": "+1234567890"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"registration_date": "2023-01-01",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"last_login_date": "2023-01-15"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"preferences": {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"favorite_categories": ["electronics", "fashion"],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"preferred_payment_method": "credit_card"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"access_rights": {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"exclusive_offers": true,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"premium_service": true,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"closed_events_participation": false,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personal_manager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": false,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"premium_content_access": true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F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RDF/XML в память, сделать вывод о кредитоспособности клиента с помощью логических правил.</w:t>
      </w:r>
    </w:p>
    <w:p w:rsidR="00000000" w:rsidDel="00000000" w:rsidP="00000000" w:rsidRDefault="00000000" w:rsidRPr="00000000" w14:paraId="00000111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Примечание: вывод делается на основе блока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credit_history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”. Комбинации, по которым определяется статус, определяются студентом. </w:t>
      </w:r>
    </w:p>
    <w:p w:rsidR="00000000" w:rsidDel="00000000" w:rsidP="00000000" w:rsidRDefault="00000000" w:rsidRPr="00000000" w14:paraId="00000112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RDF/XML:</w:t>
      </w:r>
    </w:p>
    <w:p w:rsidR="00000000" w:rsidDel="00000000" w:rsidP="00000000" w:rsidRDefault="00000000" w:rsidRPr="00000000" w14:paraId="00000113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&lt;rdf:RDF xmlns:rdf="http://www.w3.org/1999/02/22-rdf-syntax-ns#"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xmlns:client="http://example.com/client#"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xmlns:contact="http://example.com/contact#"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xmlns:bank="http://example.com/bank#"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 xmlns:credit="http://example.com/credit#"&gt;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&lt;rdf:Description rdf:about="http://example.com/client#123456"&gt;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&lt;client:name&gt;John Doe&lt;/client:name&gt;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&lt;contact:email&gt;john.doe@example.com&lt;/contact:email&gt;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&lt;contact:phone&gt;+1234567890&lt;/contact:phone&gt;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&lt;client:registration_date&gt;2023-01-01&lt;/client:registration_date&gt;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&lt;client:last_login_date&gt;2023-01-15&lt;/client:last_login_date&gt;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&lt;bank:bank_account&gt;12345678&lt;/bank:bank_account&gt;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&lt;bank:credit_history rdf:resource="http://example.com/credit_history#123456"/&gt;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&lt;/rdf:Description&gt;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&lt;rdf:Description rdf:about="http://example.com/credit_history#123456"&gt;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&lt;credit:credit_rating&gt;good&lt;/credit:credit_rating&gt;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&lt;credit:credit_limit&gt;10000&lt;/credit:credit_limit&gt;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&lt;credit:credit_utilization&gt;0.3&lt;/credit:credit_utilization&gt;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&lt;credit:payment_history&gt;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&lt;rdf:Seq&gt;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&lt;rdf:li&gt;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on_time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&lt;/rdf:li&gt;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&lt;rdf:li&gt;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on_time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&lt;/rdf:li&gt;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&lt;rdf:li&gt;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late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&lt;/rdf:li&gt;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&lt;rdf:li&gt;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on_time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&lt;/rdf:li&gt;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&lt;/rdf:Seq&gt;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&lt;/credit:payment_history&gt;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&lt;/rdf:Description&gt;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&lt;/rdf:RDF&gt;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JSON в память, сделать вывод о том, можно ли доехать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точки а в точку б на каком-либо маршруте (указать на каком) с помощью логических правил.</w:t>
      </w:r>
    </w:p>
    <w:p w:rsidR="00000000" w:rsidDel="00000000" w:rsidP="00000000" w:rsidRDefault="00000000" w:rsidRPr="00000000" w14:paraId="00000137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"routes": [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"number": "Route 1",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"type": "bus",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"start_stop":  {"name": "Central Station", "description": "Main transportation hub"},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"end_stop":  {"name": 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City Park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", "description": "Green space and recreational area"},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stops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": [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"Central Station", "description": "Main transportation hub"},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"Downtown Square", "description": "Heart of the city"},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City Park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", "description": "Green space and recreational area"}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"number": "Route 2",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"type": "bus",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"start_stop": "Market Street",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"end_stop": "Market Square",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"stops": [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"Market Street", "description": "Busy shopping district"},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"Financial District", "description": "Business and financial center"},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{"name": "Market Square", "description": "Vibrant public space"}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"number":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"Route 3",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"type":"trolleybus",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"start_stop":"University Campus",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"end_stop":"Residential Area",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"stops":[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{"name":"University Campus","description":"Main academic buildings and facilities"},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{"name":"Downtown District","description":"City center with shops and restaurants"},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{"name":"Residential Area","description":"Housing and student accommodation"}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]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"number":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"Route 4",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"type":"tram",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"start_stop":"Beachfront Promenade",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"end_stop":"Beachfront Promenade",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"stops":[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{"name":"Beachfront Promenade","description":"Scenic route along the coastline"},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{"name":"Old Town Square","description":"Historic area with traditional architecture"},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</w:t>
              <w:tab/>
              <w:t xml:space="preserve">{"name":"Beachfront Promenade","description":"Scenic route along the coastline"}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</w:t>
              <w:tab/>
              <w:t xml:space="preserve">]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A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агента приходит ссылка с множеством. 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это множество в память и сделать вывод с помощью логических правил, является ли оно мультимножеством. </w:t>
      </w:r>
    </w:p>
    <w:p w:rsidR="00000000" w:rsidDel="00000000" w:rsidP="00000000" w:rsidRDefault="00000000" w:rsidRPr="00000000" w14:paraId="0000016C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входной конструкции:</w:t>
      </w:r>
    </w:p>
    <w:p w:rsidR="00000000" w:rsidDel="00000000" w:rsidP="00000000" w:rsidRDefault="00000000" w:rsidRPr="00000000" w14:paraId="0000016D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{1, 2, 2, 3, 3, 3, 4}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{"apple", "banana", "banana", "orange", "orange", "orange"}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{&lt;1, 2&gt;, &lt;1, 2&gt;, &lt;3, 4&gt;}</w:t>
            </w:r>
          </w:p>
        </w:tc>
      </w:tr>
    </w:tbl>
    <w:p w:rsidR="00000000" w:rsidDel="00000000" w:rsidP="00000000" w:rsidRDefault="00000000" w:rsidRPr="00000000" w14:paraId="00000171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агента приходят ссылки двумя множествами. 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эти множества в память и найти результат их пересечения и объединения с помощью логических правил. </w:t>
      </w:r>
    </w:p>
    <w:tbl>
      <w:tblPr>
        <w:tblStyle w:val="Table7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{&lt;1, 3&gt;, &lt;1, 2&gt;}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{&lt;1, 2&gt;,  &lt;3, 4&gt;}</w:t>
            </w:r>
          </w:p>
        </w:tc>
      </w:tr>
    </w:tbl>
    <w:p w:rsidR="00000000" w:rsidDel="00000000" w:rsidP="00000000" w:rsidRDefault="00000000" w:rsidRPr="00000000" w14:paraId="00000175">
      <w:pPr>
        <w:ind w:left="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вход агенту приходит ссылка с математическим выражением. Необходимо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это выражение и с помощью логических правил сделать вывод о типе данного выражения.</w:t>
      </w:r>
    </w:p>
    <w:p w:rsidR="00000000" w:rsidDel="00000000" w:rsidP="00000000" w:rsidRDefault="00000000" w:rsidRPr="00000000" w14:paraId="00000177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входной конструкции:</w:t>
      </w:r>
    </w:p>
    <w:p w:rsidR="00000000" w:rsidDel="00000000" w:rsidP="00000000" w:rsidRDefault="00000000" w:rsidRPr="00000000" w14:paraId="00000178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u w:val="none"/>
              </w:rPr>
            </w:pPr>
            <m:oMath>
              <m:sSup>
                <m:sSupPr>
                  <m:ctrlPr>
                    <w:rPr>
                      <w:sz w:val="23"/>
                      <w:szCs w:val="23"/>
                    </w:rPr>
                  </m:ctrlPr>
                </m:sSupPr>
                <m:e>
                  <m:r>
                    <w:rPr>
                      <w:sz w:val="23"/>
                      <w:szCs w:val="23"/>
                    </w:rPr>
                    <m:t xml:space="preserve">x</m:t>
                  </m:r>
                </m:e>
                <m:sup>
                  <m:r>
                    <w:rPr>
                      <w:sz w:val="23"/>
                      <w:szCs w:val="23"/>
                    </w:rPr>
                    <m:t xml:space="preserve">2</m:t>
                  </m:r>
                </m:sup>
              </m:sSup>
              <m:r>
                <w:rPr>
                  <w:sz w:val="23"/>
                  <w:szCs w:val="23"/>
                </w:rPr>
                <m:t xml:space="preserve">+ 2x + 1;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</w:rPr>
            </w:pPr>
            <m:oMath>
              <m:sSup>
                <m:sSupPr>
                  <m:ctrlPr>
                    <w:rPr>
                      <w:sz w:val="23"/>
                      <w:szCs w:val="23"/>
                    </w:rPr>
                  </m:ctrlPr>
                </m:sSupPr>
                <m:e>
                  <m:r>
                    <w:rPr>
                      <w:sz w:val="23"/>
                      <w:szCs w:val="23"/>
                    </w:rPr>
                    <m:t xml:space="preserve">x</m:t>
                  </m:r>
                </m:e>
                <m:sup>
                  <m:r>
                    <w:rPr>
                      <w:sz w:val="23"/>
                      <w:szCs w:val="23"/>
                    </w:rPr>
                    <m:t xml:space="preserve">3</m:t>
                  </m:r>
                </m:sup>
              </m:sSup>
              <m:r>
                <w:rPr>
                  <w:sz w:val="23"/>
                  <w:szCs w:val="23"/>
                </w:rPr>
                <m:t xml:space="preserve">+ 1;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1;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  <w:u w:val="none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x.</w:t>
            </w:r>
          </w:p>
        </w:tc>
      </w:tr>
    </w:tbl>
    <w:p w:rsidR="00000000" w:rsidDel="00000000" w:rsidP="00000000" w:rsidRDefault="00000000" w:rsidRPr="00000000" w14:paraId="0000017D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XML в память, сделать вывод с помощью логических правил о текущей болезни пациента.</w:t>
      </w:r>
    </w:p>
    <w:p w:rsidR="00000000" w:rsidDel="00000000" w:rsidP="00000000" w:rsidRDefault="00000000" w:rsidRPr="00000000" w14:paraId="0000017F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конструкции:</w:t>
      </w:r>
    </w:p>
    <w:p w:rsidR="00000000" w:rsidDel="00000000" w:rsidP="00000000" w:rsidRDefault="00000000" w:rsidRPr="00000000" w14:paraId="00000180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&lt;patient&gt;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personal_info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&lt;name&gt;John Doe&lt;/name&gt;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&lt;age&gt;35&lt;/age&gt;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&lt;gender&gt;Male&lt;/gender&gt;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&lt;contact&gt;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&lt;email&gt;john.doe@example.com&lt;/email&gt;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&lt;phone&gt;+1234567890&lt;/phone&gt;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&lt;/contact&gt;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&lt;address&gt;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&lt;city&gt;New York&lt;/city&gt;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&lt;street&gt;Main Street&lt;/street&gt;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&lt;/address&gt;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&lt;/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personal_info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medical_history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&lt;symptoms&gt;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&lt;symptom&gt;Frequent headaches&lt;/symptom&gt;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&lt;symptom&gt;Blurred vision&lt;/symptom&gt;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&lt;symptom&gt;Dizziness&lt;/symptom&gt;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&lt;symptom&gt;makes a tutorial for MOIS labs after work&lt;/symptom&gt;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&lt;/symptoms&gt;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&lt;/medical_history&gt;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&lt;/patient&gt;</w:t>
            </w:r>
          </w:p>
        </w:tc>
      </w:tr>
    </w:tbl>
    <w:p w:rsidR="00000000" w:rsidDel="00000000" w:rsidP="00000000" w:rsidRDefault="00000000" w:rsidRPr="00000000" w14:paraId="00000198">
      <w:pPr>
        <w:ind w:left="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Протранслировать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turtle-формат в память, необходимо порекомендовать пользователю книги по его предпочтениям в жанрах и схожих книгах с помощью логических правил.</w:t>
      </w:r>
    </w:p>
    <w:p w:rsidR="00000000" w:rsidDel="00000000" w:rsidP="00000000" w:rsidRDefault="00000000" w:rsidRPr="00000000" w14:paraId="0000019A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Примечание: для механизма рекомендаций необходимо использовать минимум 2 правила.</w:t>
      </w:r>
    </w:p>
    <w:p w:rsidR="00000000" w:rsidDel="00000000" w:rsidP="00000000" w:rsidRDefault="00000000" w:rsidRPr="00000000" w14:paraId="0000019B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@prefix ex: &lt;http://example.com/&gt; .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@prefix book: &lt;http://example.com/book#&gt; .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@prefix author: &lt;http://example.com/author#&gt; .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author:John_Doe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likesGenre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a ex:Genre ;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ex:category "Science Fiction" ;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ex:subgenres ( ex:SpaceOpera ex:Cyberpunk )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], [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a ex:Genre ;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ex:category "Fantasy" ;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ex:subgenres ( ex:HighFantasy ex:UrbanFantasy )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 ;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ex:favoriteAuthors [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a ex:Author ;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ex:name "JRR Tolkien" ;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ex:nationality "British"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], [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a ex:Author ;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ex:name "Isaac Asimov" ;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ex:nationality "American"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] ;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ex:preferredLanguage "English" ;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preferredFormat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"Paperback" ;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ex:readingSpeed "Average" ;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ex:preferredPublishers "Penguin Random House", "HarperCollins" .</w:t>
            </w:r>
          </w:p>
        </w:tc>
      </w:tr>
    </w:tbl>
    <w:p w:rsidR="00000000" w:rsidDel="00000000" w:rsidP="00000000" w:rsidRDefault="00000000" w:rsidRPr="00000000" w14:paraId="000001B7">
      <w:pPr>
        <w:ind w:left="720" w:firstLine="0"/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jc w:val="both"/>
        <w:rPr>
          <w:sz w:val="23"/>
          <w:szCs w:val="23"/>
        </w:rPr>
      </w:pPr>
      <w:bookmarkStart w:colFirst="0" w:colLast="0" w:name="_re3pjes2u326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jc w:val="both"/>
        <w:rPr/>
      </w:pPr>
      <w:bookmarkStart w:colFirst="0" w:colLast="0" w:name="_aa2ui61byly8" w:id="18"/>
      <w:bookmarkEnd w:id="18"/>
      <w:r w:rsidDel="00000000" w:rsidR="00000000" w:rsidRPr="00000000">
        <w:rPr>
          <w:rtl w:val="0"/>
        </w:rPr>
        <w:t xml:space="preserve">Общие требования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выполнения предлагается использоваться ostis-example-app, в который будет добавлен модуль логического вывода и интерпретатор.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действие должно  включать в себя минимум 2 атомарных.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минимум один из агентов, выполняющих данные атомарные действия, должен применять логический вывод (при этом может быть использован существующий агент логического вывода, если он подходит).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 работы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 (решение задачи) должен быть помещен в БЗ.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jc w:val="both"/>
        <w:rPr/>
      </w:pPr>
      <w:bookmarkStart w:colFirst="0" w:colLast="0" w:name="_jkcrzzvc973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jc w:val="both"/>
        <w:rPr/>
      </w:pPr>
      <w:bookmarkStart w:colFirst="0" w:colLast="0" w:name="_xut2tmtokxmo" w:id="20"/>
      <w:bookmarkEnd w:id="20"/>
      <w:r w:rsidDel="00000000" w:rsidR="00000000" w:rsidRPr="00000000">
        <w:rPr>
          <w:rtl w:val="0"/>
        </w:rPr>
        <w:t xml:space="preserve">Лабораторная работа №1. </w:t>
      </w:r>
      <w:r w:rsidDel="00000000" w:rsidR="00000000" w:rsidRPr="00000000">
        <w:rPr>
          <w:rtl w:val="0"/>
        </w:rPr>
        <w:t xml:space="preserve">Формализация исходных сведений, необходимых для решения задачи</w:t>
      </w:r>
    </w:p>
    <w:p w:rsidR="00000000" w:rsidDel="00000000" w:rsidP="00000000" w:rsidRDefault="00000000" w:rsidRPr="00000000" w14:paraId="000001C5">
      <w:pPr>
        <w:pStyle w:val="Heading1"/>
        <w:jc w:val="both"/>
        <w:rPr/>
      </w:pPr>
      <w:bookmarkStart w:colFirst="0" w:colLast="0" w:name="_fzgqezftbz9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1C7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Формализовать в sc-коде исходные знания, для решения задачи из варианта.</w:t>
      </w:r>
    </w:p>
    <w:p w:rsidR="00000000" w:rsidDel="00000000" w:rsidP="00000000" w:rsidRDefault="00000000" w:rsidRPr="00000000" w14:paraId="000001C8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Примечание:</w:t>
      </w:r>
    </w:p>
    <w:p w:rsidR="00000000" w:rsidDel="00000000" w:rsidP="00000000" w:rsidRDefault="00000000" w:rsidRPr="00000000" w14:paraId="000001CA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некоторых вариантах это будет условие геометрической задачи и некоторые фактографические сведения, в других - спецификация отношений и классов, используемых при сохранении протранслированной из JSON или XML конструкции в память, в третьих - описание в базе знаний набор книг, их жанры, схожесть и т. п.</w:t>
      </w:r>
    </w:p>
    <w:p w:rsidR="00000000" w:rsidDel="00000000" w:rsidP="00000000" w:rsidRDefault="00000000" w:rsidRPr="00000000" w14:paraId="000001CB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Пример для вариантов связанных с трансляцией конструкций в память из RDF/XML/JSON/стороннего сервиса по API и т. п.:</w:t>
      </w:r>
    </w:p>
    <w:p w:rsidR="00000000" w:rsidDel="00000000" w:rsidP="00000000" w:rsidRDefault="00000000" w:rsidRPr="00000000" w14:paraId="000001CD">
      <w:pPr>
        <w:ind w:left="0" w:firstLine="0"/>
        <w:jc w:val="both"/>
        <w:rPr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Для примера используем приведенную ниже XML:</w:t>
      </w:r>
      <w:r w:rsidDel="00000000" w:rsidR="00000000" w:rsidRPr="00000000">
        <w:rPr>
          <w:rtl w:val="0"/>
        </w:rPr>
      </w:r>
    </w:p>
    <w:tbl>
      <w:tblPr>
        <w:tblStyle w:val="Table11"/>
        <w:tblW w:w="8923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23"/>
        <w:tblGridChange w:id="0">
          <w:tblGrid>
            <w:gridCol w:w="89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&lt;airport&gt;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&lt;airport_code&gt;JFK&lt;/airport_code&gt;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        &lt;city&gt;New York&lt;/city&gt;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&lt;/airport&gt;</w:t>
            </w:r>
          </w:p>
        </w:tc>
      </w:tr>
    </w:tbl>
    <w:p w:rsidR="00000000" w:rsidDel="00000000" w:rsidP="00000000" w:rsidRDefault="00000000" w:rsidRPr="00000000" w14:paraId="000001D2">
      <w:pPr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Ей соответствует подобная конструкция в памяти:</w:t>
      </w:r>
    </w:p>
    <w:p w:rsidR="00000000" w:rsidDel="00000000" w:rsidP="00000000" w:rsidRDefault="00000000" w:rsidRPr="00000000" w14:paraId="000001D4">
      <w:pPr>
        <w:ind w:left="0"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543300" cy="20859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этом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 рамках первой ЛР не стоит задача ее описания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формировать ее должен агент трансляции (реализуемый в рамках ЛР4) автоматически.</w:t>
      </w:r>
    </w:p>
    <w:p w:rsidR="00000000" w:rsidDel="00000000" w:rsidP="00000000" w:rsidRDefault="00000000" w:rsidRPr="00000000" w14:paraId="000001D6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Примечание: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данный агент должен иметь возможность трансляции не только конкретной XML (с данными экземплярами), но у других, схожих по структуре.</w:t>
      </w:r>
    </w:p>
    <w:p w:rsidR="00000000" w:rsidDel="00000000" w:rsidP="00000000" w:rsidRDefault="00000000" w:rsidRPr="00000000" w14:paraId="000001D7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Допускается описать конструкцию из примера в sc-коде вручную для простоты выделения необходимых для ее описания понятий (классов и отношений), ручная трансляция конкретной структуры в БЗ не является целью ЛР.</w:t>
      </w:r>
    </w:p>
    <w:p w:rsidR="00000000" w:rsidDel="00000000" w:rsidP="00000000" w:rsidRDefault="00000000" w:rsidRPr="00000000" w14:paraId="000001D8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было сказано выше, в рамках ЛР требуется составить спецификацию отношений и классов, используемых при сохранении протранслированной из JSON или XML конструкции в память схожим образом, как это делалось в рамках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ЛР1 из третьего семестра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(можно в несколько усеченном варианте - например, без определений и т. п.)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D9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Например (для отношения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nrel_airport_code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для отношения nrel_city и класса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concept_airport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аналогично) данная спецификация выглядит таким образом:</w:t>
      </w:r>
    </w:p>
    <w:p w:rsidR="00000000" w:rsidDel="00000000" w:rsidP="00000000" w:rsidRDefault="00000000" w:rsidRPr="00000000" w14:paraId="000001DA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24375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Вам необходимо маппить строку, полученную из XML на соответствующее понятие в памяти. Предлагается данный маппинг также выносить в память:</w:t>
      </w:r>
    </w:p>
    <w:p w:rsidR="00000000" w:rsidDel="00000000" w:rsidP="00000000" w:rsidRDefault="00000000" w:rsidRPr="00000000" w14:paraId="000001DC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09163" cy="140207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163" cy="140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таком случае агент трансляции должен будет найти файл (sc-ссылку) с содержимым советующим полученному из транслируемого файла (например,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airport_code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и далее по отношению найти соответствующее ему понятие. Расширение перечня транслируемых понятий возможно расширением данной спецификации (маппинга) в памяти - без доработки кода агента.</w:t>
      </w:r>
    </w:p>
    <w:p w:rsidR="00000000" w:rsidDel="00000000" w:rsidP="00000000" w:rsidRDefault="00000000" w:rsidRPr="00000000" w14:paraId="000001DE">
      <w:pPr>
        <w:pStyle w:val="Heading1"/>
        <w:rPr/>
      </w:pPr>
      <w:bookmarkStart w:colFirst="0" w:colLast="0" w:name="_dbwliupi3v6q" w:id="22"/>
      <w:bookmarkEnd w:id="22"/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tl w:val="0"/>
        </w:rPr>
        <w:t xml:space="preserve">2. Составление обобщенной декомпозиции действия для решения формализованной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1E1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Формализовать шаблон описания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неатомраного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 по решению задачи из варианта с учетом требований, указанных в нем.</w:t>
      </w:r>
    </w:p>
    <w:p w:rsidR="00000000" w:rsidDel="00000000" w:rsidP="00000000" w:rsidRDefault="00000000" w:rsidRPr="00000000" w14:paraId="000001E2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Примечание:</w:t>
      </w:r>
    </w:p>
    <w:p w:rsidR="00000000" w:rsidDel="00000000" w:rsidP="00000000" w:rsidRDefault="00000000" w:rsidRPr="00000000" w14:paraId="000001E4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Агент интерпретации неатомарных действий (см. </w:t>
      </w:r>
      <w:hyperlink w:anchor="_sitfpztuq93g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Неатомарные действия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 генерирует конкретный экземпляр действия по заданному шаблону и управляет выполнением входящих в него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инициируя нужные.</w:t>
      </w:r>
    </w:p>
    <w:p w:rsidR="00000000" w:rsidDel="00000000" w:rsidP="00000000" w:rsidRDefault="00000000" w:rsidRPr="00000000" w14:paraId="000001E5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составлении данного шаблона необходимо: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определить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действия;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определить спецификацию выделенных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h2lk64x3ansg" w:id="23"/>
      <w:bookmarkEnd w:id="23"/>
      <w:r w:rsidDel="00000000" w:rsidR="00000000" w:rsidRPr="00000000">
        <w:rPr>
          <w:rtl w:val="0"/>
        </w:rPr>
        <w:t xml:space="preserve">Лабораторная работа №3. Формализация логических формул, необходимых для решения задачи</w:t>
      </w:r>
    </w:p>
    <w:p w:rsidR="00000000" w:rsidDel="00000000" w:rsidP="00000000" w:rsidRDefault="00000000" w:rsidRPr="00000000" w14:paraId="000001EC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1ED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Формализовать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логические формулы, необходимые для решения задачи из варианта с учетом требований, указанных в нем.</w:t>
      </w:r>
    </w:p>
    <w:p w:rsidR="00000000" w:rsidDel="00000000" w:rsidP="00000000" w:rsidRDefault="00000000" w:rsidRPr="00000000" w14:paraId="000001EE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firstLine="72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Примечание:</w:t>
      </w:r>
    </w:p>
    <w:p w:rsidR="00000000" w:rsidDel="00000000" w:rsidP="00000000" w:rsidRDefault="00000000" w:rsidRPr="00000000" w14:paraId="000001F0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применения данных формул будет использоваться scl-машина (см. </w:t>
      </w:r>
      <w:hyperlink w:anchor="_cp0fgmybbi9b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раздел со ссылками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F1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/>
      </w:pPr>
      <w:bookmarkStart w:colFirst="0" w:colLast="0" w:name="_pmef9a8qtzev" w:id="24"/>
      <w:bookmarkEnd w:id="24"/>
      <w:r w:rsidDel="00000000" w:rsidR="00000000" w:rsidRPr="00000000">
        <w:rPr>
          <w:rtl w:val="0"/>
        </w:rPr>
        <w:t xml:space="preserve">Лабораторная работа №4. Спецификация атомарных действий, входящих в состав неатомарного действия для решения задачи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1F4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описать спецификацию атомарных действий, которые были выделены в рамках лабораторной работы №2.</w:t>
      </w:r>
    </w:p>
    <w:p w:rsidR="00000000" w:rsidDel="00000000" w:rsidP="00000000" w:rsidRDefault="00000000" w:rsidRPr="00000000" w14:paraId="000001F5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спецификацию действия входят:</w:t>
      </w:r>
    </w:p>
    <w:p w:rsidR="00000000" w:rsidDel="00000000" w:rsidP="00000000" w:rsidRDefault="00000000" w:rsidRPr="00000000" w14:paraId="000001F6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описание цели агента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имя класса действия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входные параметры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входные/выходные конструкции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возможные результаты работы агента (успешно/неуспешно)</w:t>
      </w:r>
    </w:p>
    <w:p w:rsidR="00000000" w:rsidDel="00000000" w:rsidP="00000000" w:rsidRDefault="00000000" w:rsidRPr="00000000" w14:paraId="000001FC">
      <w:pPr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необходимо описать параметры, на которых будет вызываться агент интерпретации неатомарного действия.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FE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Примеры спецификации: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Спецификация агента ответа на сообщения из NIKA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rPr/>
      </w:pPr>
      <w:bookmarkStart w:colFirst="0" w:colLast="0" w:name="_er3ntannkcka" w:id="25"/>
      <w:bookmarkEnd w:id="25"/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tl w:val="0"/>
        </w:rPr>
        <w:t xml:space="preserve">4 (усложненная)</w:t>
      </w:r>
      <w:r w:rsidDel="00000000" w:rsidR="00000000" w:rsidRPr="00000000">
        <w:rPr>
          <w:b w:val="1"/>
          <w:sz w:val="28"/>
          <w:szCs w:val="28"/>
          <w:rtl w:val="0"/>
        </w:rPr>
        <w:t xml:space="preserve">. Реализация 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tl w:val="0"/>
        </w:rPr>
        <w:t xml:space="preserve">гентов для решения задачи. Запуск интерпретации </w:t>
      </w:r>
      <w:r w:rsidDel="00000000" w:rsidR="00000000" w:rsidRPr="00000000">
        <w:rPr>
          <w:rtl w:val="0"/>
        </w:rPr>
        <w:t xml:space="preserve">неатомарного</w:t>
      </w:r>
      <w:r w:rsidDel="00000000" w:rsidR="00000000" w:rsidRPr="00000000">
        <w:rPr>
          <w:rtl w:val="0"/>
        </w:rPr>
        <w:t xml:space="preserve"> действия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</w:p>
    <w:p w:rsidR="00000000" w:rsidDel="00000000" w:rsidP="00000000" w:rsidRDefault="00000000" w:rsidRPr="00000000" w14:paraId="00000204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Реализовать агенты, выполняющие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поддействия 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действия, описанного в ЛР №2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05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выполнении одного из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поддействий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должны применяться логические формулы - возможно использование агента прямого логического вывода из scl-машины или написание своего, использующего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InferenceManager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оттуда же.</w:t>
      </w:r>
    </w:p>
    <w:p w:rsidR="00000000" w:rsidDel="00000000" w:rsidP="00000000" w:rsidRDefault="00000000" w:rsidRPr="00000000" w14:paraId="00000206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Запустить интерпретацию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неатомарного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действия по решению задачи из варианта с использованием компонентов, реализованных в ЛР №1–4.</w:t>
      </w:r>
    </w:p>
    <w:p w:rsidR="00000000" w:rsidDel="00000000" w:rsidP="00000000" w:rsidRDefault="00000000" w:rsidRPr="00000000" w14:paraId="00000207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выполнения лабораторных рекомендуется использовать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ветку 0.10.0 ostis-example-app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 дополнительно подключенным к ней интерпретатором неатомарных действий и scl-машиной. Инструкция по их подключению будет вскоре добавлена, для выполнения первых ЛР они не требуются.</w:t>
      </w:r>
    </w:p>
    <w:p w:rsidR="00000000" w:rsidDel="00000000" w:rsidP="00000000" w:rsidRDefault="00000000" w:rsidRPr="00000000" w14:paraId="00000208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допустимо использование ветки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6"/>
            <w:szCs w:val="26"/>
            <w:u w:val="single"/>
            <w:rtl w:val="0"/>
          </w:rPr>
          <w:t xml:space="preserve">mfis_practicum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в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6"/>
            <w:szCs w:val="26"/>
            <w:u w:val="single"/>
            <w:rtl w:val="0"/>
          </w:rPr>
          <w:t xml:space="preserve">ostis-example-app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в ней подключен интерпретатор неатомарных действий и scl-машина как сабмодули, однако сама она использует старую версию платформы - 0.9.0.</w:t>
      </w:r>
    </w:p>
    <w:p w:rsidR="00000000" w:rsidDel="00000000" w:rsidP="00000000" w:rsidRDefault="00000000" w:rsidRPr="00000000" w14:paraId="00000209">
      <w:pPr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52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ttp.cat/" TargetMode="External"/><Relationship Id="rId42" Type="http://schemas.openxmlformats.org/officeDocument/2006/relationships/hyperlink" Target="https://docs.google.com/document/d/1yb8x6l7tJyXY1AYxxZ-qXni2giyiWNJs/edit?usp=sharing&amp;ouid=112498587180273196708&amp;rtpof=true&amp;sd=true" TargetMode="External"/><Relationship Id="rId41" Type="http://schemas.openxmlformats.org/officeDocument/2006/relationships/image" Target="media/image4.png"/><Relationship Id="rId44" Type="http://schemas.openxmlformats.org/officeDocument/2006/relationships/image" Target="media/image2.png"/><Relationship Id="rId43" Type="http://schemas.openxmlformats.org/officeDocument/2006/relationships/image" Target="media/image7.png"/><Relationship Id="rId46" Type="http://schemas.openxmlformats.org/officeDocument/2006/relationships/hyperlink" Target="https://github.com/ostis-apps/ostis-example-app/tree/0.10.0" TargetMode="External"/><Relationship Id="rId45" Type="http://schemas.openxmlformats.org/officeDocument/2006/relationships/hyperlink" Target="https://github.com/ostis-apps/nika/blob/main/docs/agents/messageReplyAgent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github.com/ostis-apps/ostis-example-app/tree/mfis_practicum" TargetMode="External"/><Relationship Id="rId47" Type="http://schemas.openxmlformats.org/officeDocument/2006/relationships/hyperlink" Target="https://github.com/ostis-apps/ostis-example-app/tree/mfis_practicum" TargetMode="External"/><Relationship Id="rId49" Type="http://schemas.openxmlformats.org/officeDocument/2006/relationships/hyperlink" Target="https://github.com/ostis-apps/ostis-example-app/tree/mfis_practicum" TargetMode="External"/><Relationship Id="rId5" Type="http://schemas.openxmlformats.org/officeDocument/2006/relationships/styles" Target="styles.xml"/><Relationship Id="rId6" Type="http://schemas.openxmlformats.org/officeDocument/2006/relationships/hyperlink" Target="https://libeldoc.bsuir.by/handle/123456789/51151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31" Type="http://schemas.openxmlformats.org/officeDocument/2006/relationships/hyperlink" Target="https://github.com/artrayme/JMantic" TargetMode="External"/><Relationship Id="rId30" Type="http://schemas.openxmlformats.org/officeDocument/2006/relationships/hyperlink" Target="https://github.com/artrayme/JMantic" TargetMode="External"/><Relationship Id="rId33" Type="http://schemas.openxmlformats.org/officeDocument/2006/relationships/hyperlink" Target="https://www.youtube.com/watch?v=N23fmyRn3WI&amp;t=219s" TargetMode="External"/><Relationship Id="rId32" Type="http://schemas.openxmlformats.org/officeDocument/2006/relationships/hyperlink" Target="https://github.com/ostis-apps/ostis-example-app" TargetMode="External"/><Relationship Id="rId35" Type="http://schemas.openxmlformats.org/officeDocument/2006/relationships/hyperlink" Target="https://www.youtube.com/watch?v=Zrbua7PZxmg" TargetMode="External"/><Relationship Id="rId34" Type="http://schemas.openxmlformats.org/officeDocument/2006/relationships/hyperlink" Target="https://youtu.be/kNulTEIEQyg?si=IXB89L3L687iIViH" TargetMode="External"/><Relationship Id="rId37" Type="http://schemas.openxmlformats.org/officeDocument/2006/relationships/hyperlink" Target="https://libeldoc.bsuir.by/handle/123456789/51151" TargetMode="External"/><Relationship Id="rId36" Type="http://schemas.openxmlformats.org/officeDocument/2006/relationships/hyperlink" Target="https://libeldoc.bsuir.by/bitstream/123456789/45813/1/Golenkov_Otkrytaya.pdf" TargetMode="External"/><Relationship Id="rId39" Type="http://schemas.openxmlformats.org/officeDocument/2006/relationships/hyperlink" Target="https://http.cat" TargetMode="External"/><Relationship Id="rId38" Type="http://schemas.openxmlformats.org/officeDocument/2006/relationships/hyperlink" Target="https://ims.ostis.net/" TargetMode="External"/><Relationship Id="rId20" Type="http://schemas.openxmlformats.org/officeDocument/2006/relationships/hyperlink" Target="https://ostis-apps.github.io/nika/agents/nonAtomicActionInterpretationAgent/" TargetMode="External"/><Relationship Id="rId22" Type="http://schemas.openxmlformats.org/officeDocument/2006/relationships/hyperlink" Target="https://github.com/ostis-ai" TargetMode="External"/><Relationship Id="rId21" Type="http://schemas.openxmlformats.org/officeDocument/2006/relationships/hyperlink" Target="https://ostis-ai.github.io/sc-machine/" TargetMode="External"/><Relationship Id="rId24" Type="http://schemas.openxmlformats.org/officeDocument/2006/relationships/hyperlink" Target="https://github.com/ostis-ai/py-sc-kpm" TargetMode="External"/><Relationship Id="rId23" Type="http://schemas.openxmlformats.org/officeDocument/2006/relationships/hyperlink" Target="https://github.com/ostis-ai/py-sc-client" TargetMode="External"/><Relationship Id="rId26" Type="http://schemas.openxmlformats.org/officeDocument/2006/relationships/hyperlink" Target="https://github.com/ostis-ai/kbe/releases/tag/v0.4.1" TargetMode="External"/><Relationship Id="rId25" Type="http://schemas.openxmlformats.org/officeDocument/2006/relationships/hyperlink" Target="https://github.com/ostis-ai/ts-sc-client" TargetMode="External"/><Relationship Id="rId28" Type="http://schemas.openxmlformats.org/officeDocument/2006/relationships/hyperlink" Target="https://github.com/ostis-ai/scl-machine" TargetMode="External"/><Relationship Id="rId27" Type="http://schemas.openxmlformats.org/officeDocument/2006/relationships/hyperlink" Target="https://ostis-ai.github.io/sc-machine/" TargetMode="External"/><Relationship Id="rId29" Type="http://schemas.openxmlformats.org/officeDocument/2006/relationships/hyperlink" Target="https://github.com/artrayme/JMantic" TargetMode="External"/><Relationship Id="rId51" Type="http://schemas.openxmlformats.org/officeDocument/2006/relationships/hyperlink" Target="https://github.com/ostis-apps/ostis-example-app/tree/mfis_practicum" TargetMode="External"/><Relationship Id="rId50" Type="http://schemas.openxmlformats.org/officeDocument/2006/relationships/hyperlink" Target="https://github.com/ostis-apps/ostis-example-app/tree/mfis_practicum" TargetMode="External"/><Relationship Id="rId52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hyperlink" Target="https://github.com/ostis-ai/scl-machine/blob/main/docs/main.pdf" TargetMode="External"/><Relationship Id="rId12" Type="http://schemas.openxmlformats.org/officeDocument/2006/relationships/image" Target="media/image5.png"/><Relationship Id="rId15" Type="http://schemas.openxmlformats.org/officeDocument/2006/relationships/hyperlink" Target="https://github.com/ostis-apps/nika/blob/main/problem-solver/cxx/dialogControlModule/agent/StandardMessageReplyAgent.cpp" TargetMode="External"/><Relationship Id="rId14" Type="http://schemas.openxmlformats.org/officeDocument/2006/relationships/hyperlink" Target="https://github.com/ostis-ai/scl-machine/blob/main/problem-solver/cxx/inferenceModule/agent/DirectInferenceAgent.cpp" TargetMode="External"/><Relationship Id="rId17" Type="http://schemas.openxmlformats.org/officeDocument/2006/relationships/hyperlink" Target="https://github.com/ostis-apps/nika/tree/main/kb/section_subject_domain_of_dialogues/section_subject_domain_of_dialog_control/examples" TargetMode="External"/><Relationship Id="rId16" Type="http://schemas.openxmlformats.org/officeDocument/2006/relationships/hyperlink" Target="https://ostis-apps.github.io/nika/agents/standardMessageReplyAgent/" TargetMode="External"/><Relationship Id="rId19" Type="http://schemas.openxmlformats.org/officeDocument/2006/relationships/hyperlink" Target="https://github.com/ostis-apps/nika/tree/main/kb/section_subject_domain_of_dialogues/section_subject_domain_of_dialog_control/examples" TargetMode="External"/><Relationship Id="rId18" Type="http://schemas.openxmlformats.org/officeDocument/2006/relationships/hyperlink" Target="https://github.com/ostis-apps/nika/tree/main/kb/section_subject_domain_of_dialogues/section_subject_domain_of_dialog_control/examp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