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>
        <w:rPr>
          <w:sz w:val="28"/>
          <w:szCs w:val="28"/>
        </w:rPr>
        <w:t>7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ind w:firstLine="426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ind w:firstLine="426"/>
        <w:jc w:val="center"/>
        <w:rPr/>
      </w:pPr>
      <w:r>
        <w:rPr>
          <w:b/>
          <w:bCs/>
          <w:sz w:val="28"/>
          <w:szCs w:val="28"/>
        </w:rPr>
        <w:t>Минск 2025</w:t>
      </w:r>
      <w:r>
        <w:br w:type="page"/>
      </w:r>
    </w:p>
    <w:p>
      <w:pPr>
        <w:pStyle w:val="Heading1"/>
        <w:bidi w:val="0"/>
        <w:spacing w:lineRule="auto" w:line="276" w:before="0" w:after="0"/>
        <w:ind w:firstLine="709"/>
        <w:jc w:val="center"/>
        <w:rPr/>
      </w:pPr>
      <w:r>
        <w:rPr>
          <w:caps/>
          <w:sz w:val="28"/>
          <w:szCs w:val="28"/>
          <w:lang w:val="ru-RU"/>
        </w:rPr>
        <w:t>Установка, использование и анализ специализированных средств криптографического пакета OpenSSL</w:t>
      </w:r>
    </w:p>
    <w:p>
      <w:pPr>
        <w:pStyle w:val="TextBody"/>
        <w:ind w:right="936" w:hanging="0"/>
        <w:jc w:val="both"/>
        <w:rPr>
          <w:spacing w:val="-4"/>
        </w:rPr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изучить и опробовать на практике возможности криптографической библиотеки </w:t>
      </w:r>
      <w:r>
        <w:rPr>
          <w:spacing w:val="-4"/>
          <w:lang w:val="en-US"/>
        </w:rPr>
        <w:t>OpenSSL</w:t>
      </w:r>
    </w:p>
    <w:p>
      <w:pPr>
        <w:pStyle w:val="TextBody"/>
        <w:ind w:right="936" w:hanging="0"/>
        <w:rPr>
          <w:spacing w:val="-4"/>
        </w:rPr>
      </w:pPr>
      <w:r>
        <w:rPr>
          <w:spacing w:val="-4"/>
        </w:rPr>
      </w:r>
    </w:p>
    <w:p>
      <w:pPr>
        <w:pStyle w:val="Normal"/>
        <w:spacing w:lineRule="auto" w:line="276" w:before="0" w:after="0"/>
        <w:rPr>
          <w:b/>
          <w:b/>
          <w:bCs/>
          <w:spacing w:val="-4"/>
          <w:lang w:val="ru-RU"/>
        </w:rPr>
      </w:pPr>
      <w:r>
        <w:rPr>
          <w:b/>
          <w:bCs/>
          <w:spacing w:val="-4"/>
        </w:rPr>
        <w:t xml:space="preserve">Индивидуальные задания: </w:t>
      </w:r>
    </w:p>
    <w:p>
      <w:pPr>
        <w:pStyle w:val="Normal"/>
        <w:spacing w:lineRule="auto" w:line="240" w:before="0" w:after="120"/>
        <w:rPr>
          <w:lang w:val="ru-RU"/>
        </w:rPr>
      </w:pPr>
      <w:r>
        <w:rPr/>
        <w:t>1) Установить OpenSSL на виртуальную машину (или рабочую версию ОС Windows 7/8/10 пользователя) и ознакомиться с возможностями библиотеки</w:t>
      </w:r>
      <w:r>
        <w:rPr>
          <w:lang w:val="ru-RU"/>
        </w:rPr>
        <w:t>.</w:t>
      </w:r>
    </w:p>
    <w:p>
      <w:pPr>
        <w:pStyle w:val="Normal"/>
        <w:spacing w:lineRule="auto" w:line="240" w:before="0" w:after="120"/>
        <w:rPr/>
      </w:pPr>
      <w:r>
        <w:rPr/>
        <w:t>2) Выполнить тестирование скорости выполнения различных алгоритмов шифрования.</w:t>
      </w:r>
    </w:p>
    <w:p>
      <w:pPr>
        <w:pStyle w:val="Normal"/>
        <w:spacing w:lineRule="auto" w:line="240" w:before="0" w:after="120"/>
        <w:rPr/>
      </w:pPr>
      <w:r>
        <w:rPr/>
        <w:t>3) Создать криптографические ключи. Выбрать несколько произвольных файлов и выполнить: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>а) шифрование (зашифрование и расшифрование) посредством различных симметричных алгоритмов;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>б) шифрование (зашифрование и расшифрование) посредством различных асимметричных алгоритмов;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 xml:space="preserve">в) хэширование различных файлов различными алгоритмами (обязательно </w:t>
      </w:r>
      <w:r>
        <w:rPr>
          <w:lang w:val="en-US"/>
        </w:rPr>
        <w:t>md</w:t>
      </w:r>
      <w:r>
        <w:rPr/>
        <w:t xml:space="preserve">5 и </w:t>
      </w:r>
      <w:r>
        <w:rPr>
          <w:lang w:val="en-US"/>
        </w:rPr>
        <w:t>sha</w:t>
      </w:r>
      <w:r>
        <w:rPr/>
        <w:t>1).</w:t>
      </w:r>
    </w:p>
    <w:p>
      <w:pPr>
        <w:pStyle w:val="Normal"/>
        <w:spacing w:lineRule="auto" w:line="240" w:before="0" w:after="120"/>
        <w:rPr/>
      </w:pPr>
      <w:r>
        <w:rPr/>
        <w:t>4) Создать самоподписанный сертификат X509. Изучить состав сертификата и назначение его компонентов.</w:t>
      </w:r>
    </w:p>
    <w:p>
      <w:pPr>
        <w:pStyle w:val="Normal"/>
        <w:spacing w:lineRule="auto" w:line="240" w:before="0" w:after="120"/>
        <w:rPr/>
      </w:pPr>
      <w:r>
        <w:rPr/>
        <w:t>5) Оформить отчет. В отчет поместить: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>а) результаты тестирования производительности;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 xml:space="preserve">б) времена шифрования (выполнить сравнительную оценку скорости шифрования </w:t>
      </w:r>
      <w:r>
        <w:rPr>
          <w:lang w:val="en-US"/>
        </w:rPr>
        <w:t>DES</w:t>
      </w:r>
      <w:r>
        <w:rPr/>
        <w:t xml:space="preserve"> и </w:t>
      </w:r>
      <w:r>
        <w:rPr>
          <w:lang w:val="en-US"/>
        </w:rPr>
        <w:t>AES</w:t>
      </w:r>
      <w:r>
        <w:rPr/>
        <w:t xml:space="preserve">, </w:t>
      </w:r>
      <w:r>
        <w:rPr>
          <w:lang w:val="en-US"/>
        </w:rPr>
        <w:t>AES</w:t>
      </w:r>
      <w:r>
        <w:rPr/>
        <w:t xml:space="preserve"> и </w:t>
      </w:r>
      <w:r>
        <w:rPr>
          <w:lang w:val="en-US"/>
        </w:rPr>
        <w:t>RSA</w:t>
      </w:r>
      <w:r>
        <w:rPr/>
        <w:t xml:space="preserve">, объяснить полученные результаты); 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>в) полученные хэш значения;</w:t>
      </w:r>
    </w:p>
    <w:p>
      <w:pPr>
        <w:pStyle w:val="Normal"/>
        <w:spacing w:lineRule="auto" w:line="240" w:before="0" w:after="120"/>
        <w:ind w:left="720" w:hanging="0"/>
        <w:rPr/>
      </w:pPr>
      <w:r>
        <w:rPr/>
        <w:t>г) сертификат с описанием его компонентов.</w:t>
      </w:r>
    </w:p>
    <w:p>
      <w:pPr>
        <w:pStyle w:val="Heading1"/>
        <w:rPr>
          <w:lang w:val="ru-RU"/>
        </w:rPr>
      </w:pPr>
      <w:r>
        <w:rPr/>
        <w:t>Теория</w:t>
      </w:r>
    </w:p>
    <w:p>
      <w:pPr>
        <w:pStyle w:val="Normal"/>
        <w:rPr>
          <w:bCs/>
          <w:szCs w:val="28"/>
          <w:lang w:val="ru-RU"/>
        </w:rPr>
      </w:pPr>
      <w:r>
        <w:rPr>
          <w:b/>
          <w:szCs w:val="28"/>
        </w:rPr>
        <w:t>OpenSSL</w:t>
      </w:r>
      <w:r>
        <w:rPr>
          <w:bCs/>
          <w:szCs w:val="28"/>
        </w:rPr>
        <w:t xml:space="preserve"> – криптографическая библиотека с открытым исходным кодом.</w:t>
      </w:r>
    </w:p>
    <w:p>
      <w:pPr>
        <w:pStyle w:val="Normal"/>
        <w:rPr>
          <w:bCs/>
          <w:szCs w:val="28"/>
          <w:lang w:val="ru-RU"/>
        </w:rPr>
      </w:pPr>
      <w:r>
        <w:rPr>
          <w:b/>
          <w:szCs w:val="28"/>
        </w:rPr>
        <w:t>OpenSSL</w:t>
      </w:r>
      <w:r>
        <w:rPr>
          <w:bCs/>
          <w:szCs w:val="28"/>
        </w:rPr>
        <w:t xml:space="preserve"> используется практически всеми сетевыми серверами для защиты передаваемой информацией</w:t>
      </w:r>
      <w:r>
        <w:rPr>
          <w:bCs/>
          <w:szCs w:val="28"/>
          <w:lang w:val="ru-RU"/>
        </w:rPr>
        <w:t xml:space="preserve">, т.к. </w:t>
      </w:r>
      <w:r>
        <w:rPr>
          <w:bCs/>
          <w:szCs w:val="28"/>
        </w:rPr>
        <w:t>поддерживает большое количество различных алгоритмов и форматов представления данных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rPr>
          <w:lang w:val="ru-RU"/>
        </w:rPr>
      </w:pPr>
      <w:r>
        <w:rPr>
          <w:lang w:val="ru-RU"/>
        </w:rPr>
        <w:t>Ход работы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AES</w:t>
      </w:r>
      <w:r>
        <w:rPr>
          <w:lang w:val="ru-RU"/>
        </w:rPr>
        <w:t>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5988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1. Тестирование алгоритма </w:t>
      </w:r>
      <w:r>
        <w:rPr>
          <w:lang w:val="en-US"/>
        </w:rPr>
        <w:t>AES</w:t>
      </w:r>
    </w:p>
    <w:p>
      <w:pPr>
        <w:pStyle w:val="Normal"/>
        <w:rPr>
          <w:lang w:val="ru-RU"/>
        </w:rPr>
      </w:pPr>
      <w:r>
        <w:rPr>
          <w:lang w:val="ru-RU"/>
        </w:rPr>
        <w:t>Как можно заметить, с размером блока увеличивается количество данных, обрабатываемое в секунду.  Это связано с тем, что при меньшем размере блока приходится тратить больше производительности на более частый вызов функций и организацию шифрования.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RSA: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114998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2. Тестирование алгоритма </w:t>
      </w:r>
      <w:r>
        <w:rPr>
          <w:lang w:val="en-US"/>
        </w:rPr>
        <w:t>RSA</w:t>
      </w:r>
    </w:p>
    <w:p>
      <w:pPr>
        <w:pStyle w:val="Normal"/>
        <w:rPr>
          <w:lang w:val="ru-RU"/>
        </w:rPr>
      </w:pPr>
      <w:r>
        <w:rPr/>
        <w:t xml:space="preserve">Строки указывают на размер ключа </w:t>
      </w:r>
      <w:r>
        <w:rPr>
          <w:lang w:val="en-US"/>
        </w:rPr>
        <w:t>RSA</w:t>
      </w:r>
      <w:r>
        <w:rPr>
          <w:lang w:val="ru-RU"/>
        </w:rPr>
        <w:t>. Значения столбцов указаны в таблице ниже.</w:t>
      </w:r>
    </w:p>
    <w:tbl>
      <w:tblPr>
        <w:tblW w:w="801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60"/>
        <w:gridCol w:w="6457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sign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Время подписи одного блока данных (в секундах)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verify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Время проверки подписи (в секундах)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encrypt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Время шифрования блока данных (в секундах)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decrypt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Время расшифровки (в секундах)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sign/s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Сколько операций подписи можно выполнить за 1 секунду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verify/s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Сколько проверок подписи можно выполнить за 1 секунду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encr./s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Сколько операций шифрования за 1 секунду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decr./s</w:t>
            </w:r>
          </w:p>
        </w:tc>
        <w:tc>
          <w:tcPr>
            <w:tcW w:w="6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Сколько операций расшифровки за 1 секунду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Основное предназначение алгоритма </w:t>
      </w:r>
      <w:r>
        <w:rPr>
          <w:lang w:val="en-US"/>
        </w:rPr>
        <w:t>RSA</w:t>
      </w:r>
      <w:r>
        <w:rPr>
          <w:lang w:val="ru-RU"/>
        </w:rPr>
        <w:t xml:space="preserve"> – зашифровывать небольшие объёмы данных, такие как ключи, например. Поэтому </w:t>
      </w:r>
      <w:r>
        <w:rPr/>
        <w:t xml:space="preserve">основная закономерность, которую можно выявить – скорость алгоритма падает с увеличением размера ключа. Для большинства случаев используется </w:t>
      </w:r>
      <w:r>
        <w:rPr>
          <w:lang w:val="ru-RU"/>
        </w:rPr>
        <w:t>размер ключа в 2048 бит, в то время, как всё, что выше, используется лишь в приложениях, где необходима повышенная безопасность и редко в обычных случаях.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DES: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44894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3. Тестирование алгоритма </w:t>
      </w:r>
      <w:r>
        <w:rPr>
          <w:lang w:val="en-US"/>
        </w:rPr>
        <w:t>DES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Столбцы означают размер блока, в то время как строки применяющийся алгоритм.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Можно заметить, что алгоритм </w:t>
      </w:r>
      <w:r>
        <w:rPr>
          <w:lang w:val="en-US"/>
        </w:rPr>
        <w:t>DES</w:t>
      </w:r>
      <w:r>
        <w:rPr>
          <w:lang w:val="ru-RU"/>
        </w:rPr>
        <w:t>-</w:t>
      </w:r>
      <w:r>
        <w:rPr>
          <w:lang w:val="en-US"/>
        </w:rPr>
        <w:t>CBC</w:t>
      </w:r>
      <w:r>
        <w:rPr>
          <w:lang w:val="ru-RU"/>
        </w:rPr>
        <w:t xml:space="preserve"> показал везде нули. Это может быть связано с тем, что алгоритм устарел и был либо отключён в библиотеке, либо не поддерживается моей версией </w:t>
      </w:r>
      <w:r>
        <w:rPr>
          <w:lang w:val="en-US"/>
        </w:rPr>
        <w:t>SSL</w:t>
      </w:r>
      <w:r>
        <w:rPr>
          <w:lang w:val="ru-RU"/>
        </w:rPr>
        <w:t xml:space="preserve">.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При сравнении алгоритма с </w:t>
      </w:r>
      <w:r>
        <w:rPr>
          <w:lang w:val="en-US"/>
        </w:rPr>
        <w:t>AES</w:t>
      </w:r>
      <w:r>
        <w:rPr>
          <w:lang w:val="ru-RU"/>
        </w:rPr>
        <w:t xml:space="preserve">, он проигрывает по скорости, потому что алгоритм </w:t>
      </w:r>
      <w:r>
        <w:rPr>
          <w:lang w:val="en-US"/>
        </w:rPr>
        <w:t>AES</w:t>
      </w:r>
      <w:r>
        <w:rPr>
          <w:lang w:val="ru-RU"/>
        </w:rPr>
        <w:t xml:space="preserve"> был разработан для более современных систем с учётом их мощностей и архитектур. Поэтому в настоящее время алгоритм </w:t>
      </w:r>
      <w:r>
        <w:rPr>
          <w:lang w:val="en-US"/>
        </w:rPr>
        <w:t>DES</w:t>
      </w:r>
      <w:r>
        <w:rPr>
          <w:lang w:val="ru-RU"/>
        </w:rPr>
        <w:t xml:space="preserve"> является медленным и небезопасным по сравнению с </w:t>
      </w:r>
      <w:r>
        <w:rPr>
          <w:lang w:val="en-US"/>
        </w:rPr>
        <w:t>AES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сравнении с </w:t>
      </w:r>
      <w:r>
        <w:rPr>
          <w:lang w:val="en-US"/>
        </w:rPr>
        <w:t>AES</w:t>
      </w:r>
      <w:r>
        <w:rPr>
          <w:lang w:val="ru-RU"/>
        </w:rPr>
        <w:t xml:space="preserve">, </w:t>
      </w:r>
      <w:r>
        <w:rPr>
          <w:lang w:val="en-US"/>
        </w:rPr>
        <w:t>RSA</w:t>
      </w:r>
      <w:r>
        <w:rPr>
          <w:lang w:val="ru-RU"/>
        </w:rPr>
        <w:t xml:space="preserve"> работает значительно медленнее при обработке данных, т.к. е</w:t>
      </w:r>
      <w:r>
        <w:rPr/>
        <w:t>го применяют преимущественно для шифрования небольших объёмов информации, например, при обмене ключами, а не для больших файлов. Причина в том, что асимметричное шифрование RSA требует сложных математических операций с большими числами и возведения в степень, которые выполняются медленнее, чем быстрые побитовые преобразования, используемые в AES.</w:t>
      </w:r>
    </w:p>
    <w:p>
      <w:pPr>
        <w:pStyle w:val="Heading2"/>
        <w:rPr>
          <w:lang w:val="ru-RU"/>
        </w:rPr>
      </w:pPr>
      <w:r>
        <w:rPr>
          <w:lang w:val="ru-RU"/>
        </w:rPr>
        <w:t>Создание криптографических ключей</w:t>
      </w:r>
    </w:p>
    <w:p>
      <w:pPr>
        <w:pStyle w:val="Heading2"/>
        <w:rPr>
          <w:lang w:val="en-US"/>
        </w:rPr>
      </w:pPr>
      <w:r>
        <w:rPr>
          <w:lang w:val="ru-RU"/>
        </w:rPr>
        <w:br/>
      </w:r>
      <w:r>
        <w:rPr/>
        <w:drawing>
          <wp:inline distT="0" distB="0" distL="0" distR="0">
            <wp:extent cx="5940425" cy="836930"/>
            <wp:effectExtent l="0" t="0" r="0" b="0"/>
            <wp:docPr id="4" name="Image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Рисунок 4. Файл для шифрования симметричным ключом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br/>
      </w:r>
      <w:r>
        <w:rPr/>
        <w:drawing>
          <wp:inline distT="0" distB="0" distL="0" distR="0">
            <wp:extent cx="5940425" cy="30226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ru-RU"/>
        </w:rPr>
        <w:t>Рисунок 5. Зашифрованная симметричным ключом строка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2857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6</w:t>
      </w:r>
      <w:r>
        <w:rPr>
          <w:lang w:val="ru-RU"/>
        </w:rPr>
        <w:t>.</w:t>
      </w:r>
      <w:r>
        <w:rPr>
          <w:lang w:val="en-US"/>
        </w:rPr>
        <w:t xml:space="preserve"> </w:t>
      </w:r>
      <w:r>
        <w:rPr>
          <w:lang w:val="ru-RU"/>
        </w:rPr>
        <w:t>Расшифрованная строка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3250565"/>
            <wp:effectExtent l="0" t="0" r="0" b="0"/>
            <wp:docPr id="7" name="Image7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 xml:space="preserve">7. </w:t>
      </w:r>
      <w:r>
        <w:rPr>
          <w:lang w:val="ru-RU"/>
        </w:rPr>
        <w:t>Приватный ключ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1181100"/>
            <wp:effectExtent l="0" t="0" r="0" b="0"/>
            <wp:docPr id="8" name="Image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8</w:t>
      </w:r>
      <w:r>
        <w:rPr>
          <w:lang w:val="ru-RU"/>
        </w:rPr>
        <w:t>.</w:t>
      </w:r>
      <w:r>
        <w:rPr>
          <w:lang w:val="en-US"/>
        </w:rPr>
        <w:t xml:space="preserve"> </w:t>
      </w:r>
      <w:r>
        <w:rPr>
          <w:lang w:val="ru-RU"/>
        </w:rPr>
        <w:t>Публичный ключ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1252855"/>
            <wp:effectExtent l="0" t="0" r="0" b="0"/>
            <wp:docPr id="9" name="Image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9</w:t>
      </w:r>
      <w:r>
        <w:rPr>
          <w:lang w:val="ru-RU"/>
        </w:rPr>
        <w:t>. Зашифрованный асимметричным алгоритмом текст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3582035" cy="1285875"/>
            <wp:effectExtent l="0" t="0" r="0" b="0"/>
            <wp:docPr id="10" name="Image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 xml:space="preserve">10. </w:t>
      </w:r>
      <w:r>
        <w:rPr>
          <w:lang w:val="ru-RU"/>
        </w:rPr>
        <w:t>Расшифрованная строка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41148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Рисунок 11. Хэш файла алгоритмом </w:t>
      </w:r>
      <w:r>
        <w:rPr>
          <w:lang w:val="en-US"/>
        </w:rPr>
        <w:t>md</w:t>
      </w:r>
      <w:r>
        <w:rPr>
          <w:lang w:val="ru-RU"/>
        </w:rPr>
        <w:t>5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1879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ru-RU"/>
        </w:rPr>
        <w:t xml:space="preserve">Рисунок 12. Хэш файла алгоритмом </w:t>
      </w:r>
      <w:r>
        <w:rPr>
          <w:lang w:val="en-US"/>
        </w:rPr>
        <w:t>sha</w:t>
      </w:r>
      <w:r>
        <w:rPr>
          <w:lang w:val="ru-RU"/>
        </w:rPr>
        <w:t>1.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2411730"/>
            <wp:effectExtent l="0" t="0" r="0" b="0"/>
            <wp:docPr id="13" name="Image13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Рисунок 1</w:t>
      </w:r>
      <w:r>
        <w:rPr>
          <w:lang w:val="en-US"/>
        </w:rPr>
        <w:t>3</w:t>
      </w:r>
      <w:r>
        <w:rPr>
          <w:lang w:val="ru-RU"/>
        </w:rPr>
        <w:t>. Создание сертификата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940425" cy="5447030"/>
            <wp:effectExtent l="0" t="0" r="0" b="0"/>
            <wp:docPr id="14" name="Image14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Рисунок 14. Сертификат</w:t>
      </w:r>
    </w:p>
    <w:p>
      <w:pPr>
        <w:pStyle w:val="Normal"/>
        <w:spacing w:lineRule="auto" w:line="240" w:before="0" w:after="120"/>
        <w:jc w:val="center"/>
        <w:rPr>
          <w:rStyle w:val="3"/>
          <w:lang w:val="ru-RU"/>
        </w:rPr>
      </w:pPr>
      <w:r>
        <w:rPr>
          <w:rStyle w:val="3"/>
        </w:rPr>
        <w:t>Компонент состоит из следующих компонентов:</w:t>
      </w:r>
    </w:p>
    <w:p>
      <w:pPr>
        <w:pStyle w:val="Normal"/>
        <w:spacing w:lineRule="auto" w:line="240" w:before="0" w:after="120"/>
        <w:rPr>
          <w:rFonts w:eastAsia="" w:cs="" w:cstheme="majorBidi" w:eastAsiaTheme="majorEastAsia"/>
          <w:b/>
          <w:b/>
          <w:color w:val="000000" w:themeColor="text1"/>
          <w:szCs w:val="28"/>
          <w:lang w:val="ru-RU"/>
        </w:rPr>
      </w:pPr>
      <w:r>
        <w:rPr>
          <w:b/>
          <w:bCs/>
        </w:rPr>
        <w:t>Version</w:t>
      </w:r>
      <w:r>
        <w:rPr/>
        <w:t xml:space="preserve"> — версия сертификата (обычно v3).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Serial Number</w:t>
      </w:r>
      <w:r>
        <w:rPr/>
        <w:t xml:space="preserve"> — уникальный номер сертификата.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Signature Algorithm</w:t>
      </w:r>
      <w:r>
        <w:rPr/>
        <w:t xml:space="preserve"> — алгоритм подписи (например, sha256WithRSAEncryption).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Issuer</w:t>
      </w:r>
      <w:r>
        <w:rPr/>
        <w:t xml:space="preserve"> — информация об издателе (для самоподписанного сертификата = владелец).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Validity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left"/>
        <w:rPr/>
      </w:pPr>
      <w:r>
        <w:rPr>
          <w:b/>
          <w:bCs/>
        </w:rPr>
        <w:t>Not Before</w:t>
      </w:r>
      <w:r>
        <w:rPr/>
        <w:t xml:space="preserve"> — дата начала действия сертификата.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left"/>
        <w:rPr/>
      </w:pPr>
      <w:r>
        <w:rPr>
          <w:b/>
          <w:bCs/>
        </w:rPr>
        <w:t>Not After</w:t>
      </w:r>
      <w:r>
        <w:rPr/>
        <w:t xml:space="preserve"> — дата окончания действия.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Subject</w:t>
      </w:r>
      <w:r>
        <w:rPr/>
        <w:t xml:space="preserve"> — информация о владельце (CN, O, C и др.).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Subject Public Key Info</w:t>
      </w:r>
      <w:r>
        <w:rPr/>
        <w:t xml:space="preserve"> — публичный ключ и алгоритм.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Extensions</w:t>
      </w:r>
      <w:r>
        <w:rPr/>
        <w:t xml:space="preserve"> (для v3 сертификатов)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left"/>
        <w:rPr/>
      </w:pPr>
      <w:r>
        <w:rPr>
          <w:b/>
          <w:bCs/>
        </w:rPr>
        <w:t>Key Usage</w:t>
      </w:r>
      <w:r>
        <w:rPr/>
        <w:t xml:space="preserve"> — допустимые операции ключа (шифрование, подпись).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left"/>
        <w:rPr/>
      </w:pPr>
      <w:r>
        <w:rPr>
          <w:b/>
          <w:bCs/>
        </w:rPr>
        <w:t>Extended Key Usage</w:t>
      </w:r>
      <w:r>
        <w:rPr/>
        <w:t xml:space="preserve"> — конкретные задачи (TLS, email).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left"/>
        <w:rPr/>
      </w:pPr>
      <w:r>
        <w:rPr>
          <w:b/>
          <w:bCs/>
        </w:rPr>
        <w:t>Subject Alternative Name (SAN)</w:t>
      </w:r>
      <w:r>
        <w:rPr/>
        <w:t xml:space="preserve"> — альтернативные имена домена.</w:t>
      </w:r>
    </w:p>
    <w:p>
      <w:pPr>
        <w:pStyle w:val="Normal"/>
        <w:spacing w:lineRule="auto" w:line="240" w:before="0" w:after="120"/>
        <w:jc w:val="left"/>
        <w:rPr/>
      </w:pPr>
      <w:r>
        <w:rPr>
          <w:b/>
          <w:bCs/>
        </w:rPr>
        <w:t>Signature</w:t>
      </w:r>
      <w:r>
        <w:rPr/>
        <w:t xml:space="preserve"> — цифровая подпись, подтверждающая целостность сертификата.</w:t>
      </w:r>
    </w:p>
    <w:p>
      <w:pPr>
        <w:pStyle w:val="Normal"/>
        <w:spacing w:lineRule="auto" w:line="240" w:before="0" w:after="120"/>
        <w:jc w:val="left"/>
        <w:rPr/>
      </w:pPr>
      <w:r>
        <w:rPr/>
      </w:r>
    </w:p>
    <w:p>
      <w:pPr>
        <w:pStyle w:val="Normal"/>
        <w:spacing w:lineRule="auto" w:line="240" w:before="0" w:after="120"/>
        <w:jc w:val="left"/>
        <w:rPr/>
      </w:pPr>
      <w:r>
        <w:rPr/>
      </w:r>
    </w:p>
    <w:p>
      <w:pPr>
        <w:pStyle w:val="Heading1"/>
        <w:rPr>
          <w:lang w:val="ru-RU"/>
        </w:rPr>
      </w:pPr>
      <w:r>
        <w:rPr>
          <w:lang w:val="ru-RU"/>
        </w:rPr>
        <w:t>Вывод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ходе выполнения работы мы изучили криптографическую библиотеку </w:t>
      </w:r>
      <w:r>
        <w:rPr>
          <w:lang w:val="en-GB"/>
        </w:rPr>
        <w:t>OpenSSL</w:t>
      </w:r>
      <w:r>
        <w:rPr>
          <w:lang w:val="ru-RU"/>
        </w:rPr>
        <w:t xml:space="preserve">: узнали какие алгоритмы шифрования она поддерживает, оценили скорость выполнения нескольких алгоритмов и выполнили сравнительную оценку различных алгоритмов шифрования. Также мы на практике использовали зашифровали и дешифрование данных с помощью </w:t>
      </w:r>
      <w:r>
        <w:rPr>
          <w:lang w:val="en-GB"/>
        </w:rPr>
        <w:t>OpenSSL</w:t>
      </w:r>
      <w:r>
        <w:rPr>
          <w:lang w:val="ru-RU"/>
        </w:rPr>
        <w:t xml:space="preserve"> библиотеки, а также подписали сертификат </w:t>
      </w:r>
      <w:r>
        <w:rPr>
          <w:lang w:val="en-GB"/>
        </w:rPr>
        <w:t>X</w:t>
      </w:r>
      <w:r>
        <w:rPr>
          <w:lang w:val="ru-RU"/>
        </w:rPr>
        <w:t>.509 и изучили его компоненты и их назначение.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753c"/>
    <w:pPr>
      <w:widowControl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B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9753c"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9753c"/>
    <w:pPr>
      <w:keepNext w:val="true"/>
      <w:keepLines/>
      <w:spacing w:before="160" w:after="80"/>
      <w:jc w:val="left"/>
      <w:outlineLvl w:val="1"/>
    </w:pPr>
    <w:rPr>
      <w:rFonts w:eastAsia="" w:cs="" w:cstheme="majorBidi" w:eastAsiaTheme="majorEastAsia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a1e47"/>
    <w:pPr>
      <w:keepNext w:val="true"/>
      <w:keepLines/>
      <w:spacing w:before="160" w:after="80"/>
      <w:jc w:val="center"/>
      <w:outlineLvl w:val="2"/>
    </w:pPr>
    <w:rPr>
      <w:rFonts w:eastAsia="" w:cs="" w:cstheme="majorBidi" w:eastAsiaTheme="majorEastAsia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c35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c35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c35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c35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c35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c35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32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28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a1e47"/>
    <w:rPr>
      <w:rFonts w:ascii="Times New Roman" w:hAnsi="Times New Roman" w:eastAsia="" w:cs="" w:cstheme="majorBidi" w:eastAsiaTheme="majorEastAsia"/>
      <w:b/>
      <w:color w:val="000000" w:themeColor="text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c35b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c35b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c35b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c35b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c35b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c35b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c35b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c35b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c35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35b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c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a9753c"/>
    <w:rPr>
      <w:rFonts w:ascii="Times New Roman" w:hAnsi="Times New Roman" w:eastAsia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44313"/>
    <w:rPr>
      <w:rFonts w:ascii="Consolas" w:hAnsi="Consolas"/>
      <w:sz w:val="20"/>
      <w:szCs w:val="20"/>
    </w:rPr>
  </w:style>
  <w:style w:type="character" w:styleId="Style9" w:customStyle="1">
    <w:name w:val="Основной текст с отступом Знак"/>
    <w:basedOn w:val="DefaultParagraphFont"/>
    <w:uiPriority w:val="99"/>
    <w:semiHidden/>
    <w:qFormat/>
    <w:rsid w:val="008051cf"/>
    <w:rPr>
      <w:rFonts w:ascii="Times New Roman" w:hAnsi="Times New Roman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8"/>
    <w:uiPriority w:val="1"/>
    <w:qFormat/>
    <w:rsid w:val="00a9753c"/>
    <w:pPr>
      <w:widowControl w:val="false"/>
      <w:spacing w:lineRule="auto" w:line="240" w:before="0" w:after="0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ec35b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c35bb"/>
    <w:pPr/>
    <w:rPr>
      <w:rFonts w:eastAsia="" w:cs="" w:cstheme="majorBidi" w:eastAsiaTheme="majorEastAsia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c35b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b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c35b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andard" w:customStyle="1">
    <w:name w:val="Standard"/>
    <w:qFormat/>
    <w:rsid w:val="00a9753c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44313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Style10" w:customStyle="1">
    <w:name w:val="Текст лекции"/>
    <w:basedOn w:val="TextBodyIndent"/>
    <w:qFormat/>
    <w:rsid w:val="008051cf"/>
    <w:pPr>
      <w:widowControl w:val="false"/>
      <w:suppressAutoHyphens w:val="true"/>
      <w:spacing w:lineRule="auto" w:line="360" w:before="0" w:after="0"/>
      <w:ind w:left="0" w:firstLine="709"/>
    </w:pPr>
    <w:rPr>
      <w:rFonts w:eastAsia="Lucida Sans Unicode" w:cs="Times New Roman"/>
      <w:kern w:val="2"/>
      <w:szCs w:val="24"/>
      <w:lang w:val="ru-RU" w:eastAsia="ru-RU"/>
      <w14:ligatures w14:val="none"/>
    </w:rPr>
  </w:style>
  <w:style w:type="paragraph" w:styleId="TextBodyIndent">
    <w:name w:val="Body Text Indent"/>
    <w:basedOn w:val="Normal"/>
    <w:link w:val="Style9"/>
    <w:uiPriority w:val="99"/>
    <w:semiHidden/>
    <w:unhideWhenUsed/>
    <w:rsid w:val="008051cf"/>
    <w:pPr>
      <w:spacing w:before="0" w:after="120"/>
      <w:ind w:left="283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d56fa"/>
    <w:pPr/>
    <w:rPr>
      <w:rFonts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LibreOffice/7.3.7.2$Linux_X86_64 LibreOffice_project/30$Build-2</Application>
  <AppVersion>15.0000</AppVersion>
  <Pages>8</Pages>
  <Words>735</Words>
  <Characters>5055</Characters>
  <CharactersWithSpaces>5741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2025-09-27T12:31:00Z</dcterms:created>
  <dc:creator>Ваня Неборский</dc:creator>
  <dc:description/>
  <dc:language>en-US</dc:language>
  <cp:lastModifiedBy/>
  <dcterms:modified xsi:type="dcterms:W3CDTF">2025-11-17T07:04:05Z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