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0"/>
          <w:szCs w:val="30"/>
        </w:rPr>
        <w:t xml:space="preserve">DOCUMENTO DE REFERENCIA FUNCIONAL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Basado en el prototipo — Pantalla de Ingresos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Hecho por Ludwing Ivan Vasquez Navas</w:t>
      </w:r>
    </w:p>
    <w:p>
      <w:pPr>
        <w:pStyle w:val="Heading1"/>
      </w:pPr>
      <w:r>
        <w:t xml:space="preserve">Introducción</w:t>
      </w:r>
    </w:p>
    <w:p>
      <w:pPr>
        <w:spacing w:after="200"/>
      </w:pPr>
      <w:r>
        <w:rPr>
          <w:sz w:val="20"/>
          <w:szCs w:val="20"/>
        </w:rPr>
        <w:t xml:space="preserve">Este documento describe la pantalla "Ingresos" del sistema "Control de Gastos", que permite registrar, editar y controlar todos los ingresos financieros en un solo lugar. Complementa el documento de referencia funcional general, siguiendo la misma barra lateral y barra superior descritas ahí.</w:t>
      </w:r>
    </w:p>
    <w:p>
      <w:pPr>
        <w:pBdr>
          <w:bottom w:val="single" w:color="1DB954" w:sz="12" w:space="4"/>
        </w:pBdr>
        <w:spacing w:after="200" w:before="300"/>
      </w:pPr>
      <w:r>
        <w:rPr>
          <w:b/>
          <w:bCs/>
          <w:color w:val="1DB954"/>
          <w:sz w:val="22"/>
          <w:szCs w:val="22"/>
        </w:rPr>
        <w:t xml:space="preserve">ESPACIO DE TRABAJO</w:t>
      </w:r>
    </w:p>
    <w:p>
      <w:pPr>
        <w:pStyle w:val="Heading1"/>
      </w:pPr>
      <w:r>
        <w:t xml:space="preserve">Ingresos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66666"/>
          <w:sz w:val="18"/>
          <w:szCs w:val="18"/>
        </w:rPr>
        <w:t xml:space="preserve">Vista general de la pantalla Ingresos — encabezado, tarjetas resumen y tabla vacía</w:t>
      </w:r>
    </w:p>
    <w:p>
      <w:pPr>
        <w:spacing w:after="200"/>
      </w:pPr>
      <w:r>
        <w:rPr>
          <w:sz w:val="20"/>
          <w:szCs w:val="20"/>
        </w:rPr>
        <w:t xml:space="preserve">Es la pantalla donde se registran, editan y controlan todos los ingresos financieros. Su estructura es muy similar a la de Gastos, pero enfocada únicamente en el dinero que entra al sistema.</w:t>
      </w:r>
    </w:p>
    <w:p>
      <w:pPr>
        <w:pStyle w:val="Heading2"/>
      </w:pPr>
      <w:r>
        <w:t xml:space="preserve">1. Encabezado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4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Etiqueta "Gestión financiera"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Categoría superior a la que pertenece la sección.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informativo, no es interactivo.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Título "Ingresos" y descripción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 la pantalla y su propósito: "Registra, edita y controla todos tus ingresos financieros en un solo lugar".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informativo, no es interactivo.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"+ Nuevo ingreso"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directo para registrar un nuevo ingreso.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la ventana modal "Nuevo ingreso" con el formulario de registro (ver sección 3).</w:t>
            </w:r>
          </w:p>
        </w:tc>
      </w:tr>
    </w:tbl>
    <w:p>
      <w:pPr>
        <w:pStyle w:val="Heading2"/>
      </w:pPr>
      <w:r>
        <w:t xml:space="preserve">2. Tarjetas resumen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4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ingresos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Suma de todos los ingresos registrados en el período (ej. Q 0.00 cuando no hay registros).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un valor calculado; no lleva a otra pantalla.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total de movimientos de ingreso registrados (ej. 0).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un valor calculado; sirve como referencia rápida del volumen de movimientos.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Promedio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Monto promedio por transacción de ingreso (ej. Q 0.00).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un valor calculado (Total ingresos ÷ Transacciones); referencia rápida del ingreso típico.</w:t>
            </w:r>
          </w:p>
        </w:tc>
      </w:tr>
    </w:tbl>
    <w:p>
      <w:pPr>
        <w:pStyle w:val="Heading2"/>
      </w:pPr>
      <w:r>
        <w:t xml:space="preserve">3. Buscador y tabla de ingresos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4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"Buscar por descripción o categoría..."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de búsqueda dentro de los ingresos ya registrados.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 escribir, filtra la tabla en tiempo real según coincidencias de descripción o categoría.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/ listado de ingresos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todos los ingresos registrados en el período, con sus columnas (descripción, monto, fecha, categoría).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llena a medida que se registran ingresos con el botón "+ Nuevo ingreso".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vacío ("No hay registros todavía")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Mensaje que se muestra cuando todavía no se ha registrado ningún ingreso.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 a hacer clic en "Nuevo ingreso" para agregar el primer movimiento.</w:t>
            </w:r>
          </w:p>
        </w:tc>
      </w:tr>
    </w:tbl>
    <w:p>
      <w:pPr>
        <w:pBdr>
          <w:bottom w:val="single" w:color="1DB954" w:sz="12" w:space="4"/>
        </w:pBdr>
        <w:spacing w:after="200" w:before="300"/>
      </w:pPr>
      <w:r>
        <w:rPr>
          <w:b/>
          <w:bCs/>
          <w:color w:val="1DB954"/>
          <w:sz w:val="22"/>
          <w:szCs w:val="22"/>
        </w:rPr>
        <w:t xml:space="preserve">REGISTRO</w:t>
      </w:r>
    </w:p>
    <w:p>
      <w:pPr>
        <w:pStyle w:val="Heading1"/>
      </w:pPr>
      <w:r>
        <w:t xml:space="preserve">4. Modal "Nuevo ingreso"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666666"/>
          <w:sz w:val="18"/>
          <w:szCs w:val="18"/>
        </w:rPr>
        <w:t xml:space="preserve">Ventana modal para registrar un nuevo ingreso, con el desplegable de categoría abierto</w:t>
      </w:r>
    </w:p>
    <w:p>
      <w:pPr>
        <w:spacing w:after="200"/>
      </w:pPr>
      <w:r>
        <w:rPr>
          <w:sz w:val="20"/>
          <w:szCs w:val="20"/>
        </w:rPr>
        <w:t xml:space="preserve">Al hacer clic en "+ Nuevo ingreso" se abre esta ventana modal sobre la pantalla de Ingresos (el fondo se oscurece), con el siguiente formulario: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400"/>
            <w:shd w:fill="1DB95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libre que identifica el ingreso (ej. "Freelance, Salario mensual...").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guarda como el nombre/descripción del movimiento.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Monto (Q)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Cantidad en quetzales recibida.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suma al total de ingresos del período y afecta el cálculo del balance.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Selector de fecha (dd/mm/aaaa), con el día actual como valor por defecto.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Determina en qué período se contabiliza el ingreso.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desplegable con las opciones: Salario, Freelance, Ahorro, Otros.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 el ingreso; afecta los reportes y el desglose por categoría.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"X" (cerrar)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Ícono en la esquina superior derecha del modal.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Cierra la ventana sin guardar los datos ingresados.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Nota: los botones "Guardar" y "Cancelar" del formulario no se alcanzan a ver en la captura proporcionada; se documentarán cuando se confirme su comportamiento exacto.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dd511d93d340c9a6d382377c6d835f5b445797.png"/><Relationship Id="rId8" Type="http://schemas.openxmlformats.org/officeDocument/2006/relationships/image" Target="media/8455b5ebd2a90c9e10096df28ab08e581c7ee5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2026-09-05T02:53:15.084Z</dcterms:created>
  <dcterms:modified xsi:type="dcterms:W3CDTF">2026-09-05T02:53:15.096Z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