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DOCUMENTO DE REFERENCIA FUNCIONAL</w:t>
      </w:r>
    </w:p>
    <w:p>
      <w:pPr>
        <w:spacing w:after="20"/>
      </w:pPr>
      <w:r>
        <w:rPr>
          <w:i/>
          <w:iCs/>
          <w:color w:val="555555"/>
          <w:sz w:val="20"/>
          <w:szCs w:val="20"/>
        </w:rPr>
        <w:t xml:space="preserve">Basado en el prototipo — Pantalla de Presupuestos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Hecho por Ludwing Ivan Vasquez Navas</w:t>
      </w:r>
    </w:p>
    <w:p>
      <w:pPr>
        <w:pStyle w:val="Heading2"/>
        <w:spacing w:after="120" w:before="240"/>
      </w:pPr>
      <w:r>
        <w:rPr>
          <w:b w:val="false"/>
          <w:bCs w:val="false"/>
          <w:color w:val="3B6FA6"/>
        </w:rPr>
        <w:t xml:space="preserve">Introducción</w:t>
      </w:r>
    </w:p>
    <w:p>
      <w:pPr>
        <w:spacing w:after="200"/>
      </w:pPr>
      <w:r>
        <w:rPr>
          <w:sz w:val="22"/>
          <w:szCs w:val="22"/>
        </w:rPr>
        <w:t xml:space="preserve">Este documento describe la pantalla "Presupuestos" del sistema "Control de Gastos", que permite definir límites mensuales de gasto por departamento o categoría y monitorear el cumplimiento y los desvíos en tiempo real. Complementa el documento de referencia funcional general, siguiendo la misma barra lateral y barra superior descritas ahí.</w:t>
      </w:r>
    </w:p>
    <w:p>
      <w:pPr>
        <w:pBdr>
          <w:bottom w:val="single" w:color="1FAE6A" w:sz="12" w:space="4"/>
        </w:pBdr>
        <w:spacing w:after="200" w:before="300"/>
      </w:pPr>
      <w:r>
        <w:rPr>
          <w:b/>
          <w:bCs/>
          <w:color w:val="2E9E5B"/>
          <w:sz w:val="20"/>
          <w:szCs w:val="20"/>
        </w:rPr>
        <w:t xml:space="preserve">ESPACIO DE TRABAJO</w:t>
      </w:r>
    </w:p>
    <w:p>
      <w:pPr>
        <w:pStyle w:val="Heading2"/>
        <w:spacing w:after="120" w:before="240"/>
      </w:pPr>
      <w:r>
        <w:rPr>
          <w:b w:val="false"/>
          <w:bCs w:val="false"/>
          <w:color w:val="3B6FA6"/>
        </w:rPr>
        <w:t xml:space="preserve">Presupuestos</w:t>
      </w:r>
    </w:p>
    <w:p>
      <w:pPr>
        <w:spacing w:after="12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Vista general de la pantalla Presupuestos — encabezado, tarjetas resumen y buscador</w:t>
      </w:r>
    </w:p>
    <w:p>
      <w:pPr>
        <w:spacing w:after="200"/>
      </w:pPr>
      <w:r>
        <w:rPr>
          <w:sz w:val="22"/>
          <w:szCs w:val="22"/>
        </w:rPr>
        <w:t xml:space="preserve">Es la pantalla donde se definen y controlan los límites de gasto por categoría o departamento. Muestra en tiempo real cuánto se ha ejecutado frente a lo presupuestado, con indicadores de margen disponible y alertas.</w:t>
      </w:r>
    </w:p>
    <w:p>
      <w:pPr>
        <w:pStyle w:val="Heading2"/>
        <w:spacing w:after="120" w:before="240"/>
      </w:pPr>
      <w:r>
        <w:rPr>
          <w:b w:val="false"/>
          <w:bCs w:val="false"/>
          <w:color w:val="3B6FA6"/>
        </w:rPr>
        <w:t xml:space="preserve">1. Encabezado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56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Etiqueta "Planificación financiera // Ejecución fiscal"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Categoría superior a la que pertenece la sección.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informativa, no es interactiva.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Título "Presupuestos" y descripción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 de la pantalla y su propósito: "Define límites mensuales de gasto por departamento o categoría y monitorea el cumplimiento y desvíos en tiempo real con auditoría continua".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informativa, no es interactiva.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Botón "Exportar Informe"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Ícono de descarga junto al texto "Exportar Informe".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 y descarga un informe con el detalle de los presupuestos (formato a confirmar).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Botón "+ Nuevo Presupuesto"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Acceso directo para registrar un nuevo presupuesto.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Abre la ventana modal "Configurar Presupuesto" con el formulario de registro (ver sección 4).</w:t>
            </w:r>
          </w:p>
        </w:tc>
      </w:tr>
    </w:tbl>
    <w:p>
      <w:pPr>
        <w:pStyle w:val="Heading2"/>
        <w:spacing w:after="120" w:before="240"/>
      </w:pPr>
      <w:r>
        <w:rPr>
          <w:b w:val="false"/>
          <w:bCs w:val="false"/>
          <w:color w:val="3B6FA6"/>
        </w:rPr>
        <w:t xml:space="preserve">2. Tarjetas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56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presupuestado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Suma de todos los límites presupuestados en el ciclo (ej. Q 0.00). Incluye la referencia "Para el ciclo fiscal mensual · 30 días".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un valor calculado; no lleva a otra pantalla.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Ejecutado a la fecha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Monto ya gastado del total presupuestado (ej. Q 0.00) y la "Tasa de consumo global" en porcentaje, con una barra de progreso.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un valor calculado; referencia visual de qué tan cerca está el gasto real del límite.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Margen disponible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Monto restante entre lo presupuestado y lo ejecutado (ej. Q 0.00), con la etiqueta de estado "En rango seguro".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un valor calculado; el estado cambia según qué tan cerca esté del límite.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Estado de alertas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de categorías con alertas activas (ej. 0 categorías) y una etiqueta general (ej. "Todo bajo control").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informativo; resume si hay categorías que requieren atención por sobregiro o cercanía al límite.</w:t>
            </w:r>
          </w:p>
        </w:tc>
      </w:tr>
    </w:tbl>
    <w:p>
      <w:pPr>
        <w:pStyle w:val="Heading2"/>
        <w:spacing w:after="120" w:before="240"/>
      </w:pPr>
      <w:r>
        <w:rPr>
          <w:b w:val="false"/>
          <w:bCs w:val="false"/>
          <w:color w:val="3B6FA6"/>
        </w:rPr>
        <w:t xml:space="preserve">3. Buscador y listado de presupuestos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56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Campo "Filtrar por departamento o categoría..."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 de búsqueda dentro de los presupuestos ya configurados.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escribir, filtra el listado en tiempo real según coincidencias de departamento o categoría.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Contador "Mostrando X presupuestos activos"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de presupuestos actualmente configurados y visibles (ej. 0).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informativo; se actualiza según los filtros aplicados.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Listado de presupuestos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todos los presupuestos configurados, con su categoría, límite mensual y consumo.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llena a medida que se registran presupuestos con el botón "+ Nuevo Presupuesto". En la captura actual no hay registros, por lo que el listado aparece vacío.</w:t>
            </w:r>
          </w:p>
        </w:tc>
      </w:tr>
    </w:tbl>
    <w:p>
      <w:pPr>
        <w:pBdr>
          <w:bottom w:val="single" w:color="1FAE6A" w:sz="12" w:space="4"/>
        </w:pBdr>
        <w:spacing w:after="200" w:before="300"/>
      </w:pPr>
      <w:r>
        <w:rPr>
          <w:b/>
          <w:bCs/>
          <w:color w:val="2E9E5B"/>
          <w:sz w:val="20"/>
          <w:szCs w:val="20"/>
        </w:rPr>
        <w:t xml:space="preserve">REGISTRO</w:t>
      </w:r>
    </w:p>
    <w:p>
      <w:pPr>
        <w:pStyle w:val="Heading2"/>
        <w:spacing w:after="120" w:before="240"/>
      </w:pPr>
      <w:r>
        <w:rPr>
          <w:b w:val="false"/>
          <w:bCs w:val="false"/>
          <w:color w:val="3B6FA6"/>
        </w:rPr>
        <w:t xml:space="preserve">4. Modal "Configurar Presupuesto"</w:t>
      </w:r>
    </w:p>
    <w:p>
      <w:pPr>
        <w:spacing w:after="120"/>
        <w:jc w:val="center"/>
      </w:pPr>
      <w:r>
        <w:drawing>
          <wp:inline distT="0" distB="0" distL="0" distR="0">
            <wp:extent cx="5334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Ventana modal para configurar un nuevo presupuesto</w:t>
      </w:r>
    </w:p>
    <w:p>
      <w:pPr>
        <w:spacing w:after="12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Ventana modal con el desplegable de categoría abierto, mostrando las opciones disponibles</w:t>
      </w:r>
    </w:p>
    <w:p>
      <w:pPr>
        <w:spacing w:after="200"/>
      </w:pPr>
      <w:r>
        <w:rPr>
          <w:sz w:val="22"/>
          <w:szCs w:val="22"/>
        </w:rPr>
        <w:t xml:space="preserve">Al hacer clic en "+ Nuevo Presupuesto" se abre esta ventana modal sobre la pantalla de Presupuestos (el fondo se oscurece), con el siguiente formulario: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56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desplegable con las opciones: Alimentación, Transporte, Vivienda, Servicios, Salud, Educación, Entretenimiento, Salario, Freelance, Ahorro, Otros.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a qué categoría se le asigna el límite presupuestario; afecta el cálculo de ejecución de esa categoría.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Límite mensual presupuestado (Q en GTQ base)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 numérico para ingresar el monto límite en quetzales (ej. 5000).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guarda como el tope de gasto mensual para la categoría seleccionada y se usa para calcular el margen disponible y las alertas.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Descripción u objetivo de gasto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libre para aclarar el propósito del presupuesto (ej. "Campañas Q3, optimización de infraestructura...").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guarda como nota descriptiva asociada al presupuesto.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Botón "Cancelar"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secundario en la parte inferior del modal.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Cierra la ventana sin guardar los datos ingresados.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Botón "Guardar Presupuesto"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principal en la parte inferior del modal.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Guarda el presupuesto configurado y lo agrega al listado de la pantalla principal.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Botón "X" (cerrar)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Ícono en la esquina superior derecha del modal.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Cierra la ventana sin guardar los datos ingresados.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Nota: la categoría "Alimentación" aparece seleccionada por defecto en la captura; se recomienda confirmar si existe un valor por defecto real o si el campo debe iniciar vacío ("Seleccionar categoría"), como ocurre en el modal de Ingresos.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55d81201bdfa0d39aaba3cddf05b2df4da5738.png"/><Relationship Id="rId8" Type="http://schemas.openxmlformats.org/officeDocument/2006/relationships/image" Target="media/354b72a62ec410d7280a8a585d0ce6aaab20b591.png"/><Relationship Id="rId9" Type="http://schemas.openxmlformats.org/officeDocument/2006/relationships/image" Target="media/f757efb2458b457abbe98d6e99ce1281c2c16c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2026-09-09T15:14:20.863Z</dcterms:created>
  <dcterms:modified xsi:type="dcterms:W3CDTF">2026-09-09T15:14:20.874Z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