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bidi w:val="0"/>
        <w:spacing w:before="240" w:after="12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339725</wp:posOffset>
            </wp:positionH>
            <wp:positionV relativeFrom="paragraph">
              <wp:posOffset>25400</wp:posOffset>
            </wp:positionV>
            <wp:extent cx="1279525" cy="14814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52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"</w:t>
      </w:r>
      <w:r>
        <w:rPr/>
        <w:t xml:space="preserve">glitter makes SPARQL" </w:t>
      </w:r>
    </w:p>
    <w:p>
      <w:pPr>
        <w:pStyle w:val="Soustitre"/>
        <w:bidi w:val="0"/>
        <w:jc w:val="center"/>
        <w:rPr/>
      </w:pPr>
      <w:r>
        <w:rPr/>
        <w:t xml:space="preserve"> </w:t>
      </w:r>
      <w:r>
        <w:rPr/>
        <w:t>glitter, un package R pour explorer et collecter des données du web sémantique</w:t>
      </w:r>
    </w:p>
    <w:p>
      <w:pPr>
        <w:pStyle w:val="Corpsdetexte"/>
        <w:bidi w:val="0"/>
        <w:jc w:val="center"/>
        <w:rPr/>
      </w:pPr>
      <w:r>
        <w:rPr/>
      </w:r>
    </w:p>
    <w:p>
      <w:pPr>
        <w:pStyle w:val="Corpsdetexte"/>
        <w:bidi w:val="0"/>
        <w:jc w:val="center"/>
        <w:rPr/>
      </w:pPr>
      <w:r>
        <w:rPr/>
        <w:t>Lise Vaudor, IR CNRS, UMR 5600-EVS, plateforme ISIG</w:t>
      </w:r>
    </w:p>
    <w:p>
      <w:pPr>
        <w:pStyle w:val="Corpsdetexte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La collecte de données du web sémantique, </w:t>
      </w:r>
      <w:r>
        <w:rPr/>
        <w:t xml:space="preserve">qui sont formalisées selon le modèle RDF, </w:t>
      </w:r>
      <w:r>
        <w:rPr/>
        <w:t xml:space="preserve">nécessite l’élaboration de requêtes dans </w:t>
      </w:r>
      <w:r>
        <w:rPr>
          <w:b/>
          <w:bCs/>
        </w:rPr>
        <w:t xml:space="preserve">le </w:t>
      </w:r>
      <w:r>
        <w:rPr>
          <w:b/>
          <w:bCs/>
        </w:rPr>
        <w:t>langage dédié SPARQL</w:t>
      </w:r>
      <w:r>
        <w:rPr/>
        <w:t xml:space="preserve">. </w:t>
      </w:r>
      <w:r>
        <w:rPr/>
        <w:t>C</w:t>
      </w:r>
      <w:r>
        <w:rPr/>
        <w:t xml:space="preserve">e langage, qui est aux données du web sémantique ce que SQL est aux bases de données relationnelles, </w:t>
      </w:r>
      <w:r>
        <w:rPr/>
        <w:t>a ainsi un objectif trè</w:t>
      </w:r>
      <w:r>
        <w:rPr/>
        <w:t xml:space="preserve">s spécifique et demeure </w:t>
      </w:r>
      <w:r>
        <w:rPr>
          <w:b/>
          <w:bCs/>
        </w:rPr>
        <w:t>assez méconnu des utilisateurs de données</w:t>
      </w:r>
      <w:r>
        <w:rPr/>
        <w:t>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Au contraire, </w:t>
      </w:r>
      <w:r>
        <w:rPr>
          <w:b/>
          <w:bCs/>
        </w:rPr>
        <w:t>R</w:t>
      </w:r>
      <w:r>
        <w:rPr/>
        <w:t xml:space="preserve"> est un langage de programmation </w:t>
      </w:r>
      <w:r>
        <w:rPr/>
        <w:t>assez généraliste puisqu’il</w:t>
      </w:r>
      <w:r>
        <w:rPr/>
        <w:t xml:space="preserve"> permet de gérer de </w:t>
      </w:r>
      <w:r>
        <w:rPr>
          <w:b/>
          <w:bCs/>
        </w:rPr>
        <w:t>nombreux aspects de la chaîne de traitements de données</w:t>
      </w:r>
      <w:r>
        <w:rPr/>
        <w:t>, depuis le</w:t>
      </w:r>
      <w:r>
        <w:rPr/>
        <w:t>ur</w:t>
      </w:r>
      <w:r>
        <w:rPr/>
        <w:t xml:space="preserve"> recueil jusqu’à leur valorisation (</w:t>
      </w:r>
      <w:r>
        <w:rPr/>
        <w:t xml:space="preserve">par des modèles, </w:t>
      </w:r>
      <w:r>
        <w:rPr/>
        <w:t xml:space="preserve">graphiques, cartes, </w:t>
      </w:r>
      <w:r>
        <w:rPr/>
        <w:t>rapports</w:t>
      </w:r>
      <w:r>
        <w:rPr/>
        <w:t xml:space="preserve">, applications, etc.).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Le package </w:t>
      </w:r>
      <w:r>
        <w:rPr>
          <w:color w:val="666666"/>
        </w:rPr>
        <w:t>glitter</w:t>
      </w:r>
      <w:r>
        <w:rPr/>
        <w:t xml:space="preserve"> permet aux </w:t>
      </w:r>
      <w:r>
        <w:rPr>
          <w:b/>
          <w:bCs/>
        </w:rPr>
        <w:t xml:space="preserve">utilisateurs de R </w:t>
      </w:r>
      <w:r>
        <w:rPr>
          <w:b/>
          <w:bCs/>
        </w:rPr>
        <w:t>sans connaissance préalable de SPARQL</w:t>
      </w:r>
      <w:r>
        <w:rPr/>
        <w:t xml:space="preserve"> </w:t>
      </w:r>
      <w:r>
        <w:rPr/>
        <w:t xml:space="preserve">(analystes de données, chercheurs, étudiants) </w:t>
      </w:r>
      <w:r>
        <w:rPr/>
        <w:t>d’</w:t>
      </w:r>
      <w:r>
        <w:rPr>
          <w:b/>
          <w:bCs/>
        </w:rPr>
        <w:t>explorer et collecter les données du web sémantique</w:t>
      </w:r>
      <w:r>
        <w:rPr/>
        <w:t>.</w:t>
      </w:r>
      <w:r>
        <w:rPr/>
        <w:t xml:space="preserve"> Par des commandes R, l’utilisateur peut générer des requêtes SPARQL, les envoyer aux points d’accès de son choix, et recueillir les données correspondantes. </w:t>
      </w:r>
      <w:r>
        <w:rPr/>
        <w:t xml:space="preserve">Ces étapes sont ainsi intégrées à l’environnement R dans lequel l’utilisateur peut </w:t>
      </w:r>
      <w:r>
        <w:rPr/>
        <w:t xml:space="preserve">également </w:t>
      </w:r>
      <w:r>
        <w:rPr/>
        <w:t>réaliser l</w:t>
      </w:r>
      <w:r>
        <w:rPr/>
        <w:t>es étapes d’</w:t>
      </w:r>
      <w:r>
        <w:rPr/>
        <w:t xml:space="preserve">analyse et </w:t>
      </w:r>
      <w:r>
        <w:rPr/>
        <w:t>de</w:t>
      </w:r>
      <w:r>
        <w:rPr/>
        <w:t xml:space="preserve"> valorisation </w:t>
      </w:r>
      <w:r>
        <w:rPr/>
        <w:t xml:space="preserve">des données, </w:t>
      </w:r>
      <w:r>
        <w:rPr/>
        <w:t xml:space="preserve">dans </w:t>
      </w:r>
      <w:r>
        <w:rPr/>
        <w:t xml:space="preserve">une </w:t>
      </w:r>
      <w:r>
        <w:rPr/>
        <w:t>chaîne de traitement</w:t>
      </w:r>
      <w:r>
        <w:rPr/>
        <w:t xml:space="preserve"> reproductible</w:t>
      </w:r>
      <w:r>
        <w:rPr/>
        <w:t>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Lors de cette présentation, je montrerai les </w:t>
      </w:r>
      <w:r>
        <w:rPr>
          <w:b/>
          <w:bCs/>
        </w:rPr>
        <w:t xml:space="preserve">principales fonctionnalités du package </w:t>
      </w:r>
      <w:r>
        <w:rPr>
          <w:b/>
          <w:bCs/>
          <w:color w:val="666666"/>
        </w:rPr>
        <w:t>glitter</w:t>
      </w:r>
      <w:r>
        <w:rPr>
          <w:b/>
          <w:bCs/>
        </w:rPr>
        <w:t xml:space="preserve"> </w:t>
      </w:r>
      <w:r>
        <w:rPr>
          <w:b/>
          <w:bCs/>
        </w:rPr>
        <w:t>à partir d’exemples</w:t>
      </w:r>
      <w:r>
        <w:rPr/>
        <w:t xml:space="preserve">. Le </w:t>
      </w:r>
      <w:r>
        <w:rPr/>
        <w:t>package est toujours en développement mais il est fonctionnel, documenté et peut être installé par les participants qui souhaitent le tester en suivant l</w:t>
      </w:r>
      <w:r>
        <w:rPr/>
        <w:t xml:space="preserve">es instructions décrites sur </w:t>
      </w:r>
      <w:hyperlink r:id="rId3">
        <w:r>
          <w:rPr>
            <w:rStyle w:val="LienInternet"/>
          </w:rPr>
          <w:t>cette page</w:t>
        </w:r>
      </w:hyperlink>
      <w:r>
        <w:rPr/>
        <w:t>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oustitre">
    <w:name w:val="Subtitle"/>
    <w:basedOn w:val="Titre"/>
    <w:next w:val="Corpsdetexte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perso.ens-lyon.fr/lise.vaudor/Rpackages/glitter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239</Words>
  <Characters>1378</Characters>
  <CharactersWithSpaces>1613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2021-10-19T14:30:47Z</dcterms:created>
  <dc:creator/>
  <dc:description/>
  <dc:language>fr-FR</dc:language>
  <cp:lastModifiedBy/>
  <dcterms:modified xsi:type="dcterms:W3CDTF">2021-10-20T10:28:19Z</dcterms:modified>
  <cp:revision>10</cp:revision>
  <dc:subject/>
  <dc:title/>
</cp:coreProperties>
</file>