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332"/>
          <w:sz w:val="36"/>
          <w:szCs w:val="36"/>
        </w:rPr>
        <w:t xml:space="preserve">TRINH LE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c6faa"/>
          <w:sz w:val="24"/>
          <w:szCs w:val="24"/>
        </w:rPr>
        <w:t xml:space="preserve">Senior Solution Architect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Cloud | Enterprise Integration | Digital Transformation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Wellington, New Zealand  |  +64 22 4146855  |  lvdatri@gmail.com  |  linkedin.com/in/trinhle-b34b6334</w:t>
      </w:r>
    </w:p>
    <w:p>
      <w:pPr>
        <w:pBdr>
          <w:bottom w:val="single" w:color="1a2332" w:sz="6"/>
        </w:pBdr>
        <w:spacing w:after="180"/>
      </w:pPr>
    </w:p>
    <w:p>
      <w:pPr>
        <w:pBdr>
          <w:bottom w:val="single" w:color="CCCCCC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EXECUTIVE 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Senior Solution Architect specialising in enterprise integration, API ecosystems, and hybrid cloud platforms, with a strong track record delivering large-scale transformation programs.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Expert in AWS, Azure, and Oracle Cloud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Specialised in API-first, event-driven, and hybrid cloud architectures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Strong track record modernising legacy systems into scalable integration platforms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Experienced in AI-enabled automation and intelligent workflows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Experienced delivering enterprise-scale integration platforms for complex multi-system ecosystems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Proven in coaching and mentoring engineers to build high-performing, self-sufficient teams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Strong ability to align architecture with business strategy, operational outcomes, and customer experience</w:t>
      </w:r>
    </w:p>
    <w:p>
      <w:pPr>
        <w:pBdr>
          <w:bottom w:val="single" w:color="CCCCCC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CORE EXPERTISE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Enterprise Architecture: </w:t>
      </w:r>
      <w:r>
        <w:rPr>
          <w:rFonts w:ascii="Calibri" w:cs="Calibri" w:eastAsia="Calibri" w:hAnsi="Calibri"/>
          <w:sz w:val="20"/>
          <w:szCs w:val="20"/>
        </w:rPr>
        <w:t xml:space="preserve">TOGAF, Zachman, Domain-Driven Design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Architecture: </w:t>
      </w:r>
      <w:r>
        <w:rPr>
          <w:rFonts w:ascii="Calibri" w:cs="Calibri" w:eastAsia="Calibri" w:hAnsi="Calibri"/>
          <w:sz w:val="20"/>
          <w:szCs w:val="20"/>
        </w:rPr>
        <w:t xml:space="preserve">API-led connectivity, event-driven architecture, messaging, microservices, hybrid and multi-cloud integration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Platforms: </w:t>
      </w:r>
      <w:r>
        <w:rPr>
          <w:rFonts w:ascii="Calibri" w:cs="Calibri" w:eastAsia="Calibri" w:hAnsi="Calibri"/>
          <w:sz w:val="20"/>
          <w:szCs w:val="20"/>
        </w:rPr>
        <w:t xml:space="preserve">Azure Integration Services (APIM, Logic Apps, Functions Apps, Service Bus), Oracle Integration Cloud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AWS, Azure, GCP, Oracle Cloud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Enablement: </w:t>
      </w:r>
      <w:r>
        <w:rPr>
          <w:rFonts w:ascii="Calibri" w:cs="Calibri" w:eastAsia="Calibri" w:hAnsi="Calibri"/>
          <w:sz w:val="20"/>
          <w:szCs w:val="20"/>
        </w:rPr>
        <w:t xml:space="preserve">CI/CD strategy (Azure DevOps, GitHub Actions, AWS pipeline), Infrastructure as Code (Terraform, Bicep), container orchestration (AWS Beanstalk, ECS, Azure AKS)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Resilience: </w:t>
      </w:r>
      <w:r>
        <w:rPr>
          <w:rFonts w:ascii="Calibri" w:cs="Calibri" w:eastAsia="Calibri" w:hAnsi="Calibri"/>
          <w:sz w:val="20"/>
          <w:szCs w:val="20"/>
        </w:rPr>
        <w:t xml:space="preserve">OWASP, secure architecture design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LLM integration, AI agents, ML pipelines</w:t>
      </w:r>
    </w:p>
    <w:p>
      <w:pPr>
        <w:pBdr>
          <w:bottom w:val="single" w:color="CCCCCC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PROFESSIONAL EXPERIENCE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Solution Architect –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Kainga Ora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2024 – Present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Architected enterprise integration platform (Azure Integration Services + Oracle Integration Cloud) improving system interoperability across multiple core systems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Defined API orchestration and hybrid cloud architecture patterns aligned to business capabilities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Introduced AI-driven automation and workflow orchestration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Established integration governance, standards, and security frameworks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Contributed to integration architecture for $100M+ transformation programs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Partnered with business stakeholders to translate service delivery needs into scalable solutions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Uplifted team capability to enable full in-house ownership of the integration platform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Solution Architect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Kainga Ora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2021 – 2024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critical platform upgrades (Actifio, NEC Public housing management software)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Led end-to-end solution architecture and migration from Genesys Engage to Genesys Cloud (500+ agents)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Designed cross-cloud integrations (Azure, Oracle, Salesforce, ServiceNow, Genesys, NEC)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end-to-end integration architecture for Project Greys Avenue (Te Matawai), enabling a 24/7 housing service model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Provided technical leadership and mentoring across delivery teams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Digital Solution Architect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Health Promotion Agency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2018 – 2021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AWS cloud migration and AI chatbot platforms (NLP/ML)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Enabled nationwide digital services improving mental health access and user engagement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Awarded Data Hackathon Aotearoa 2020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Senior Technical Project Manager → Technical Director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Ogilvy Vietnam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2014 – 2018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Owned end-to-end solution architecture for enterprise e-commerce platforms and SAP integrations supporting Nestle Australia's flagship brands (Milo, Nescafe, KitKat)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Partnership Manager / Java Developer / System Administrator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CBTW global &amp; Prior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Earlier Career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scalable eCommerce platforms for global brands (Berluti, Fred), building client engagement and solution-delivery discipline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Built and maintained enterprise Java applications, establishing strong software engineering fundamentals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Administered systems, networks, and infrastructure, grounding architectural decisions in operational reality</w:t>
      </w:r>
    </w:p>
    <w:p>
      <w:pPr>
        <w:pBdr>
          <w:bottom w:val="single" w:color="CCCCCC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Master's Degree in Information Technology – Monash University (2012)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Bachelor's Degree in Computer Science – Hue University (2006)</w:t>
      </w:r>
    </w:p>
    <w:p>
      <w:pPr>
        <w:pBdr>
          <w:bottom w:val="single" w:color="CCCCCC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CERTIFICATIONS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AWS Solutions Architect – 2020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Google Cloud ML &amp; Big Data – 2019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Scrum Certified Product Owner – 2016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Cisco Certified Network Associate – 2008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Microsoft Certified System Engineer – 2008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EMC System Engineer – 2010</w:t>
      </w:r>
    </w:p>
    <w:p>
      <w:pPr>
        <w:pBdr>
          <w:bottom w:val="single" w:color="CCCCCC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INTERESTS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Travel  |  Photography  |  Gaming  |  Badminton  |  Road Trips  |  Biking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2026-06-16T23:28:06.905Z</dcterms:created>
  <dcterms:modified xsi:type="dcterms:W3CDTF">2026-06-16T23:28:06.908Z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