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1.点击添加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8505" cy="890905"/>
            <wp:effectExtent l="0" t="0" r="17145" b="4445"/>
            <wp:docPr id="1" name="图片 1" descr="cc4efa1390750885116d76d84829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4efa1390750885116d76d84829fb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添加频道名称、选择垫播资源，应注意和播发资源类型一致（老版本必选否则无法正常播发）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点击设置输出</w:t>
      </w:r>
    </w:p>
    <w:p>
      <w:r>
        <w:drawing>
          <wp:inline distT="0" distB="0" distL="114300" distR="114300">
            <wp:extent cx="4005580" cy="4154805"/>
            <wp:effectExtent l="0" t="0" r="13970" b="171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可选流输出数，默认一个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流输出类型可选RTMP或UDP_TS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都必须设置</w:t>
      </w:r>
      <w:r>
        <w:rPr>
          <w:rFonts w:ascii="微软雅黑" w:hAnsi="微软雅黑" w:eastAsia="微软雅黑" w:cs="微软雅黑"/>
          <w:i w:val="0"/>
          <w:caps w:val="0"/>
          <w:color w:val="606266"/>
          <w:spacing w:val="0"/>
          <w:sz w:val="21"/>
          <w:szCs w:val="21"/>
          <w:shd w:val="clear" w:fill="FFFFFF"/>
        </w:rPr>
        <w:t>流输出地址</w:t>
      </w:r>
      <w:r>
        <w:rPr>
          <w:rFonts w:hint="eastAsia" w:ascii="微软雅黑" w:hAnsi="微软雅黑" w:eastAsia="微软雅黑" w:cs="微软雅黑"/>
          <w:i w:val="0"/>
          <w:caps w:val="0"/>
          <w:color w:val="606266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UDP_TS需要再设置可用端口（下面那两）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6185" cy="3831590"/>
            <wp:effectExtent l="0" t="0" r="5715" b="16510"/>
            <wp:docPr id="17" name="图片 17" descr="16099150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099150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设置输出完毕后先点击目录编辑，添加媒资（此处添加后待会节目排期才有节目可选）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81350" cy="581025"/>
            <wp:effectExtent l="0" t="0" r="0" b="9525"/>
            <wp:docPr id="5" name="图片 5" descr="16099135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991352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目录编辑，点击添加根节点，再点击新建的节点，选择添加资源（媒资库中的）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28210" cy="1470025"/>
            <wp:effectExtent l="0" t="0" r="15240" b="15875"/>
            <wp:docPr id="6" name="图片 6" descr="16099136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991362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添加后可以预览或删除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4990" cy="1236980"/>
            <wp:effectExtent l="0" t="0" r="16510" b="1270"/>
            <wp:docPr id="8" name="图片 8" descr="16099137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991377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点击节目单排期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4250" cy="542925"/>
            <wp:effectExtent l="0" t="0" r="0" b="9525"/>
            <wp:docPr id="4" name="图片 4" descr="16099134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991346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点击添加，设置时间（此时间为本排期的开始播发时间）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328545"/>
            <wp:effectExtent l="0" t="0" r="7620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添加排期后，1为修改排期时间，2为节目编辑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635760"/>
            <wp:effectExtent l="0" t="0" r="10160" b="2540"/>
            <wp:docPr id="10" name="图片 10" descr="16099139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99139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点击节目编辑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48325" cy="1115695"/>
            <wp:effectExtent l="0" t="0" r="9525" b="8255"/>
            <wp:docPr id="11" name="图片 11" descr="16099141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09914177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设置分屏信息，1.先选择视频资源或其他类型的资源，2.选定类型后再点击选择资源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82820" cy="2998470"/>
            <wp:effectExtent l="0" t="0" r="17780" b="11430"/>
            <wp:docPr id="12" name="图片 12" descr="16099145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09914571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可以看到在步骤7添加的媒资，勾选即可（注意音、视频无法混发）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077595"/>
            <wp:effectExtent l="0" t="0" r="9525" b="8255"/>
            <wp:docPr id="13" name="图片 13" descr="16099146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0991465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资源后设置排期，可以设置开始时间和结束时间，如不设置播放时长即为资源本身的时长（一个排期只能放一种类型的资源，如下，如果已经设置好了视频资源，再把它换成音频资源，那刚刚设置好的视频资源排期单就没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092960"/>
            <wp:effectExtent l="0" t="0" r="11430" b="2540"/>
            <wp:docPr id="14" name="图片 14" descr="1609914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0991472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12.设置完毕后点击保存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2875" cy="1638300"/>
            <wp:effectExtent l="0" t="0" r="9525" b="0"/>
            <wp:docPr id="15" name="图片 15" descr="1609914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0991485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13.点击开始播发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9525" cy="666750"/>
            <wp:effectExtent l="0" t="0" r="9525" b="0"/>
            <wp:docPr id="16" name="图片 16" descr="1609914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09914931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059DCB"/>
    <w:multiLevelType w:val="singleLevel"/>
    <w:tmpl w:val="E2059D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275E9"/>
    <w:rsid w:val="74D0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2021-01-06T05:48:00Z</dcterms:created>
  <dc:creator>Administrator</dc:creator>
  <cp:lastModifiedBy>Administrator</cp:lastModifiedBy>
  <dcterms:modified xsi:type="dcterms:W3CDTF">2021-01-06T06:47:32Z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