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4DC12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720" w:firstLine="0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4592D931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720" w:firstLine="0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2C36136E">
      <w:pPr>
        <w:pStyle w:val="21"/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720" w:firstLine="0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菜菜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最近把19家民营银行2025年年报和2026年一季报的数据拉通捋了一遍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2025年末好不容易压下去的不良率，只过了一个季度就全面反抽。</w:t>
      </w:r>
    </w:p>
    <w:p w14:paraId="5AD6A85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0" w:firstLine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三个月增近30亿坏账，25年末的回暖不过是“假摔”</w:t>
      </w:r>
    </w:p>
    <w:p w14:paraId="5E606831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先上数据。截至2025年四季度末，19家民营银行不良贷款余额约228亿元，不良贷款率1.68%，较前三季度明显改善。单看这个数字，似乎民营银行的风险正在出清，拨云见日。</w:t>
      </w:r>
    </w:p>
    <w:p w14:paraId="408EEA35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这到底是真出清，还是假摔？</w:t>
      </w:r>
    </w:p>
    <w:p w14:paraId="093850F2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短短三个月后，答案揭晓。2026年一季度末，民营银行不良贷款余额从228亿元飙升至257亿元，三个月暴增近30亿元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</w:p>
    <w:p w14:paraId="4D1E35C8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不良率同步反弹至1.89%，单季度上行0.21个百分点。</w:t>
      </w:r>
    </w:p>
    <w:p w14:paraId="66C40FD9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菜菜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的判断是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2025年末的资产质量改善，很大程度上是冲量稀释和不良核销的“会计效应”，而非客群真实风险的下行。</w:t>
      </w:r>
    </w:p>
    <w:p w14:paraId="2DEFEC54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drawing>
          <wp:inline distT="0" distB="0" distL="114300" distR="114300">
            <wp:extent cx="4872990" cy="2722245"/>
            <wp:effectExtent l="0" t="0" r="381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rcRect l="712"/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A37BC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进入2026年一季度，36%利率资产的退出仍在传导，次级借款人的流动性没有恢复，“以贷养贷”链条断裂后的违约滞后效应正在兑现。</w:t>
      </w:r>
    </w:p>
    <w:p w14:paraId="5133B9EA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而与此同时，上市助贷公司的逾期率却在下行。如此反差，令人咋舌。</w:t>
      </w:r>
    </w:p>
    <w:p w14:paraId="09E31C3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0" w:firstLine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微众网商吃掉55%坏账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巨头的另一面是“系统重要性风险”</w:t>
      </w:r>
    </w:p>
    <w:p w14:paraId="7969BAAB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民营银行的江湖格局，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菜菜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之前没少写。微众银行和网商银行两家合计总资产占19家民营银行的57.5%，贷款余额合计突破7314亿元，占全行业信贷总量的半壁江山以上。</w:t>
      </w:r>
    </w:p>
    <w:p w14:paraId="10BC58C2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盘子大，风险自然也大。2025年末，微众银行不良贷款余额59.24亿元，网商银行67.93亿元，两家合计127.32亿元，占全行业228亿元不良贷款总额的55%以上。换句话说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民营银行每产生100块钱坏账，有55块来自这两家。</w:t>
      </w:r>
    </w:p>
    <w:p w14:paraId="3920983D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但两家巨头的风险剖面完全不同。</w:t>
      </w:r>
    </w:p>
    <w:p w14:paraId="50075F24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微众银行2025年营收362.84亿元，净利润110.12亿元，稳居行业头把交椅。贷款余额4212.05亿元，不良率1.41%，不仅低于民营银行平均的1.68%，也优于商业银行整体的1.50%。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菜菜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拉了个简单的账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微众的颗粒贷客群以白领为主，产品期限短、小额分散，风险表现天然优于行业。即便经济下行，这批客群的还款能力远没有到崩盘边缘。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另外还有较多的中小企业。相对抗风险能力更强。</w:t>
      </w:r>
    </w:p>
    <w:p w14:paraId="4939FECE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网商银行则完全是另一副面孔。2025年营收205.63亿元，净利润32.93亿元，贷款余额3102.09亿元。但不良率高达2.19%，不良贷款余额67.93亿元，占全行业不良贷款总额的29.8%，一家就吞掉了近三成坏账。</w:t>
      </w:r>
    </w:p>
    <w:p w14:paraId="7D37D350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虽然2.19%较2024年末的2.30%略有回落，但仍高出民营银行平均水平0.51个百分点，比微众高出0.78个百分点。</w:t>
      </w:r>
    </w:p>
    <w:p w14:paraId="75ED59BB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网商银行的底层资产是小微商家和个体户。宏观承压、消费降级、原材料涨价，这批客群是经济周期的第一波受害者。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菜菜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认为，网商的高不良率有客观原因，不是风控失灵的产物，而是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业务定位决定的“原罪”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你服务的是资产负债表最脆弱的那批经营者，不良率高是宿命，低才是意外。</w:t>
      </w:r>
    </w:p>
    <w:p w14:paraId="04D898C9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问题在于两家巨头的资产质量分化正在拉大。微众1.41%对网商2.19%，0.78个百分点的差距，在银行体系里已经足够让资金方在定价时区别对待。未来网商发ABS、拿同业授信，可能都会因为这个不良率标签付出更高的资金成本。</w:t>
      </w:r>
    </w:p>
    <w:p w14:paraId="058C547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0" w:firstLine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中尾部银行冰火两重天</w:t>
      </w:r>
    </w:p>
    <w:p w14:paraId="6D76C096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抛开两大巨头，剩下17家中尾部民营银行的资产质量更加两极分化。</w:t>
      </w:r>
    </w:p>
    <w:p w14:paraId="685F69F4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菜菜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按不良率从低到高拉了个前五后五：</w:t>
      </w:r>
    </w:p>
    <w:p w14:paraId="5B31F5FC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不良率最低的五家：</w:t>
      </w:r>
    </w:p>
    <w:tbl>
      <w:tblPr>
        <w:tblStyle w:val="24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8"/>
        <w:gridCol w:w="2893"/>
        <w:gridCol w:w="3263"/>
      </w:tblGrid>
      <w:tr w14:paraId="73893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F934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银行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09AF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不良率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FAD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贷款规模</w:t>
            </w:r>
          </w:p>
        </w:tc>
      </w:tr>
      <w:tr w14:paraId="293DB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0A10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金城银行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CAE7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1.14%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14CE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中等</w:t>
            </w:r>
          </w:p>
        </w:tc>
      </w:tr>
      <w:tr w14:paraId="572F2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6133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客商银行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8169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1.17%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674C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偏小</w:t>
            </w:r>
          </w:p>
        </w:tc>
      </w:tr>
      <w:tr w14:paraId="0DED0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5BB8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振兴银行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65DF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1.25%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AD3F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偏小</w:t>
            </w:r>
          </w:p>
        </w:tc>
      </w:tr>
      <w:tr w14:paraId="476E9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731C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锡商银行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DF43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1.36%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0A9A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偏小</w:t>
            </w:r>
          </w:p>
        </w:tc>
      </w:tr>
      <w:tr w14:paraId="1D6E2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E5D3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苏商银行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2FFC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1.37%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9898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中等</w:t>
            </w:r>
          </w:p>
        </w:tc>
      </w:tr>
    </w:tbl>
    <w:p w14:paraId="0FA102B1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五家银行不良率全部压在1.4%以下，远低于行业1.89%的最新平均水平。合计贷款规模2117.2亿元，占行业总量的15.7%；不良贷款总额仅26.88亿元，仅占全行业不良规模的11.8%。</w:t>
      </w:r>
    </w:p>
    <w:p w14:paraId="3E507A61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用15%的规模贡献了不到12%的坏账，风险收益比相当能打。</w:t>
      </w:r>
    </w:p>
    <w:p w14:paraId="59B3DB26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五家里，金城银行是2025年全行业最大的黑马。全年营收30.36亿元，同比下滑11.4%，但净利润从2亿元暴增至10.06亿元，同比增幅超过400%。同时不良率较上年末再降0.38个百分点，以1.14%拿下民营银行最低不良率的桂冠。</w:t>
      </w:r>
    </w:p>
    <w:p w14:paraId="02594F17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菜菜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想多说一句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营收下降11%，净利润却翻了五倍，这不是业务增长的功劳，而是财务上的腾挪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大概率是拨备反哺。</w:t>
      </w:r>
    </w:p>
    <w:p w14:paraId="3575A84F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简单说，前几年计提了太多拨备压着利润，现在拨备释放出来，利润就炸了。这种模式不可持续，拨备池子总有见底的一天，真正的考验要看2026年能不能稳住资产质量的同时把营收拉回正轨。</w:t>
      </w:r>
    </w:p>
    <w:p w14:paraId="0ABED826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不良率最高的五家：</w:t>
      </w:r>
    </w:p>
    <w:tbl>
      <w:tblPr>
        <w:tblStyle w:val="24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8"/>
        <w:gridCol w:w="2893"/>
        <w:gridCol w:w="3263"/>
      </w:tblGrid>
      <w:tr w14:paraId="63955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65A4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银行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E83F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不良率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09A1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贷款规模</w:t>
            </w:r>
          </w:p>
        </w:tc>
      </w:tr>
      <w:tr w14:paraId="78EB8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B300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裕民银行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C0AB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1.92%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5E95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120.71亿</w:t>
            </w:r>
          </w:p>
        </w:tc>
      </w:tr>
      <w:tr w14:paraId="56B5D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00F6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亿联银行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F939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1.78%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E2AF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120.89亿</w:t>
            </w:r>
          </w:p>
        </w:tc>
      </w:tr>
      <w:tr w14:paraId="60873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84F6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三湘银行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4FA9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1.65%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BAA5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中等</w:t>
            </w:r>
          </w:p>
        </w:tc>
      </w:tr>
      <w:tr w14:paraId="34A2D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AB7A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华通银行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C0B9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1.64%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D188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偏小</w:t>
            </w:r>
          </w:p>
        </w:tc>
      </w:tr>
      <w:tr w14:paraId="19BCC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07B7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新安银行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5043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1.62%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31D0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偏小</w:t>
            </w:r>
          </w:p>
        </w:tc>
      </w:tr>
    </w:tbl>
    <w:p w14:paraId="5C25B87E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这五家银行贷款余额大多在100亿到300亿区间，是民营银行里的“小个子”。但不良率全部在1.60%以上，最高的裕民银行冲到1.92%，亿联银行紧跟其后1.78%。</w:t>
      </w:r>
    </w:p>
    <w:p w14:paraId="7C4B972F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裕民银行和亿联银行是19家民营银行中规模最小的两家，贷款余额分别只有120.71亿元和120.89亿元。规模垫底，不良率却冲到榜首，这个组合堪称最差剧本。裕民银行近几年贷款规模增长极为缓慢，亿联银行则在大幅收缩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规模在缩，坏账却不见好转，分母变小、分子不变甚至变大，不良率只会越来越难看。</w:t>
      </w:r>
    </w:p>
    <w:p w14:paraId="5879B600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而这两几家当中，最近的情况是大部分被国资接管。也毫无疑问的显示出来其经营状况。</w:t>
      </w:r>
    </w:p>
    <w:p w14:paraId="3DBAF72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0" w:firstLine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2026年民营银行资产质量将进入“摸底期”</w:t>
      </w:r>
    </w:p>
    <w:p w14:paraId="1CC913AF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把这组数据放在助贷新规落地、36%利率退场、网络营销新规9·30实施的大背景下看，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菜菜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的判断是：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民营银行资产质量的底部远未探明，2026年全年都会在“摸底”中度过。</w:t>
      </w:r>
    </w:p>
    <w:p w14:paraId="34DF0770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原因有三：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第一，36%资产退出的风险还在滞后释放。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菜菜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之前写过，36%客群极度依赖“以贷养贷”，资金供给收缩后，这些借款人并没有第一还款来源去覆盖，违约是迟早的事。一季度不良率跳升0.21个百分点，只是滞后效应的第一波释放，二季度大概率继续承压。</w:t>
      </w:r>
    </w:p>
    <w:p w14:paraId="5D92F0E6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第二，助贷平台的风险正在向银行表内传导。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华瑞银行已经动手砍掉22家助贷合作方，其他民营银行也都在收紧准入。但存量合作的风险不会因为终止合作就消失，已经放出去的贷款，坏账周期至少还有12-18个月。</w:t>
      </w:r>
    </w:p>
    <w:p w14:paraId="666175EB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第三，头尾分化会进一步拉大。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微众有优质客群撑腰，网商有阿里生态兜底，中小民营银行既没有场景、也没有风控数据积累，在行业出清周期里最脆弱。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再加上去年底的民营银行展业限制，行业的马太效益会越发集中。</w:t>
      </w:r>
    </w:p>
    <w:p w14:paraId="7E5A1AD6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drawing>
          <wp:inline distT="0" distB="0" distL="114300" distR="114300">
            <wp:extent cx="4693285" cy="4011295"/>
            <wp:effectExtent l="0" t="0" r="63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3285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D886FF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金城银行的逆袭靠的是拨备反哺，不是业务质量的真突破，可持续性存疑。裕民、亿联这类尾部银行，如果股东不增资、不输血，资产质量继续恶化，可能会触发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更多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监管关注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及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接管。</w:t>
      </w:r>
    </w:p>
    <w:p w14:paraId="197E6C92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leftChars="0" w:right="0" w:firstLine="0" w:firstLineChars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菜菜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最后说一句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民营银行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这一大类中小银行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的资产质量，过去几年被高定价掩盖了很多问题。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如今，也到了集中出清期。</w:t>
      </w:r>
    </w:p>
    <w:p w14:paraId="772AB7E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51">
      <wne:acd wne:acdName="acd0"/>
    </wne:keymap>
    <wne:keymap wne:kcmPrimary="0432">
      <wne:acd wne:acdName="acd1"/>
    </wne:keymap>
  </wne:keymaps>
  <wne:acds>
    <wne:acd wne:argValue="AQAAAAEA" wne:acdName="acd0" wne:fciIndexBasedOn="0065"/>
    <wne:acd wne:argValue="AQAAAAIA" wne:acdName="acd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551px;height:284px" o:bullet="t">
        <v:imagedata r:id="rId1" o:title=""/>
      </v:shape>
    </w:pict>
  </w:numPicBullet>
  <w:abstractNum w:abstractNumId="0">
    <w:nsid w:val="C78B17FF"/>
    <w:multiLevelType w:val="singleLevel"/>
    <w:tmpl w:val="C78B17FF"/>
    <w:lvl w:ilvl="0" w:tentative="0">
      <w:start w:val="1"/>
      <w:numFmt w:val="decimal"/>
      <w:pStyle w:val="45"/>
      <w:suff w:val="space"/>
      <w:lvlText w:val="[%1]"/>
      <w:lvlJc w:val="left"/>
      <w:pPr>
        <w:tabs>
          <w:tab w:val="left" w:pos="0"/>
        </w:tabs>
      </w:pPr>
      <w:rPr>
        <w:rFonts w:hint="default"/>
      </w:rPr>
    </w:lvl>
  </w:abstractNum>
  <w:abstractNum w:abstractNumId="1">
    <w:nsid w:val="D4C22AF2"/>
    <w:multiLevelType w:val="multilevel"/>
    <w:tmpl w:val="D4C22AF2"/>
    <w:lvl w:ilvl="0" w:tentative="0">
      <w:start w:val="1"/>
      <w:numFmt w:val="decimal"/>
      <w:suff w:val="nothing"/>
      <w:lvlText w:val="%1 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 "/>
      <w:lvlJc w:val="left"/>
      <w:pPr>
        <w:tabs>
          <w:tab w:val="left" w:pos="0"/>
        </w:tabs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suff w:val="nothing"/>
      <w:lvlText w:val="%1.%2.%3 "/>
      <w:lvlJc w:val="left"/>
      <w:pPr>
        <w:tabs>
          <w:tab w:val="left" w:pos="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DEC0C9E0"/>
    <w:multiLevelType w:val="multilevel"/>
    <w:tmpl w:val="DEC0C9E0"/>
    <w:lvl w:ilvl="0" w:tentative="0">
      <w:start w:val="1"/>
      <w:numFmt w:val="decimal"/>
      <w:pStyle w:val="3"/>
      <w:lvlText w:val="%1"/>
      <w:lvlJc w:val="left"/>
      <w:pPr>
        <w:ind w:left="425" w:hanging="425"/>
      </w:pPr>
      <w:rPr>
        <w:rFonts w:hint="default" w:eastAsia="黑体"/>
        <w:sz w:val="32"/>
        <w:szCs w:val="32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 w:eastAsia="黑体"/>
        <w:sz w:val="30"/>
        <w:szCs w:val="30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 w:eastAsia="黑体"/>
        <w:sz w:val="28"/>
        <w:szCs w:val="28"/>
      </w:rPr>
    </w:lvl>
    <w:lvl w:ilvl="3" w:tentative="0">
      <w:start w:val="1"/>
      <w:numFmt w:val="decimal"/>
      <w:lvlText w:val="%1.%2.%3.%4 "/>
      <w:lvlJc w:val="left"/>
      <w:pPr>
        <w:ind w:left="850" w:hanging="850"/>
      </w:pPr>
      <w:rPr>
        <w:rFonts w:hint="default"/>
        <w:sz w:val="24"/>
        <w:szCs w:val="24"/>
      </w:rPr>
    </w:lvl>
    <w:lvl w:ilvl="4" w:tentative="0">
      <w:start w:val="1"/>
      <w:numFmt w:val="decimal"/>
      <w:lvlText w:val="%1.%2.%3.%4.%5 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EFE2F7AC"/>
    <w:multiLevelType w:val="multilevel"/>
    <w:tmpl w:val="EFE2F7AC"/>
    <w:lvl w:ilvl="0" w:tentative="0">
      <w:start w:val="1"/>
      <w:numFmt w:val="decimal"/>
      <w:pStyle w:val="44"/>
      <w:lvlText w:val="%1"/>
      <w:lvlJc w:val="left"/>
      <w:pPr>
        <w:ind w:left="425" w:hanging="425"/>
      </w:pPr>
      <w:rPr>
        <w:rFonts w:hint="default" w:ascii="微软雅黑" w:hAnsi="微软雅黑" w:eastAsia="微软雅黑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 w:ascii="微软雅黑" w:hAnsi="微软雅黑" w:eastAsia="宋体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 w:ascii="微软雅黑" w:hAnsi="微软雅黑" w:eastAsia="微软雅黑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 w:ascii="微软雅黑" w:hAnsi="微软雅黑" w:eastAsia="微软雅黑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>
    <w:nsid w:val="FACE2DB4"/>
    <w:multiLevelType w:val="singleLevel"/>
    <w:tmpl w:val="FACE2DB4"/>
    <w:lvl w:ilvl="0" w:tentative="0">
      <w:start w:val="1"/>
      <w:numFmt w:val="decimal"/>
      <w:pStyle w:val="53"/>
      <w:lvlText w:val="图4-%1"/>
      <w:lvlJc w:val="left"/>
      <w:pPr>
        <w:tabs>
          <w:tab w:val="left" w:pos="567"/>
        </w:tabs>
        <w:ind w:left="0" w:leftChars="0" w:firstLine="0" w:firstLineChars="0"/>
      </w:pPr>
      <w:rPr>
        <w:rFonts w:hint="default"/>
      </w:rPr>
    </w:lvl>
  </w:abstractNum>
  <w:abstractNum w:abstractNumId="5">
    <w:nsid w:val="0C50E9EE"/>
    <w:multiLevelType w:val="multilevel"/>
    <w:tmpl w:val="0C50E9EE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default" w:eastAsia="黑体"/>
        <w:sz w:val="32"/>
        <w:szCs w:val="32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 w:eastAsia="黑体"/>
        <w:sz w:val="30"/>
        <w:szCs w:val="30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 w:eastAsia="黑体"/>
        <w:sz w:val="28"/>
        <w:szCs w:val="28"/>
      </w:rPr>
    </w:lvl>
    <w:lvl w:ilvl="3" w:tentative="0">
      <w:start w:val="1"/>
      <w:numFmt w:val="decimal"/>
      <w:lvlText w:val="%1.%2.%3.%4 "/>
      <w:lvlJc w:val="left"/>
      <w:pPr>
        <w:ind w:left="850" w:hanging="850"/>
      </w:pPr>
      <w:rPr>
        <w:rFonts w:hint="default"/>
        <w:sz w:val="24"/>
        <w:szCs w:val="24"/>
      </w:rPr>
    </w:lvl>
    <w:lvl w:ilvl="4" w:tentative="0">
      <w:start w:val="1"/>
      <w:numFmt w:val="decimal"/>
      <w:lvlText w:val="%1.%2.%3.%4.%5 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6">
    <w:nsid w:val="0D9E75AE"/>
    <w:multiLevelType w:val="multilevel"/>
    <w:tmpl w:val="0D9E75AE"/>
    <w:lvl w:ilvl="0" w:tentative="0">
      <w:start w:val="1"/>
      <w:numFmt w:val="bullet"/>
      <w:pStyle w:val="62"/>
      <w:lvlText w:val=""/>
      <w:lvlPicBulletId w:val="0"/>
      <w:lvlJc w:val="left"/>
      <w:pPr>
        <w:tabs>
          <w:tab w:val="left" w:pos="420"/>
        </w:tabs>
        <w:ind w:left="420" w:firstLine="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840"/>
        </w:tabs>
        <w:ind w:left="840" w:firstLine="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1260"/>
        </w:tabs>
        <w:ind w:left="1260" w:firstLine="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1680"/>
        </w:tabs>
        <w:ind w:left="1680" w:firstLine="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2100"/>
        </w:tabs>
        <w:ind w:left="2100" w:firstLine="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2520"/>
        </w:tabs>
        <w:ind w:left="2520" w:firstLine="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2940"/>
        </w:tabs>
        <w:ind w:left="2940" w:firstLine="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3360"/>
        </w:tabs>
        <w:ind w:left="3360" w:firstLine="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3780"/>
        </w:tabs>
        <w:ind w:left="3780" w:firstLine="0"/>
      </w:pPr>
      <w:rPr>
        <w:rFonts w:hint="default" w:ascii="Symbol" w:hAnsi="Symbol"/>
      </w:rPr>
    </w:lvl>
  </w:abstractNum>
  <w:abstractNum w:abstractNumId="7">
    <w:nsid w:val="2FE72756"/>
    <w:multiLevelType w:val="multilevel"/>
    <w:tmpl w:val="2FE72756"/>
    <w:lvl w:ilvl="0" w:tentative="0">
      <w:start w:val="1"/>
      <w:numFmt w:val="decimal"/>
      <w:pStyle w:val="5"/>
      <w:lvlText w:val="%1 "/>
      <w:lvlJc w:val="left"/>
      <w:pPr>
        <w:ind w:left="425" w:hanging="425"/>
      </w:pPr>
      <w:rPr>
        <w:rFonts w:hint="default"/>
        <w:sz w:val="24"/>
        <w:szCs w:val="24"/>
      </w:rPr>
    </w:lvl>
    <w:lvl w:ilvl="1" w:tentative="0">
      <w:start w:val="1"/>
      <w:numFmt w:val="decimal"/>
      <w:lvlText w:val="%1.%2 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suff w:val="nothing"/>
      <w:lvlText w:val="%1.%2.%3.%4 "/>
      <w:lvlJc w:val="left"/>
      <w:pPr>
        <w:ind w:left="850" w:hanging="850"/>
      </w:pPr>
      <w:rPr>
        <w:rFonts w:hint="default"/>
        <w:color w:val="auto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A029C"/>
    <w:rsid w:val="001F3403"/>
    <w:rsid w:val="002506FA"/>
    <w:rsid w:val="002B59D3"/>
    <w:rsid w:val="00CB3C44"/>
    <w:rsid w:val="00CD3778"/>
    <w:rsid w:val="00F275F0"/>
    <w:rsid w:val="00FF1B91"/>
    <w:rsid w:val="015A69DF"/>
    <w:rsid w:val="01A43D9C"/>
    <w:rsid w:val="01A77B35"/>
    <w:rsid w:val="01B8789E"/>
    <w:rsid w:val="01D23333"/>
    <w:rsid w:val="01E67C51"/>
    <w:rsid w:val="020E1A24"/>
    <w:rsid w:val="023E7B4D"/>
    <w:rsid w:val="02937356"/>
    <w:rsid w:val="02B60C69"/>
    <w:rsid w:val="02C25ED8"/>
    <w:rsid w:val="02DB3572"/>
    <w:rsid w:val="03250E34"/>
    <w:rsid w:val="032B0EBC"/>
    <w:rsid w:val="039713C7"/>
    <w:rsid w:val="03A4723E"/>
    <w:rsid w:val="03CC7FEE"/>
    <w:rsid w:val="04106BDD"/>
    <w:rsid w:val="047E1B60"/>
    <w:rsid w:val="048D4B54"/>
    <w:rsid w:val="04C500CA"/>
    <w:rsid w:val="04E41CE1"/>
    <w:rsid w:val="05244516"/>
    <w:rsid w:val="057B460B"/>
    <w:rsid w:val="058B2A44"/>
    <w:rsid w:val="05A33BF0"/>
    <w:rsid w:val="05DA2561"/>
    <w:rsid w:val="062C5D5F"/>
    <w:rsid w:val="06752E14"/>
    <w:rsid w:val="068D7423"/>
    <w:rsid w:val="074946C8"/>
    <w:rsid w:val="07C713FA"/>
    <w:rsid w:val="08B017DE"/>
    <w:rsid w:val="09483977"/>
    <w:rsid w:val="099072AF"/>
    <w:rsid w:val="09A07101"/>
    <w:rsid w:val="09AF2E8B"/>
    <w:rsid w:val="0A4047F0"/>
    <w:rsid w:val="0A48594F"/>
    <w:rsid w:val="0AB47859"/>
    <w:rsid w:val="0B177CD5"/>
    <w:rsid w:val="0B2F2881"/>
    <w:rsid w:val="0B705418"/>
    <w:rsid w:val="0BC72059"/>
    <w:rsid w:val="0BCB5B13"/>
    <w:rsid w:val="0BCF5FF3"/>
    <w:rsid w:val="0BD9123D"/>
    <w:rsid w:val="0BE37DF5"/>
    <w:rsid w:val="0C311396"/>
    <w:rsid w:val="0C5C5076"/>
    <w:rsid w:val="0C692CAD"/>
    <w:rsid w:val="0D681B8E"/>
    <w:rsid w:val="0D9F3011"/>
    <w:rsid w:val="0DC00151"/>
    <w:rsid w:val="0DE43478"/>
    <w:rsid w:val="0DEE56BA"/>
    <w:rsid w:val="0E306947"/>
    <w:rsid w:val="0E9F4874"/>
    <w:rsid w:val="0EAC08FD"/>
    <w:rsid w:val="0EE07D03"/>
    <w:rsid w:val="0F1F3A83"/>
    <w:rsid w:val="0F2C385D"/>
    <w:rsid w:val="0F3B7E78"/>
    <w:rsid w:val="0F587B28"/>
    <w:rsid w:val="0FDB387C"/>
    <w:rsid w:val="10160593"/>
    <w:rsid w:val="10284EE7"/>
    <w:rsid w:val="103234C6"/>
    <w:rsid w:val="10790217"/>
    <w:rsid w:val="11366F3E"/>
    <w:rsid w:val="11420290"/>
    <w:rsid w:val="118424E6"/>
    <w:rsid w:val="11B607CE"/>
    <w:rsid w:val="11D43A27"/>
    <w:rsid w:val="11F80CB0"/>
    <w:rsid w:val="12690D63"/>
    <w:rsid w:val="126C0647"/>
    <w:rsid w:val="127B49BD"/>
    <w:rsid w:val="128A65A2"/>
    <w:rsid w:val="12961468"/>
    <w:rsid w:val="130C45D2"/>
    <w:rsid w:val="134B7000"/>
    <w:rsid w:val="13511BBE"/>
    <w:rsid w:val="13EE7251"/>
    <w:rsid w:val="14185CAF"/>
    <w:rsid w:val="14454DAD"/>
    <w:rsid w:val="145B29CE"/>
    <w:rsid w:val="151D4243"/>
    <w:rsid w:val="151F5A1F"/>
    <w:rsid w:val="16650F55"/>
    <w:rsid w:val="169A3FAE"/>
    <w:rsid w:val="16A71FAA"/>
    <w:rsid w:val="17B108CB"/>
    <w:rsid w:val="17F964D3"/>
    <w:rsid w:val="17FE5D44"/>
    <w:rsid w:val="180D588B"/>
    <w:rsid w:val="18545193"/>
    <w:rsid w:val="185736BF"/>
    <w:rsid w:val="188F1F1C"/>
    <w:rsid w:val="18A3688F"/>
    <w:rsid w:val="18B90D7E"/>
    <w:rsid w:val="195B507D"/>
    <w:rsid w:val="199C3A5F"/>
    <w:rsid w:val="19B90824"/>
    <w:rsid w:val="19BE7C49"/>
    <w:rsid w:val="19CD1D13"/>
    <w:rsid w:val="1AB142A0"/>
    <w:rsid w:val="1AE46932"/>
    <w:rsid w:val="1B120167"/>
    <w:rsid w:val="1B841991"/>
    <w:rsid w:val="1B9510AD"/>
    <w:rsid w:val="1BCC5575"/>
    <w:rsid w:val="1BE428CB"/>
    <w:rsid w:val="1BE438B9"/>
    <w:rsid w:val="1C1E21F6"/>
    <w:rsid w:val="1C250273"/>
    <w:rsid w:val="1C2F0AC3"/>
    <w:rsid w:val="1C6C2094"/>
    <w:rsid w:val="1CA0747F"/>
    <w:rsid w:val="1CAD0C3E"/>
    <w:rsid w:val="1CCC4063"/>
    <w:rsid w:val="1CF159FF"/>
    <w:rsid w:val="1D3F0444"/>
    <w:rsid w:val="1D547AAF"/>
    <w:rsid w:val="1DC91D6E"/>
    <w:rsid w:val="1E2A28EC"/>
    <w:rsid w:val="1E3316FE"/>
    <w:rsid w:val="1E3836E8"/>
    <w:rsid w:val="1E5E09D7"/>
    <w:rsid w:val="1E7249D5"/>
    <w:rsid w:val="1E8258F9"/>
    <w:rsid w:val="1E8B65A8"/>
    <w:rsid w:val="1EC271F2"/>
    <w:rsid w:val="1EED04D9"/>
    <w:rsid w:val="1FA64B1C"/>
    <w:rsid w:val="1FB92215"/>
    <w:rsid w:val="2014438F"/>
    <w:rsid w:val="20193933"/>
    <w:rsid w:val="202B7144"/>
    <w:rsid w:val="203B6335"/>
    <w:rsid w:val="20971BD3"/>
    <w:rsid w:val="217A1B37"/>
    <w:rsid w:val="22025912"/>
    <w:rsid w:val="221423A4"/>
    <w:rsid w:val="2216237D"/>
    <w:rsid w:val="22437F2D"/>
    <w:rsid w:val="229A27C8"/>
    <w:rsid w:val="22CC1220"/>
    <w:rsid w:val="2376267A"/>
    <w:rsid w:val="24991786"/>
    <w:rsid w:val="249E68AC"/>
    <w:rsid w:val="24E011A6"/>
    <w:rsid w:val="2528684B"/>
    <w:rsid w:val="252F1318"/>
    <w:rsid w:val="25391977"/>
    <w:rsid w:val="26015614"/>
    <w:rsid w:val="263A3D46"/>
    <w:rsid w:val="265A0F55"/>
    <w:rsid w:val="26995303"/>
    <w:rsid w:val="26A74667"/>
    <w:rsid w:val="26C24DA3"/>
    <w:rsid w:val="27440052"/>
    <w:rsid w:val="277F4129"/>
    <w:rsid w:val="278A1FD7"/>
    <w:rsid w:val="27A50527"/>
    <w:rsid w:val="27D42352"/>
    <w:rsid w:val="280200EF"/>
    <w:rsid w:val="28657B53"/>
    <w:rsid w:val="28894493"/>
    <w:rsid w:val="288D2228"/>
    <w:rsid w:val="28DD7CC7"/>
    <w:rsid w:val="2912123B"/>
    <w:rsid w:val="2985180D"/>
    <w:rsid w:val="29C84DF6"/>
    <w:rsid w:val="2A8146B4"/>
    <w:rsid w:val="2A86490F"/>
    <w:rsid w:val="2ABC352B"/>
    <w:rsid w:val="2B5602AA"/>
    <w:rsid w:val="2B681F2A"/>
    <w:rsid w:val="2B7037B2"/>
    <w:rsid w:val="2B785E5C"/>
    <w:rsid w:val="2BE41871"/>
    <w:rsid w:val="2BFD7535"/>
    <w:rsid w:val="2C78619D"/>
    <w:rsid w:val="2C836296"/>
    <w:rsid w:val="2CA42CDA"/>
    <w:rsid w:val="2CC97F56"/>
    <w:rsid w:val="2CD00241"/>
    <w:rsid w:val="2CD92B68"/>
    <w:rsid w:val="2D4C0A89"/>
    <w:rsid w:val="2D74468D"/>
    <w:rsid w:val="2D87193E"/>
    <w:rsid w:val="2D902F3B"/>
    <w:rsid w:val="2DBD39CF"/>
    <w:rsid w:val="2EB74DCD"/>
    <w:rsid w:val="2ECB0E5F"/>
    <w:rsid w:val="2EE937AE"/>
    <w:rsid w:val="2EF602CE"/>
    <w:rsid w:val="2EF84F00"/>
    <w:rsid w:val="2F086617"/>
    <w:rsid w:val="2F7610DD"/>
    <w:rsid w:val="30130B79"/>
    <w:rsid w:val="304F65E2"/>
    <w:rsid w:val="30922B28"/>
    <w:rsid w:val="30D61664"/>
    <w:rsid w:val="3103797D"/>
    <w:rsid w:val="314459E3"/>
    <w:rsid w:val="320735BB"/>
    <w:rsid w:val="324F1E45"/>
    <w:rsid w:val="32916AD0"/>
    <w:rsid w:val="32942776"/>
    <w:rsid w:val="32D035E7"/>
    <w:rsid w:val="32E8568A"/>
    <w:rsid w:val="330D5210"/>
    <w:rsid w:val="33241CD7"/>
    <w:rsid w:val="33516380"/>
    <w:rsid w:val="337B3084"/>
    <w:rsid w:val="339E023F"/>
    <w:rsid w:val="33C5422D"/>
    <w:rsid w:val="3433272D"/>
    <w:rsid w:val="34427A31"/>
    <w:rsid w:val="34475B03"/>
    <w:rsid w:val="34545F5E"/>
    <w:rsid w:val="34635580"/>
    <w:rsid w:val="35354782"/>
    <w:rsid w:val="35490860"/>
    <w:rsid w:val="35E12C8E"/>
    <w:rsid w:val="360C4BAB"/>
    <w:rsid w:val="365F3090"/>
    <w:rsid w:val="36733C31"/>
    <w:rsid w:val="36926BFA"/>
    <w:rsid w:val="369923B0"/>
    <w:rsid w:val="36BD386F"/>
    <w:rsid w:val="36F94157"/>
    <w:rsid w:val="373E7885"/>
    <w:rsid w:val="379E127C"/>
    <w:rsid w:val="37BB0EFF"/>
    <w:rsid w:val="38001ED1"/>
    <w:rsid w:val="385F1BB6"/>
    <w:rsid w:val="38BD549E"/>
    <w:rsid w:val="3A6213AD"/>
    <w:rsid w:val="3A872066"/>
    <w:rsid w:val="3B2E12D2"/>
    <w:rsid w:val="3B4267EB"/>
    <w:rsid w:val="3B7732A3"/>
    <w:rsid w:val="3BF67DB3"/>
    <w:rsid w:val="3C413199"/>
    <w:rsid w:val="3D043BDA"/>
    <w:rsid w:val="3D4845E5"/>
    <w:rsid w:val="3D954890"/>
    <w:rsid w:val="3DA41C67"/>
    <w:rsid w:val="3DBA2D6A"/>
    <w:rsid w:val="3DDD1B25"/>
    <w:rsid w:val="3E5A1BA6"/>
    <w:rsid w:val="3E6671CB"/>
    <w:rsid w:val="3E7C44C3"/>
    <w:rsid w:val="3EAF2378"/>
    <w:rsid w:val="3EC42F0D"/>
    <w:rsid w:val="3F162913"/>
    <w:rsid w:val="40713D5C"/>
    <w:rsid w:val="408A5219"/>
    <w:rsid w:val="40A9648B"/>
    <w:rsid w:val="40E4749D"/>
    <w:rsid w:val="41413F6F"/>
    <w:rsid w:val="41791BBD"/>
    <w:rsid w:val="41867134"/>
    <w:rsid w:val="41AB4010"/>
    <w:rsid w:val="41BF6404"/>
    <w:rsid w:val="41CC0BF5"/>
    <w:rsid w:val="422A026F"/>
    <w:rsid w:val="42611CA0"/>
    <w:rsid w:val="42884F34"/>
    <w:rsid w:val="4291098B"/>
    <w:rsid w:val="42B6747F"/>
    <w:rsid w:val="434902A0"/>
    <w:rsid w:val="43B600AD"/>
    <w:rsid w:val="44116024"/>
    <w:rsid w:val="4446233C"/>
    <w:rsid w:val="444A4106"/>
    <w:rsid w:val="45131232"/>
    <w:rsid w:val="45A91659"/>
    <w:rsid w:val="460F757E"/>
    <w:rsid w:val="462D6C1B"/>
    <w:rsid w:val="464553D9"/>
    <w:rsid w:val="46470102"/>
    <w:rsid w:val="464E783B"/>
    <w:rsid w:val="46B05D19"/>
    <w:rsid w:val="46F12854"/>
    <w:rsid w:val="46F336A8"/>
    <w:rsid w:val="473E7AE9"/>
    <w:rsid w:val="478916C5"/>
    <w:rsid w:val="47AC5A0E"/>
    <w:rsid w:val="47DE7B5D"/>
    <w:rsid w:val="48027576"/>
    <w:rsid w:val="480E4336"/>
    <w:rsid w:val="48197D55"/>
    <w:rsid w:val="482963CC"/>
    <w:rsid w:val="48567BBA"/>
    <w:rsid w:val="48C651E6"/>
    <w:rsid w:val="48D868DF"/>
    <w:rsid w:val="4911763B"/>
    <w:rsid w:val="493C4382"/>
    <w:rsid w:val="496156B3"/>
    <w:rsid w:val="4982662C"/>
    <w:rsid w:val="499C726F"/>
    <w:rsid w:val="49A800A8"/>
    <w:rsid w:val="49CC4E4A"/>
    <w:rsid w:val="49D36A6F"/>
    <w:rsid w:val="49DD6E6B"/>
    <w:rsid w:val="49F81268"/>
    <w:rsid w:val="4A5C02CB"/>
    <w:rsid w:val="4A755B2D"/>
    <w:rsid w:val="4AA52299"/>
    <w:rsid w:val="4AB91025"/>
    <w:rsid w:val="4B3A65C3"/>
    <w:rsid w:val="4B4E12A3"/>
    <w:rsid w:val="4C1415C9"/>
    <w:rsid w:val="4C3C52A0"/>
    <w:rsid w:val="4CC2216C"/>
    <w:rsid w:val="4D29482B"/>
    <w:rsid w:val="4D5E0195"/>
    <w:rsid w:val="4DA8622E"/>
    <w:rsid w:val="4DDB2F6B"/>
    <w:rsid w:val="4E716E93"/>
    <w:rsid w:val="4EAA1EE0"/>
    <w:rsid w:val="4F556B17"/>
    <w:rsid w:val="50290A0F"/>
    <w:rsid w:val="503E0E60"/>
    <w:rsid w:val="50716043"/>
    <w:rsid w:val="50C647C0"/>
    <w:rsid w:val="50F42B5F"/>
    <w:rsid w:val="513244C6"/>
    <w:rsid w:val="5157600F"/>
    <w:rsid w:val="515F165B"/>
    <w:rsid w:val="51A54381"/>
    <w:rsid w:val="52176C0D"/>
    <w:rsid w:val="521B2258"/>
    <w:rsid w:val="52D229F0"/>
    <w:rsid w:val="52E07598"/>
    <w:rsid w:val="531342F1"/>
    <w:rsid w:val="53165761"/>
    <w:rsid w:val="531A63DD"/>
    <w:rsid w:val="534C7C93"/>
    <w:rsid w:val="53A91B0A"/>
    <w:rsid w:val="53B447E3"/>
    <w:rsid w:val="53F57A7C"/>
    <w:rsid w:val="5414351A"/>
    <w:rsid w:val="54197E99"/>
    <w:rsid w:val="544016A4"/>
    <w:rsid w:val="54604C7D"/>
    <w:rsid w:val="5483286F"/>
    <w:rsid w:val="549C2042"/>
    <w:rsid w:val="549F5861"/>
    <w:rsid w:val="54EA154E"/>
    <w:rsid w:val="552F5A0A"/>
    <w:rsid w:val="553C29B5"/>
    <w:rsid w:val="555925CB"/>
    <w:rsid w:val="555E131C"/>
    <w:rsid w:val="555E7EC9"/>
    <w:rsid w:val="557A4846"/>
    <w:rsid w:val="55835CD9"/>
    <w:rsid w:val="55A92401"/>
    <w:rsid w:val="55CD5C05"/>
    <w:rsid w:val="55CF10F9"/>
    <w:rsid w:val="55E465DD"/>
    <w:rsid w:val="5622235F"/>
    <w:rsid w:val="56F94885"/>
    <w:rsid w:val="57225D22"/>
    <w:rsid w:val="57434EB8"/>
    <w:rsid w:val="5870380D"/>
    <w:rsid w:val="58BA2F3F"/>
    <w:rsid w:val="59335B42"/>
    <w:rsid w:val="594C23E9"/>
    <w:rsid w:val="5967213C"/>
    <w:rsid w:val="59A820C6"/>
    <w:rsid w:val="59C1539E"/>
    <w:rsid w:val="59DB3E06"/>
    <w:rsid w:val="59F2261A"/>
    <w:rsid w:val="5AE4556F"/>
    <w:rsid w:val="5AEA1C2E"/>
    <w:rsid w:val="5AFB2832"/>
    <w:rsid w:val="5B060359"/>
    <w:rsid w:val="5B2C66AB"/>
    <w:rsid w:val="5B9B4FF1"/>
    <w:rsid w:val="5BAA6E73"/>
    <w:rsid w:val="5BB75528"/>
    <w:rsid w:val="5BF50FA2"/>
    <w:rsid w:val="5BFE5405"/>
    <w:rsid w:val="5C7F2933"/>
    <w:rsid w:val="5C826630"/>
    <w:rsid w:val="5C8C1C39"/>
    <w:rsid w:val="5CA37385"/>
    <w:rsid w:val="5D5C131E"/>
    <w:rsid w:val="5D834128"/>
    <w:rsid w:val="5DC66198"/>
    <w:rsid w:val="5E0A57D7"/>
    <w:rsid w:val="5E3B0611"/>
    <w:rsid w:val="5E4567B6"/>
    <w:rsid w:val="5E5341F0"/>
    <w:rsid w:val="5E845908"/>
    <w:rsid w:val="5E8A56FD"/>
    <w:rsid w:val="5EB500DD"/>
    <w:rsid w:val="5EB65AE3"/>
    <w:rsid w:val="5F026119"/>
    <w:rsid w:val="5F060EBB"/>
    <w:rsid w:val="5F4D7619"/>
    <w:rsid w:val="5F574DB8"/>
    <w:rsid w:val="5F5937B5"/>
    <w:rsid w:val="609A667C"/>
    <w:rsid w:val="60A206C0"/>
    <w:rsid w:val="60B0308E"/>
    <w:rsid w:val="60EC4890"/>
    <w:rsid w:val="614D2BB5"/>
    <w:rsid w:val="618D5C6B"/>
    <w:rsid w:val="61D61F3C"/>
    <w:rsid w:val="61F80635"/>
    <w:rsid w:val="623612A1"/>
    <w:rsid w:val="62364CF5"/>
    <w:rsid w:val="629249E2"/>
    <w:rsid w:val="62BC2F4D"/>
    <w:rsid w:val="63001DEA"/>
    <w:rsid w:val="637A5353"/>
    <w:rsid w:val="647C54E3"/>
    <w:rsid w:val="64A37553"/>
    <w:rsid w:val="64D23CFE"/>
    <w:rsid w:val="651D3ACA"/>
    <w:rsid w:val="65B913E7"/>
    <w:rsid w:val="65CD384B"/>
    <w:rsid w:val="65E25712"/>
    <w:rsid w:val="65F9319B"/>
    <w:rsid w:val="660065E3"/>
    <w:rsid w:val="66031C41"/>
    <w:rsid w:val="662369C9"/>
    <w:rsid w:val="663C0421"/>
    <w:rsid w:val="663F15CE"/>
    <w:rsid w:val="66457FCD"/>
    <w:rsid w:val="666F3F89"/>
    <w:rsid w:val="669A52F6"/>
    <w:rsid w:val="67243570"/>
    <w:rsid w:val="6728083A"/>
    <w:rsid w:val="672C6851"/>
    <w:rsid w:val="6795761D"/>
    <w:rsid w:val="681A6810"/>
    <w:rsid w:val="682E257A"/>
    <w:rsid w:val="68573C08"/>
    <w:rsid w:val="68A240DF"/>
    <w:rsid w:val="68F47BF7"/>
    <w:rsid w:val="68FE7928"/>
    <w:rsid w:val="69212716"/>
    <w:rsid w:val="699A59FC"/>
    <w:rsid w:val="6A072332"/>
    <w:rsid w:val="6A077D43"/>
    <w:rsid w:val="6A0C1AA2"/>
    <w:rsid w:val="6A266C5C"/>
    <w:rsid w:val="6A336057"/>
    <w:rsid w:val="6A401C7B"/>
    <w:rsid w:val="6A443CD9"/>
    <w:rsid w:val="6AAE7116"/>
    <w:rsid w:val="6AF4360E"/>
    <w:rsid w:val="6BAE18B0"/>
    <w:rsid w:val="6BF33F5B"/>
    <w:rsid w:val="6C2C4C83"/>
    <w:rsid w:val="6C587129"/>
    <w:rsid w:val="6D404BA8"/>
    <w:rsid w:val="6D4C4156"/>
    <w:rsid w:val="6D73789E"/>
    <w:rsid w:val="6DA1107A"/>
    <w:rsid w:val="6DD65992"/>
    <w:rsid w:val="6DE45640"/>
    <w:rsid w:val="6DE73CDD"/>
    <w:rsid w:val="6E0445EC"/>
    <w:rsid w:val="6E1814A6"/>
    <w:rsid w:val="6E3A38F3"/>
    <w:rsid w:val="6E573394"/>
    <w:rsid w:val="6EA95512"/>
    <w:rsid w:val="6ED93AA3"/>
    <w:rsid w:val="6F011CC7"/>
    <w:rsid w:val="6F141745"/>
    <w:rsid w:val="6F2135B9"/>
    <w:rsid w:val="700F248B"/>
    <w:rsid w:val="701C1351"/>
    <w:rsid w:val="70270BF5"/>
    <w:rsid w:val="70273C3A"/>
    <w:rsid w:val="707539AD"/>
    <w:rsid w:val="70960DFB"/>
    <w:rsid w:val="70C426AE"/>
    <w:rsid w:val="70E502E8"/>
    <w:rsid w:val="710B1931"/>
    <w:rsid w:val="711E1809"/>
    <w:rsid w:val="7156451C"/>
    <w:rsid w:val="71AC5B4C"/>
    <w:rsid w:val="71B82D06"/>
    <w:rsid w:val="721169B3"/>
    <w:rsid w:val="723E4E4F"/>
    <w:rsid w:val="72F44A27"/>
    <w:rsid w:val="73033F5A"/>
    <w:rsid w:val="73590446"/>
    <w:rsid w:val="738B271B"/>
    <w:rsid w:val="73D46CB4"/>
    <w:rsid w:val="73D71451"/>
    <w:rsid w:val="7410466E"/>
    <w:rsid w:val="74104F53"/>
    <w:rsid w:val="746232DB"/>
    <w:rsid w:val="74CE7B18"/>
    <w:rsid w:val="74D63BBF"/>
    <w:rsid w:val="74F457F1"/>
    <w:rsid w:val="74F8544F"/>
    <w:rsid w:val="750B05EF"/>
    <w:rsid w:val="759A6034"/>
    <w:rsid w:val="75A632A4"/>
    <w:rsid w:val="75A83AFD"/>
    <w:rsid w:val="75DF1923"/>
    <w:rsid w:val="75EA6029"/>
    <w:rsid w:val="76EE1CCF"/>
    <w:rsid w:val="77935DDC"/>
    <w:rsid w:val="77CA2A48"/>
    <w:rsid w:val="77DF4F5D"/>
    <w:rsid w:val="78024BAC"/>
    <w:rsid w:val="78192717"/>
    <w:rsid w:val="7843265A"/>
    <w:rsid w:val="786106CA"/>
    <w:rsid w:val="78A83C61"/>
    <w:rsid w:val="78C837FD"/>
    <w:rsid w:val="78D93E53"/>
    <w:rsid w:val="78DC157F"/>
    <w:rsid w:val="79652624"/>
    <w:rsid w:val="798D6205"/>
    <w:rsid w:val="79A5003A"/>
    <w:rsid w:val="7A05115D"/>
    <w:rsid w:val="7A294D85"/>
    <w:rsid w:val="7A377D18"/>
    <w:rsid w:val="7A9A1DAD"/>
    <w:rsid w:val="7AB362CC"/>
    <w:rsid w:val="7B32448A"/>
    <w:rsid w:val="7B8557C4"/>
    <w:rsid w:val="7BE81D4E"/>
    <w:rsid w:val="7C096DF1"/>
    <w:rsid w:val="7C233A31"/>
    <w:rsid w:val="7CA8740A"/>
    <w:rsid w:val="7CF04147"/>
    <w:rsid w:val="7D3431E5"/>
    <w:rsid w:val="7D6F2271"/>
    <w:rsid w:val="7D974D3C"/>
    <w:rsid w:val="7DBF6A8F"/>
    <w:rsid w:val="7E531884"/>
    <w:rsid w:val="7E610FE3"/>
    <w:rsid w:val="7EAA65BE"/>
    <w:rsid w:val="7F0B1F34"/>
    <w:rsid w:val="7F9E155B"/>
    <w:rsid w:val="7FE43E0D"/>
    <w:rsid w:val="7FE8461C"/>
    <w:rsid w:val="7FF1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spacing w:line="300" w:lineRule="auto"/>
      <w:ind w:firstLine="640" w:firstLineChars="200"/>
      <w:jc w:val="both"/>
    </w:pPr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paragraph" w:styleId="2">
    <w:name w:val="heading 1"/>
    <w:next w:val="3"/>
    <w:link w:val="27"/>
    <w:qFormat/>
    <w:uiPriority w:val="0"/>
    <w:pPr>
      <w:keepNext/>
      <w:numPr>
        <w:ilvl w:val="0"/>
        <w:numId w:val="1"/>
      </w:numPr>
      <w:spacing w:line="400" w:lineRule="atLeast"/>
      <w:ind w:left="0" w:right="0" w:rightChars="0" w:firstLine="0"/>
      <w:jc w:val="left"/>
      <w:outlineLvl w:val="0"/>
    </w:pPr>
    <w:rPr>
      <w:rFonts w:ascii="Times New Roman" w:hAnsi="Times New Roman" w:eastAsia="黑体" w:cstheme="minorBidi"/>
      <w:sz w:val="32"/>
    </w:rPr>
  </w:style>
  <w:style w:type="paragraph" w:styleId="3">
    <w:name w:val="heading 2"/>
    <w:basedOn w:val="1"/>
    <w:next w:val="1"/>
    <w:link w:val="33"/>
    <w:semiHidden/>
    <w:unhideWhenUsed/>
    <w:qFormat/>
    <w:uiPriority w:val="0"/>
    <w:pPr>
      <w:keepNext/>
      <w:numPr>
        <w:ilvl w:val="0"/>
        <w:numId w:val="2"/>
      </w:numPr>
      <w:spacing w:line="400" w:lineRule="atLeast"/>
      <w:ind w:left="0" w:firstLine="0"/>
      <w:jc w:val="left"/>
      <w:outlineLvl w:val="1"/>
    </w:pPr>
    <w:rPr>
      <w:rFonts w:eastAsia="黑体" w:asciiTheme="minorAscii" w:hAnsiTheme="minorAscii"/>
      <w:sz w:val="28"/>
    </w:rPr>
  </w:style>
  <w:style w:type="paragraph" w:styleId="4">
    <w:name w:val="heading 3"/>
    <w:basedOn w:val="1"/>
    <w:next w:val="1"/>
    <w:link w:val="34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46"/>
    <w:semiHidden/>
    <w:unhideWhenUsed/>
    <w:qFormat/>
    <w:uiPriority w:val="0"/>
    <w:pPr>
      <w:keepNext/>
      <w:numPr>
        <w:ilvl w:val="0"/>
        <w:numId w:val="3"/>
      </w:numPr>
      <w:spacing w:line="400" w:lineRule="atLeast"/>
      <w:ind w:left="0" w:right="0" w:rightChars="0" w:firstLine="0" w:firstLineChars="0"/>
      <w:jc w:val="left"/>
      <w:outlineLvl w:val="3"/>
    </w:pPr>
  </w:style>
  <w:style w:type="paragraph" w:styleId="6">
    <w:name w:val="heading 5"/>
    <w:next w:val="7"/>
    <w:semiHidden/>
    <w:unhideWhenUsed/>
    <w:qFormat/>
    <w:uiPriority w:val="0"/>
    <w:pPr>
      <w:numPr>
        <w:ilvl w:val="4"/>
        <w:numId w:val="4"/>
      </w:numPr>
      <w:tabs>
        <w:tab w:val="left" w:pos="312"/>
      </w:tabs>
      <w:spacing w:line="360" w:lineRule="auto"/>
      <w:ind w:left="1008" w:hanging="1008"/>
      <w:outlineLvl w:val="4"/>
    </w:pPr>
    <w:rPr>
      <w:rFonts w:ascii="Arial" w:hAnsi="Arial" w:eastAsia="宋体" w:cstheme="minorBidi"/>
      <w:sz w:val="28"/>
      <w:szCs w:val="22"/>
      <w:lang w:val="en-US" w:eastAsia="zh-CN" w:bidi="ar-SA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4"/>
      </w:numPr>
      <w:tabs>
        <w:tab w:val="left" w:pos="0"/>
      </w:tabs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4"/>
      </w:numPr>
      <w:tabs>
        <w:tab w:val="left" w:pos="0"/>
      </w:tabs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4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4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5">
    <w:name w:val="Default Paragraph Font"/>
    <w:semiHidden/>
    <w:qFormat/>
    <w:uiPriority w:val="0"/>
  </w:style>
  <w:style w:type="table" w:default="1" w:styleId="2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ind w:firstLine="0" w:firstLineChars="0"/>
    </w:pPr>
    <w:rPr>
      <w:rFonts w:ascii="宋体" w:hAnsi="宋体" w:cs="宋体"/>
      <w:sz w:val="31"/>
      <w:szCs w:val="31"/>
    </w:rPr>
  </w:style>
  <w:style w:type="paragraph" w:styleId="12">
    <w:name w:val="Normal Indent"/>
    <w:basedOn w:val="1"/>
    <w:qFormat/>
    <w:uiPriority w:val="0"/>
    <w:pPr>
      <w:ind w:firstLine="420" w:firstLineChars="200"/>
    </w:pPr>
  </w:style>
  <w:style w:type="paragraph" w:styleId="13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sz w:val="21"/>
      <w:szCs w:val="20"/>
    </w:rPr>
  </w:style>
  <w:style w:type="paragraph" w:styleId="14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15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16">
    <w:name w:val="toc 3"/>
    <w:basedOn w:val="1"/>
    <w:next w:val="1"/>
    <w:qFormat/>
    <w:uiPriority w:val="0"/>
    <w:pPr>
      <w:ind w:left="840" w:leftChars="400" w:firstLine="0" w:firstLineChars="0"/>
    </w:pPr>
    <w:rPr>
      <w:rFonts w:ascii="等线" w:hAnsi="等线" w:eastAsia="宋体" w:cs="宋体"/>
      <w:sz w:val="28"/>
      <w:szCs w:val="22"/>
    </w:rPr>
  </w:style>
  <w:style w:type="paragraph" w:styleId="17">
    <w:name w:val="footer"/>
    <w:basedOn w:val="1"/>
    <w:link w:val="51"/>
    <w:qFormat/>
    <w:uiPriority w:val="0"/>
    <w:pPr>
      <w:tabs>
        <w:tab w:val="center" w:pos="4153"/>
        <w:tab w:val="right" w:pos="8306"/>
      </w:tabs>
      <w:snapToGrid w:val="0"/>
      <w:ind w:left="400" w:hanging="400" w:hangingChars="200"/>
      <w:jc w:val="left"/>
    </w:pPr>
    <w:rPr>
      <w:rFonts w:ascii="Times New Roman" w:hAnsi="Times New Roman" w:eastAsia="宋体"/>
      <w:sz w:val="18"/>
    </w:rPr>
  </w:style>
  <w:style w:type="paragraph" w:styleId="18">
    <w:name w:val="header"/>
    <w:basedOn w:val="1"/>
    <w:qFormat/>
    <w:uiPriority w:val="0"/>
    <w:pPr>
      <w:pBdr>
        <w:bottom w:val="thinThickSmallGap" w:color="auto" w:sz="18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0"/>
    <w:pPr>
      <w:ind w:firstLine="0" w:firstLineChars="0"/>
      <w:jc w:val="center"/>
    </w:pPr>
    <w:rPr>
      <w:rFonts w:ascii="等线" w:hAnsi="等线" w:eastAsia="宋体" w:cs="宋体"/>
      <w:sz w:val="30"/>
      <w:szCs w:val="22"/>
    </w:rPr>
  </w:style>
  <w:style w:type="paragraph" w:styleId="20">
    <w:name w:val="toc 2"/>
    <w:basedOn w:val="1"/>
    <w:next w:val="1"/>
    <w:qFormat/>
    <w:uiPriority w:val="0"/>
    <w:pPr>
      <w:ind w:left="420" w:leftChars="200" w:firstLine="0" w:firstLineChars="0"/>
    </w:pPr>
    <w:rPr>
      <w:rFonts w:ascii="等线" w:hAnsi="等线" w:eastAsia="宋体" w:cs="宋体"/>
      <w:sz w:val="28"/>
      <w:szCs w:val="22"/>
    </w:rPr>
  </w:style>
  <w:style w:type="paragraph" w:styleId="21">
    <w:name w:val="Normal (Web)"/>
    <w:basedOn w:val="1"/>
    <w:qFormat/>
    <w:uiPriority w:val="0"/>
    <w:rPr>
      <w:sz w:val="24"/>
    </w:rPr>
  </w:style>
  <w:style w:type="paragraph" w:styleId="22">
    <w:name w:val="Title"/>
    <w:basedOn w:val="1"/>
    <w:next w:val="1"/>
    <w:link w:val="52"/>
    <w:qFormat/>
    <w:uiPriority w:val="0"/>
    <w:pPr>
      <w:pageBreakBefore/>
      <w:spacing w:line="578" w:lineRule="auto"/>
      <w:ind w:firstLine="0" w:firstLineChars="0"/>
      <w:jc w:val="center"/>
      <w:outlineLvl w:val="0"/>
    </w:pPr>
    <w:rPr>
      <w:rFonts w:ascii="等线 Light" w:hAnsi="等线 Light" w:eastAsia="宋体"/>
      <w:b/>
      <w:bCs/>
      <w:sz w:val="32"/>
      <w:szCs w:val="32"/>
    </w:rPr>
  </w:style>
  <w:style w:type="paragraph" w:styleId="23">
    <w:name w:val="Body Text First Indent 2"/>
    <w:basedOn w:val="15"/>
    <w:qFormat/>
    <w:uiPriority w:val="0"/>
    <w:pPr>
      <w:ind w:firstLine="420" w:firstLineChars="200"/>
    </w:pPr>
  </w:style>
  <w:style w:type="paragraph" w:customStyle="1" w:styleId="26">
    <w:name w:val="样式1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20"/>
      <w:szCs w:val="20"/>
      <w:u w:val="none"/>
      <w:lang w:bidi="ar"/>
    </w:rPr>
  </w:style>
  <w:style w:type="character" w:customStyle="1" w:styleId="27">
    <w:name w:val="标题 1 Char"/>
    <w:link w:val="2"/>
    <w:qFormat/>
    <w:uiPriority w:val="0"/>
    <w:rPr>
      <w:rFonts w:ascii="Times New Roman" w:hAnsi="Times New Roman" w:eastAsia="宋体" w:cs="宋体"/>
      <w:b/>
      <w:snapToGrid w:val="0"/>
      <w:color w:val="000000"/>
      <w:kern w:val="2"/>
      <w:sz w:val="36"/>
      <w:szCs w:val="24"/>
      <w:lang w:eastAsia="zh-CN"/>
    </w:rPr>
  </w:style>
  <w:style w:type="paragraph" w:customStyle="1" w:styleId="28">
    <w:name w:val="样式2"/>
    <w:basedOn w:val="1"/>
    <w:qFormat/>
    <w:uiPriority w:val="0"/>
    <w:pPr>
      <w:widowControl/>
      <w:spacing w:line="440" w:lineRule="exact"/>
      <w:ind w:firstLine="0" w:firstLineChars="0"/>
      <w:jc w:val="left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eastAsia="zh-CN" w:bidi="ar"/>
    </w:rPr>
  </w:style>
  <w:style w:type="paragraph" w:customStyle="1" w:styleId="29">
    <w:name w:val="目录"/>
    <w:basedOn w:val="1"/>
    <w:next w:val="1"/>
    <w:link w:val="30"/>
    <w:qFormat/>
    <w:uiPriority w:val="0"/>
    <w:pPr>
      <w:keepNext/>
      <w:keepLines/>
      <w:spacing w:line="360" w:lineRule="auto"/>
      <w:ind w:firstLine="0" w:firstLineChars="0"/>
      <w:jc w:val="center"/>
      <w:outlineLvl w:val="0"/>
    </w:pPr>
    <w:rPr>
      <w:rFonts w:ascii="Times New Roman" w:hAnsi="Times New Roman" w:eastAsia="宋体"/>
      <w:b/>
      <w:bCs/>
      <w:sz w:val="36"/>
      <w:szCs w:val="44"/>
    </w:rPr>
  </w:style>
  <w:style w:type="character" w:customStyle="1" w:styleId="30">
    <w:name w:val="目录 Char"/>
    <w:link w:val="29"/>
    <w:qFormat/>
    <w:uiPriority w:val="0"/>
    <w:rPr>
      <w:rFonts w:ascii="Times New Roman" w:hAnsi="Times New Roman" w:eastAsia="宋体"/>
      <w:b/>
      <w:bCs/>
      <w:sz w:val="36"/>
      <w:szCs w:val="44"/>
    </w:rPr>
  </w:style>
  <w:style w:type="paragraph" w:customStyle="1" w:styleId="31">
    <w:name w:val="目录1"/>
    <w:basedOn w:val="14"/>
    <w:next w:val="29"/>
    <w:qFormat/>
    <w:uiPriority w:val="0"/>
    <w:pPr>
      <w:tabs>
        <w:tab w:val="right" w:leader="dot" w:pos="8336"/>
      </w:tabs>
      <w:autoSpaceDE/>
      <w:autoSpaceDN/>
      <w:spacing w:line="360" w:lineRule="auto"/>
    </w:pPr>
    <w:rPr>
      <w:rFonts w:ascii="Times New Roman" w:hAnsi="Times New Roman" w:eastAsia="宋体" w:cs="Times New Roman"/>
      <w:bCs/>
      <w:spacing w:val="4"/>
      <w:sz w:val="28"/>
      <w:szCs w:val="43"/>
    </w:rPr>
  </w:style>
  <w:style w:type="paragraph" w:customStyle="1" w:styleId="32">
    <w:name w:val="图序与图名"/>
    <w:basedOn w:val="1"/>
    <w:link w:val="57"/>
    <w:qFormat/>
    <w:uiPriority w:val="0"/>
    <w:pPr>
      <w:spacing w:before="100" w:beforeLines="100" w:line="240" w:lineRule="auto"/>
      <w:ind w:left="0" w:firstLine="0" w:firstLineChars="0"/>
      <w:jc w:val="center"/>
    </w:pPr>
    <w:rPr>
      <w:rFonts w:ascii="宋体" w:hAnsi="宋体" w:eastAsia="宋体" w:cs="宋体"/>
      <w:spacing w:val="-2"/>
      <w:sz w:val="21"/>
      <w:szCs w:val="20"/>
    </w:rPr>
  </w:style>
  <w:style w:type="character" w:customStyle="1" w:styleId="33">
    <w:name w:val="标题 2 Char"/>
    <w:link w:val="3"/>
    <w:qFormat/>
    <w:uiPriority w:val="0"/>
    <w:rPr>
      <w:rFonts w:ascii="Times New Roman" w:hAnsi="Times New Roman" w:eastAsia="宋体" w:cs="宋体"/>
      <w:kern w:val="2"/>
      <w:sz w:val="28"/>
      <w:szCs w:val="24"/>
      <w:lang w:val="en-US" w:eastAsia="zh-CN" w:bidi="ar-SA"/>
    </w:rPr>
  </w:style>
  <w:style w:type="character" w:customStyle="1" w:styleId="34">
    <w:name w:val="标题 3 Char"/>
    <w:link w:val="4"/>
    <w:qFormat/>
    <w:uiPriority w:val="0"/>
    <w:rPr>
      <w:rFonts w:ascii="Times New Roman" w:hAnsi="Times New Roman" w:eastAsia="宋体" w:cs="宋体"/>
      <w:kern w:val="2"/>
      <w:sz w:val="28"/>
      <w:szCs w:val="24"/>
      <w:lang w:eastAsia="zh-CN"/>
    </w:rPr>
  </w:style>
  <w:style w:type="paragraph" w:customStyle="1" w:styleId="35">
    <w:name w:val="样式3"/>
    <w:basedOn w:val="1"/>
    <w:qFormat/>
    <w:uiPriority w:val="0"/>
    <w:pPr>
      <w:ind w:firstLine="0" w:firstLineChars="0"/>
    </w:pPr>
    <w:rPr>
      <w:rFonts w:hint="eastAsia"/>
      <w:lang w:val="zh-CN"/>
    </w:rPr>
  </w:style>
  <w:style w:type="paragraph" w:customStyle="1" w:styleId="36">
    <w:name w:val="样式4"/>
    <w:basedOn w:val="1"/>
    <w:qFormat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18"/>
      <w:szCs w:val="18"/>
      <w:u w:val="none"/>
      <w:lang w:bidi="ar"/>
    </w:rPr>
  </w:style>
  <w:style w:type="paragraph" w:customStyle="1" w:styleId="37">
    <w:name w:val="样式7"/>
    <w:basedOn w:val="1"/>
    <w:qFormat/>
    <w:uiPriority w:val="0"/>
    <w:pPr>
      <w:ind w:firstLine="0" w:firstLineChars="0"/>
      <w:jc w:val="center"/>
    </w:pPr>
    <w:rPr>
      <w:rFonts w:hint="eastAsia" w:ascii="宋体" w:hAnsi="宋体" w:eastAsia="宋体"/>
      <w:szCs w:val="22"/>
    </w:rPr>
  </w:style>
  <w:style w:type="paragraph" w:customStyle="1" w:styleId="38">
    <w:name w:val="摘要目录"/>
    <w:basedOn w:val="1"/>
    <w:next w:val="1"/>
    <w:qFormat/>
    <w:uiPriority w:val="0"/>
    <w:pPr>
      <w:keepNext/>
      <w:keepLines/>
      <w:pageBreakBefore/>
      <w:spacing w:line="360" w:lineRule="auto"/>
      <w:ind w:left="0" w:leftChars="0" w:firstLine="482" w:firstLineChars="200"/>
      <w:jc w:val="both"/>
      <w:outlineLvl w:val="0"/>
    </w:pPr>
    <w:rPr>
      <w:rFonts w:ascii="Times New Roman" w:hAnsi="Times New Roman" w:eastAsia="宋体"/>
      <w:b/>
      <w:bCs/>
      <w:kern w:val="44"/>
      <w:szCs w:val="44"/>
    </w:rPr>
  </w:style>
  <w:style w:type="paragraph" w:customStyle="1" w:styleId="39">
    <w:name w:val="样式8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20"/>
      <w:szCs w:val="20"/>
      <w:u w:val="none"/>
      <w:lang w:bidi="ar"/>
    </w:rPr>
  </w:style>
  <w:style w:type="paragraph" w:customStyle="1" w:styleId="40">
    <w:name w:val="目录摘要"/>
    <w:basedOn w:val="1"/>
    <w:qFormat/>
    <w:uiPriority w:val="0"/>
    <w:pPr>
      <w:spacing w:line="360" w:lineRule="auto"/>
      <w:ind w:left="0" w:right="0" w:firstLine="420" w:firstLineChars="200"/>
      <w:jc w:val="both"/>
      <w:outlineLvl w:val="0"/>
    </w:pPr>
    <w:rPr>
      <w:rFonts w:hint="eastAsia" w:ascii="微软雅黑" w:hAnsi="微软雅黑" w:eastAsia="宋体" w:cs="微软雅黑"/>
      <w:b/>
      <w:bCs/>
      <w:snapToGrid w:val="0"/>
      <w:color w:val="000000"/>
      <w:spacing w:val="9"/>
      <w:kern w:val="0"/>
      <w:sz w:val="24"/>
      <w:szCs w:val="29"/>
    </w:rPr>
  </w:style>
  <w:style w:type="paragraph" w:customStyle="1" w:styleId="41">
    <w:name w:val="样式9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16"/>
      <w:szCs w:val="20"/>
      <w:u w:val="none"/>
      <w:lang w:eastAsia="zh-CN" w:bidi="ar"/>
    </w:rPr>
  </w:style>
  <w:style w:type="paragraph" w:customStyle="1" w:styleId="42">
    <w:name w:val="样式10"/>
    <w:basedOn w:val="1"/>
    <w:qFormat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b/>
      <w:bCs/>
      <w:color w:val="000000"/>
      <w:kern w:val="0"/>
      <w:sz w:val="15"/>
      <w:szCs w:val="18"/>
      <w:u w:val="none"/>
      <w:lang w:eastAsia="zh-CN" w:bidi="ar"/>
    </w:rPr>
  </w:style>
  <w:style w:type="paragraph" w:customStyle="1" w:styleId="43">
    <w:name w:val="图题"/>
    <w:basedOn w:val="1"/>
    <w:qFormat/>
    <w:uiPriority w:val="0"/>
    <w:rPr>
      <w:rFonts w:hint="default" w:ascii="Times New Roman" w:hAnsi="Times New Roman" w:eastAsia="宋体"/>
      <w:sz w:val="21"/>
    </w:rPr>
  </w:style>
  <w:style w:type="paragraph" w:customStyle="1" w:styleId="44">
    <w:name w:val="参考文献"/>
    <w:basedOn w:val="1"/>
    <w:next w:val="1"/>
    <w:qFormat/>
    <w:uiPriority w:val="0"/>
    <w:pPr>
      <w:numPr>
        <w:ilvl w:val="0"/>
        <w:numId w:val="5"/>
      </w:numPr>
      <w:tabs>
        <w:tab w:val="left" w:pos="0"/>
      </w:tabs>
      <w:spacing w:before="50" w:beforeLines="50" w:after="50" w:afterLines="50" w:line="240" w:lineRule="auto"/>
      <w:ind w:left="425" w:hanging="425"/>
      <w:jc w:val="center"/>
      <w:outlineLvl w:val="0"/>
    </w:pPr>
    <w:rPr>
      <w:rFonts w:hint="eastAsia" w:ascii="宋体" w:hAnsi="宋体" w:cs="宋体"/>
      <w:b/>
      <w:snapToGrid w:val="0"/>
      <w:color w:val="000000"/>
      <w:kern w:val="44"/>
      <w:sz w:val="28"/>
      <w:szCs w:val="32"/>
      <w:lang w:eastAsia="en-US"/>
    </w:rPr>
  </w:style>
  <w:style w:type="paragraph" w:customStyle="1" w:styleId="45">
    <w:name w:val="参考文献正文"/>
    <w:basedOn w:val="1"/>
    <w:qFormat/>
    <w:uiPriority w:val="0"/>
    <w:pPr>
      <w:numPr>
        <w:ilvl w:val="0"/>
        <w:numId w:val="6"/>
      </w:numPr>
      <w:spacing w:before="50" w:beforeLines="50" w:after="50" w:afterLines="50"/>
    </w:pPr>
    <w:rPr>
      <w:rFonts w:hint="eastAsia"/>
    </w:rPr>
  </w:style>
  <w:style w:type="character" w:customStyle="1" w:styleId="46">
    <w:name w:val="标题 4 Char"/>
    <w:link w:val="5"/>
    <w:qFormat/>
    <w:uiPriority w:val="0"/>
    <w:rPr>
      <w:rFonts w:ascii="Times New Roman" w:hAnsi="Times New Roman" w:eastAsia="宋体" w:cs="Times New Roman"/>
      <w:snapToGrid/>
      <w:sz w:val="24"/>
      <w:szCs w:val="24"/>
      <w:lang w:val="en-US" w:eastAsia="zh-CN" w:bidi="ar-SA"/>
    </w:rPr>
  </w:style>
  <w:style w:type="paragraph" w:customStyle="1" w:styleId="47">
    <w:name w:val="Table Text"/>
    <w:basedOn w:val="1"/>
    <w:semiHidden/>
    <w:qFormat/>
    <w:uiPriority w:val="0"/>
    <w:pPr>
      <w:snapToGrid w:val="0"/>
      <w:spacing w:line="360" w:lineRule="auto"/>
    </w:pPr>
    <w:rPr>
      <w:rFonts w:ascii="等线" w:hAnsi="等线" w:eastAsia="宋体" w:cs="等线"/>
      <w:sz w:val="20"/>
      <w:szCs w:val="20"/>
      <w:lang w:eastAsia="en-US"/>
    </w:rPr>
  </w:style>
  <w:style w:type="paragraph" w:customStyle="1" w:styleId="48">
    <w:name w:val="目录111"/>
    <w:basedOn w:val="1"/>
    <w:qFormat/>
    <w:uiPriority w:val="0"/>
    <w:pPr>
      <w:spacing w:before="80" w:beforeLines="80" w:after="50" w:afterLines="50" w:line="240" w:lineRule="auto"/>
      <w:ind w:firstLine="0" w:firstLineChars="0"/>
      <w:jc w:val="center"/>
    </w:pPr>
    <w:rPr>
      <w:rFonts w:ascii="宋体" w:hAnsi="宋体"/>
      <w:sz w:val="36"/>
    </w:rPr>
  </w:style>
  <w:style w:type="paragraph" w:customStyle="1" w:styleId="49">
    <w:name w:val="一级标题"/>
    <w:basedOn w:val="1"/>
    <w:link w:val="50"/>
    <w:autoRedefine/>
    <w:qFormat/>
    <w:uiPriority w:val="0"/>
    <w:pPr>
      <w:keepNext/>
      <w:keepLines/>
      <w:pageBreakBefore/>
      <w:spacing w:line="360" w:lineRule="auto"/>
      <w:jc w:val="center"/>
      <w:outlineLvl w:val="0"/>
    </w:pPr>
    <w:rPr>
      <w:rFonts w:ascii="黑体" w:hAnsi="黑体" w:eastAsia="黑体" w:cs="Times New Roman"/>
      <w:b/>
      <w:bCs/>
      <w:kern w:val="32"/>
      <w:sz w:val="36"/>
      <w:szCs w:val="36"/>
    </w:rPr>
  </w:style>
  <w:style w:type="character" w:customStyle="1" w:styleId="50">
    <w:name w:val="一级标题 Char"/>
    <w:link w:val="49"/>
    <w:autoRedefine/>
    <w:qFormat/>
    <w:uiPriority w:val="0"/>
    <w:rPr>
      <w:rFonts w:ascii="黑体" w:hAnsi="黑体" w:eastAsia="黑体" w:cs="Times New Roman"/>
      <w:b/>
      <w:bCs/>
      <w:kern w:val="32"/>
      <w:sz w:val="36"/>
      <w:szCs w:val="36"/>
    </w:rPr>
  </w:style>
  <w:style w:type="character" w:customStyle="1" w:styleId="51">
    <w:name w:val="页脚 字符"/>
    <w:link w:val="17"/>
    <w:qFormat/>
    <w:uiPriority w:val="99"/>
    <w:rPr>
      <w:rFonts w:ascii="Times New Roman" w:hAnsi="Times New Roman" w:eastAsia="宋体"/>
      <w:sz w:val="18"/>
    </w:rPr>
  </w:style>
  <w:style w:type="character" w:customStyle="1" w:styleId="52">
    <w:name w:val="标题 Char"/>
    <w:link w:val="22"/>
    <w:qFormat/>
    <w:uiPriority w:val="0"/>
    <w:rPr>
      <w:rFonts w:ascii="等线 Light" w:hAnsi="等线 Light" w:eastAsia="宋体"/>
      <w:b/>
      <w:bCs/>
      <w:kern w:val="2"/>
      <w:sz w:val="32"/>
      <w:szCs w:val="32"/>
    </w:rPr>
  </w:style>
  <w:style w:type="paragraph" w:customStyle="1" w:styleId="53">
    <w:name w:val="题标"/>
    <w:basedOn w:val="1"/>
    <w:next w:val="1"/>
    <w:qFormat/>
    <w:uiPriority w:val="0"/>
    <w:pPr>
      <w:keepNext/>
      <w:keepLines/>
      <w:numPr>
        <w:ilvl w:val="0"/>
        <w:numId w:val="7"/>
      </w:numPr>
      <w:spacing w:line="360" w:lineRule="auto"/>
      <w:ind w:firstLine="0" w:firstLineChars="0"/>
      <w:jc w:val="center"/>
      <w:outlineLvl w:val="9"/>
    </w:pPr>
    <w:rPr>
      <w:rFonts w:ascii="Times New Roman" w:hAnsi="Times New Roman" w:eastAsia="宋体" w:cs="Times New Roman"/>
      <w:bCs/>
      <w:sz w:val="21"/>
      <w:szCs w:val="32"/>
    </w:rPr>
  </w:style>
  <w:style w:type="paragraph" w:customStyle="1" w:styleId="54">
    <w:name w:val="表格"/>
    <w:basedOn w:val="1"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 w:cs="宋体"/>
      <w:sz w:val="21"/>
      <w:szCs w:val="21"/>
    </w:rPr>
  </w:style>
  <w:style w:type="paragraph" w:customStyle="1" w:styleId="55">
    <w:name w:val="目录 题目"/>
    <w:basedOn w:val="1"/>
    <w:qFormat/>
    <w:uiPriority w:val="99"/>
    <w:pPr>
      <w:spacing w:line="300" w:lineRule="auto"/>
      <w:ind w:firstLine="0" w:firstLineChars="0"/>
      <w:jc w:val="center"/>
    </w:pPr>
    <w:rPr>
      <w:rFonts w:ascii="等线" w:hAnsi="等线" w:eastAsia="黑体" w:cs="宋体"/>
      <w:b/>
      <w:sz w:val="32"/>
      <w:szCs w:val="22"/>
    </w:rPr>
  </w:style>
  <w:style w:type="paragraph" w:customStyle="1" w:styleId="56">
    <w:name w:val="样式11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bidi="ar"/>
    </w:rPr>
  </w:style>
  <w:style w:type="character" w:customStyle="1" w:styleId="57">
    <w:name w:val="图序与图名 Char"/>
    <w:link w:val="32"/>
    <w:qFormat/>
    <w:uiPriority w:val="0"/>
    <w:rPr>
      <w:rFonts w:ascii="宋体" w:hAnsi="宋体" w:eastAsia="宋体" w:cs="宋体"/>
      <w:spacing w:val="-2"/>
      <w:sz w:val="21"/>
      <w:szCs w:val="20"/>
    </w:rPr>
  </w:style>
  <w:style w:type="paragraph" w:customStyle="1" w:styleId="58">
    <w:name w:val="样式12"/>
    <w:basedOn w:val="1"/>
    <w:qFormat/>
    <w:uiPriority w:val="0"/>
    <w:pPr>
      <w:widowControl/>
      <w:ind w:firstLine="0" w:firstLineChars="0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bidi="ar"/>
    </w:rPr>
  </w:style>
  <w:style w:type="paragraph" w:customStyle="1" w:styleId="59">
    <w:name w:val="图序"/>
    <w:basedOn w:val="1"/>
    <w:qFormat/>
    <w:uiPriority w:val="0"/>
    <w:pPr>
      <w:spacing w:line="240" w:lineRule="auto"/>
      <w:jc w:val="center"/>
    </w:pPr>
    <w:rPr>
      <w:rFonts w:hint="default" w:ascii="Times New Roman" w:hAnsi="Times New Roman" w:eastAsia="黑体" w:cs="Times New Roman"/>
      <w:sz w:val="21"/>
    </w:rPr>
  </w:style>
  <w:style w:type="paragraph" w:customStyle="1" w:styleId="60">
    <w:name w:val="样式13"/>
    <w:basedOn w:val="1"/>
    <w:qFormat/>
    <w:uiPriority w:val="0"/>
    <w:pPr>
      <w:spacing w:line="240" w:lineRule="auto"/>
      <w:ind w:firstLine="0" w:firstLineChars="0"/>
      <w:outlineLvl w:val="0"/>
    </w:pPr>
    <w:rPr>
      <w:rFonts w:hint="eastAsia" w:ascii="宋体" w:hAnsi="宋体" w:eastAsia="宋体" w:cs="宋体"/>
      <w:snapToGrid w:val="0"/>
      <w:color w:val="000000"/>
      <w:spacing w:val="-3"/>
      <w:kern w:val="0"/>
      <w:sz w:val="20"/>
      <w:szCs w:val="24"/>
      <w:lang w:eastAsia="en-US"/>
    </w:rPr>
  </w:style>
  <w:style w:type="paragraph" w:customStyle="1" w:styleId="61">
    <w:name w:val="序号"/>
    <w:basedOn w:val="1"/>
    <w:qFormat/>
    <w:uiPriority w:val="0"/>
    <w:pPr>
      <w:spacing w:line="360" w:lineRule="auto"/>
      <w:ind w:left="0" w:firstLine="0" w:firstLineChars="0"/>
      <w:jc w:val="center"/>
      <w:outlineLvl w:val="9"/>
    </w:pPr>
    <w:rPr>
      <w:rFonts w:ascii="Times New Roman" w:hAnsi="Times New Roman" w:cs="宋体"/>
      <w:spacing w:val="1"/>
      <w:sz w:val="20"/>
      <w:szCs w:val="20"/>
    </w:rPr>
  </w:style>
  <w:style w:type="paragraph" w:customStyle="1" w:styleId="62">
    <w:name w:val="正文部分"/>
    <w:basedOn w:val="1"/>
    <w:qFormat/>
    <w:uiPriority w:val="0"/>
    <w:pPr>
      <w:numPr>
        <w:ilvl w:val="0"/>
        <w:numId w:val="8"/>
      </w:numPr>
      <w:spacing w:line="400" w:lineRule="exact"/>
      <w:ind w:left="0" w:firstLine="560" w:firstLineChars="200"/>
      <w:jc w:val="both"/>
    </w:pPr>
    <w:rPr>
      <w:bCs/>
    </w:rPr>
  </w:style>
  <w:style w:type="paragraph" w:customStyle="1" w:styleId="63">
    <w:name w:val="样式14"/>
    <w:basedOn w:val="1"/>
    <w:qFormat/>
    <w:uiPriority w:val="0"/>
    <w:pPr>
      <w:ind w:firstLine="560" w:firstLineChars="200"/>
    </w:pPr>
    <w:rPr>
      <w:rFonts w:ascii="Times New Roman" w:hAnsi="Times New Roman"/>
    </w:rPr>
  </w:style>
  <w:style w:type="paragraph" w:customStyle="1" w:styleId="64">
    <w:name w:val="图标"/>
    <w:basedOn w:val="1"/>
    <w:qFormat/>
    <w:uiPriority w:val="0"/>
    <w:pPr>
      <w:ind w:firstLine="0" w:firstLineChars="0"/>
      <w:jc w:val="center"/>
    </w:pPr>
    <w:rPr>
      <w:rFonts w:ascii="Times New Roman" w:hAnsi="Times New Roman" w:eastAsia="宋体"/>
      <w:b/>
      <w:sz w:val="21"/>
    </w:rPr>
  </w:style>
  <w:style w:type="paragraph" w:customStyle="1" w:styleId="65">
    <w:name w:val="正文部分。"/>
    <w:basedOn w:val="1"/>
    <w:qFormat/>
    <w:uiPriority w:val="0"/>
    <w:pPr>
      <w:spacing w:line="360" w:lineRule="auto"/>
      <w:ind w:firstLine="360" w:firstLineChars="200"/>
      <w:jc w:val="left"/>
    </w:pPr>
    <w:rPr>
      <w:rFonts w:hint="eastAsia" w:ascii="宋体" w:hAnsi="宋体" w:eastAsia="宋体" w:cs="宋体"/>
      <w:sz w:val="24"/>
    </w:rPr>
  </w:style>
  <w:style w:type="paragraph" w:customStyle="1" w:styleId="66">
    <w:name w:val="正文部分，"/>
    <w:basedOn w:val="1"/>
    <w:qFormat/>
    <w:uiPriority w:val="0"/>
    <w:pPr>
      <w:spacing w:line="360" w:lineRule="auto"/>
      <w:ind w:firstLine="560" w:firstLineChars="200"/>
    </w:pPr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1775</Words>
  <Characters>2080</Characters>
  <Lines>0</Lines>
  <Paragraphs>0</Paragraphs>
  <TotalTime>0</TotalTime>
  <ScaleCrop>false</ScaleCrop>
  <LinksUpToDate>false</LinksUpToDate>
  <CharactersWithSpaces>2080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2025-02-07T08:36:00Z</dcterms:created>
  <dc:creator>Administrator</dc:creator>
  <cp:lastModifiedBy>Dirge°</cp:lastModifiedBy>
  <dcterms:modified xsi:type="dcterms:W3CDTF">2026-06-02T06:42:48Z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93E2341044554BCB916DCF4C663B1711_12</vt:lpwstr>
  </property>
  <property fmtid="{D5CDD505-2E9C-101B-9397-08002B2CF9AE}" pid="4" name="KSOTemplateDocerSaveRecord">
    <vt:lpwstr>eyJoZGlkIjoiNDViMDI0MDczYTQ2ZWNmYjBkZTY5ZTVjOTVhNzEzYmYiLCJ1c2VySWQiOiIzMTY1NzIwNTQifQ==</vt:lpwstr>
  </property>
</Properties>
</file>