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920E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Autospacing="0" w:after="192" w:afterAutospacing="0" w:line="408" w:lineRule="atLeast"/>
        <w:ind w:left="0" w:right="0" w:firstLine="0" w:firstLineChars="0"/>
        <w:textAlignment w:val="baseline"/>
        <w:rPr>
          <w:rFonts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消费金融2025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营收收缩利润反涨，缩表增利与扩张陷阱的正面交锋</w:t>
      </w:r>
    </w:p>
    <w:p w14:paraId="7F1366CC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2025年，银行系消费金融公司交出了一份前所未有的分化答卷。</w:t>
      </w:r>
    </w:p>
    <w:p w14:paraId="6252D9B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家持牌消费金融公司合计实现净利润约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160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亿元。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蚂蚁、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招联消费金融以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31.10亿元和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30.54亿元净利润继续稳坐头把交椅，马上消费金融19.2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亿元紧随其后，兴业消费金融12亿元位列第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，平安消费金融10.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亿元跻身10亿俱乐部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家头部机构合计贡献了行业利润池的绝大部分份额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"https://www.36kr.com/p/3765152403751430"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5B2ED7F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更值得关注的是利润增速的极端分化。中银消费金融净利润同比暴增377.78%，兴业消费金融增长179.07%，建信消费金融增长171%，平安消费金融增长108%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四家机构实现翻倍以上增长。与此同时，湖北消费金融净利润同比暴跌80.89%，阳光消费金融下滑51.72%，中邮消费金融下滑7.71%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"https://www.36kr.com/p/3765152403751430"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。增者翻数倍、降者腰斩，首尾净利润差距高达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311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"https://www.36kr.com/p/3765152403751430"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5230125E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比增速分化更耐人寻味的是一个反直觉的现象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资产收缩的机构利润反而大涨，资产扩张的机构利润却大幅下滑。规模与利润之间的传统正相关关系，正在被彻底打破。</w:t>
      </w:r>
    </w:p>
    <w:p w14:paraId="4DA8D54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营收地图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头部收缩，腰部扩张</w:t>
      </w:r>
    </w:p>
    <w:p w14:paraId="1398770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从营收规模看，行业梯队格局清晰。</w:t>
      </w:r>
    </w:p>
    <w:p w14:paraId="388FAB5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第一阵营</w:t>
      </w:r>
      <w:r>
        <w:rPr>
          <w:rStyle w:val="2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蚂蚁、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招联、马上、兴业</w:t>
      </w:r>
      <w:r>
        <w:rPr>
          <w:rStyle w:val="2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四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大头部机构。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蚂蚁消费金融以215.60亿元的营收位居首位同比大增41.75%;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招联消费金融以161.44亿元营收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紧随其后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，但同比下降6.78%；马上消费金融以155.34亿元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位列第三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，同比微增2.5%；兴业消费金融以88.88亿元位列第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，同比下降11.71%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"https://bank.jrj.com.cn/2026/04/15160856760748.shtml"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家头部机构中两家出现营收下滑，主动压降规模、优化资产结构的意图十分明确。</w:t>
      </w:r>
    </w:p>
    <w:p w14:paraId="71B53B8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第二阵营</w:t>
      </w:r>
      <w:r>
        <w:rPr>
          <w:rStyle w:val="2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中邮、平安、海尔等腰部机构。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中邮消费金融营收80.78亿元，同比增长7.12%，是头部中少数实现正增长的机构；平安消费金融营收45.19亿元，同比增长24.60%，领跑已披露营收增速的机构；海尔消费金融营收35.51亿元，同比增长12.09%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"https://finance.eastmoney.com/a/202604153705703965.html"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。腰部机构仍处于规模扩张期，增速显著高于头部。</w:t>
      </w:r>
    </w:p>
    <w:p w14:paraId="79CE844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第三阵营</w:t>
      </w:r>
      <w:r>
        <w:rPr>
          <w:rStyle w:val="2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建信、阳光、小米等成长型机构。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建信消费金融作为2023年获批开业的新设机构，资产总额同比大增28.09%；阳光消费金融资产总额同比大增51%，快速抢占市场份额；小米消费金融资产总额208.07亿元，逆势收缩4.03%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"https://www.21jingji.com/article/20260410/herald/7d870fd4f1e4b4488f07a3dc142b25d7.html"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C2D3F8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营收增速的分化，反映了不同机构的业务节奏差异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招联和兴业主动压降规模、换取质量，而平安、海尔等仍处于跑马圈地的扩张阶段。</w:t>
      </w:r>
    </w:p>
    <w:p w14:paraId="6A77BBD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净利润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增速首尾相差</w:t>
      </w: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311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倍</w:t>
      </w:r>
    </w:p>
    <w:p w14:paraId="3824BF3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净利润维度的分化比营收更为触目惊心。</w:t>
      </w:r>
    </w:p>
    <w:p w14:paraId="4B8680D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273040" cy="5942965"/>
            <wp:effectExtent l="0" t="0" r="762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4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48A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数据来源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综合各机构年报及股东披露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"https://bank.jrj.com.cn/2026/04/15160856760748.shtml"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"https://www.36kr.com/p/3765152403751430"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794FA22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蚂蚁消费金融以31.11亿元净利润坐稳行业头把交椅；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招联消费金融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净利润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30.54亿元，在营收下滑6.78%的背景下实现盈利微增1.26%，呈现出典型的增利不增收特征，信用减值损失同比下降8.81%是利润稳健的关键支撑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"https://www.21jingji.com/article/20260410/herald/7d870fd4f1e4b4488f07a3dc142b25d7.html"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。马上消费金融净利润19.2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亿元，同比下降15.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%，终结了连续多年的高速增长，主要受下半年助贷新规影响主动压缩高风险业务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"https://stcn.com/article/detail/3742686.html"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1E83F38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腰部机构中，中银消费金融成为年度最大亮点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净利润从2024年的0.45亿元跃升至2.15亿元，同比暴增377.78%。兴业消费金融同样走出V型反转，净利润从4.3亿元飙升至12亿元，增长179.07%。两家机构的共同路径是大规模不良资产出清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兴业全年累计挂牌32期不良贷款转让项目，涉及未偿本息401.06亿元，居行业首位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"https://www.36kr.com/p/3765152403751430"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E4E691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尾部机构的处境则截然不同。湖北消费金融净利润仅3029万元，同比大减80.89%；阳光消费金融净利润2843万元，同比下滑51.72%，且已是连续第三年下滑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"https://finance.eastmoney.com/a/202604153705703965.html"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。部分机构实际已处于亏损边缘。</w:t>
      </w:r>
    </w:p>
    <w:p w14:paraId="5F52296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缩表增利与扩张陷阱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两条截然不同的路径</w:t>
      </w:r>
    </w:p>
    <w:p w14:paraId="1818C338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2025年最反直觉的现象是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资产收缩的机构利润大涨，资产扩张的机构利润却大幅下滑。</w:t>
      </w:r>
    </w:p>
    <w:p w14:paraId="39B0EAF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路径一</w:t>
      </w:r>
      <w:r>
        <w:rPr>
          <w:rStyle w:val="2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缩表增利</w:t>
      </w:r>
      <w:r>
        <w:rPr>
          <w:rStyle w:val="2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出清风险换取利润修复。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兴业消费金融总资产收缩5.03%至779.91亿元，营收下降11.71%，但净利润反而暴增179%至12亿元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"https://bank.jrj.com.cn/2026/04/15160856760748.shtml"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。中银消费金融总资产收缩2.38%至772.68亿元，净利润却从0.45亿元飙升至2.15亿元，大增377%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"https://www.21jingji.com/article/20260410/herald/7d870fd4f1e4b4488f07a3dc142b25d7.html"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46582DB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缩表增利的核心逻辑是风险出清。兴业消金全年累计在银登中心挂牌32期不良贷款转让项目，涉及未偿本息401.06亿元；中银消金仅2025年前8个月就挂牌75期不良资产转让项目，部分资产包转让折扣低至0.17折，近乎清仓式处置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"https://www.36kr.com/p/3765152403751430"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。通过一次性扫清历史包袱、压降高风险业务，两家机构实现了报表层面的利润释放。</w:t>
      </w:r>
    </w:p>
    <w:p w14:paraId="2412EEC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但需要清醒认识的是，这种增长更多是一次性修复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兴业消金上半年净利润8.68亿元，下半年仅约3.32亿元，占比不足全年三成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"https://stcn.com/article/detail/3742686.html"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。不良出清带来的利润释放不可持续，要维持长期增长，仍需在业务结构和风控能力上持续发力。</w:t>
      </w:r>
    </w:p>
    <w:p w14:paraId="63F5D80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路径二</w:t>
      </w:r>
      <w:r>
        <w:rPr>
          <w:rStyle w:val="2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扩张陷阱</w:t>
      </w:r>
      <w:r>
        <w:rPr>
          <w:rStyle w:val="26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Style w:val="2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规模增长与利润脱节。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湖北消费金融总资产增长34.1%至252.81亿元，净利润却暴跌8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0.89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%至0.30亿元；阳光消费金融总资产激增50.99%至147.72亿元，净利润却腰斩51.72%至0.28亿元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"http://www.financeun.com/newsDetail/63768.shtml"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4EB330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扩张陷阱的成因是多方面的。新投放资产尚未进入收益稳定期，前期获客与运营成本集中体现；为冲规模可能下沉至风险更高的客群，导致不良率上升、拨备增加；在利率上限约束下，资金成本未同步优化，净息差被压缩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"https://finance.eastmoney.com/a/202604153705703965.html"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。阳光消费金融因合作模式存在不足、未自主计算授信额度及贷款定价等问题被处以140万元罚款，罚单直指其核心风控自主性不足的短板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"http://www.financeun.com/newsDetail/63768.shtml"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6AAD8ED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两条路径的鲜明对比指向同一个结论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在监管政策收紧、利率中枢下移的背景下，单纯追求资产规模扩张已不再是利润增长的保障。相反，不具备自主风控能力的盲目扩张，反而会因信用成本上升而侵蚀利润。</w:t>
      </w:r>
    </w:p>
    <w:p w14:paraId="4AC7B5B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资产规模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梯队固化与结构分化</w:t>
      </w:r>
    </w:p>
    <w:p w14:paraId="05776EC6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从资产总额看，7家银行系消费金融公司的梯队格局愈发清晰。</w:t>
      </w:r>
    </w:p>
    <w:p w14:paraId="3F598CA4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bookmarkStart w:id="0" w:name="_GoBack"/>
      <w:r>
        <w:drawing>
          <wp:inline distT="0" distB="0" distL="114300" distR="114300">
            <wp:extent cx="5274310" cy="2298065"/>
            <wp:effectExtent l="0" t="0" r="635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CDD2B2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招联消费金融以1672.38亿元的资产总额稳居绝对龙头，同比增长2.13%，是第二名兴业消费金融的2倍有余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"https://www.21jingji.com/article/20260410/herald/7d870fd4f1e4b4488f07a3dc142b25d7.html"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。凭借招商银行的资金与风控优势、中国联通的场景流量支撑，招联在行业竞争压力下仍保持了规模微增，彰显出头部机构的抗周期韧性。</w:t>
      </w:r>
    </w:p>
    <w:p w14:paraId="62002EE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兴业、中银、中邮三家构成第二梯队，资产总额均在750亿元上下，但经营走势明显分化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中邮消费金融以757.32亿元、12.65%的增速逆势扩张，依托邮储银行的下沉客群优势持续深耕县域市场；兴业消费金融资产总额同比收缩5.03%，中银消费金融同比收缩2.38%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"https://www.21jingji.com/article/20260410/herald/7d870fd4f1e4b4488f07a3dc142b25d7.html"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1F0B6D9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建信、阳光、小米等处于第三梯队。建信消费金融资产总额161.05亿元，同比大增28.09%；阳光消费金融147.72亿元，同比大增51%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"https://www.21jingji.com/article/20260410/herald/7d870fd4f1e4b4488f07a3dc142b25d7.html"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。两家依托大行资源的成长型机构正在快速抢占市场份额，但利润转化能力仍是最大考验。</w:t>
      </w:r>
    </w:p>
    <w:p w14:paraId="710F655F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净资产层面，招联消费金融以251.17亿元、10.83%的增速继续保持断层领先，兴业消费金融125.07亿元、同比增长14.21%紧随其后。净资产规模直接对应着机构的资本实力与抗风险能力，头部机构的资本优势正在进一步拉大。</w:t>
      </w:r>
    </w:p>
    <w:p w14:paraId="383263C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4" w:beforeAutospacing="0" w:after="192" w:afterAutospacing="0" w:line="360" w:lineRule="atLeast"/>
        <w:ind w:left="0" w:right="0" w:firstLine="0" w:firstLineChars="0"/>
        <w:textAlignment w:val="baseline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行业竞争逻辑的根本性变化</w:t>
      </w:r>
    </w:p>
    <w:p w14:paraId="20446DDD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2025年消费金融行业的分化，并非简单的周期波动，而是竞争逻辑发生根本性变化的集中体现。</w:t>
      </w:r>
    </w:p>
    <w:p w14:paraId="5E50CC52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过去，消费金融的核心竞争逻辑是谁能放得出去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比拼的是流量获取能力、场景覆盖广度、放款规模增速。利率上限约束不严、监管容忍度较高的时期，高利率覆盖高风险的模式能够支撑粗放扩张。</w:t>
      </w:r>
    </w:p>
    <w:p w14:paraId="47615383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2025年，这套逻辑正在被彻底瓦解。自2024年以来，监管部门针对互联网贷款、助贷业务、合作机构管理等领域密集出台规范性文件。2025年正式实施的助贷新规明确要求不得将核心风控环节外包，并对担保增信占比实施管控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"http://www.financeun.com/newsDetail/63768.shtml"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。2024年新版《消费金融公司管理办法》将注册资本最低门槛提升至10亿元，并通过资本充足率等指标强化资本约束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"http://www.financeun.com/newsDetail/63768.shtml"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72E6C560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这意味着，过去大量依赖外部流量平台、将风控外包给助贷机构的模式已难以为继。缺乏自主获客、自主风控能力的机构，将面临越来越大的合规风险和经营压力。</w:t>
      </w:r>
    </w:p>
    <w:p w14:paraId="4663D045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与此同时，利率中枢持续下移。行业整体的产品定价区间从过去的24%-36%向20%以下收敛，高利率覆盖高风险的空间被大幅压缩。在20%的利率下活得更好，正在成为新的竞争标尺。</w:t>
      </w:r>
    </w:p>
    <w:p w14:paraId="70A24E17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192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新的竞争逻辑正在浮现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比拼的不再是谁能放得出去，而是谁能收得回来；不再是规模增速，而是资产质量和风控能力；不再是流量获取，而是自主获客和差异化定价。那些率先完成不良出清、建立起自主风控体系的机构，正在获得先发优势；而那些仍在扩张陷阱中挣扎的机构，面临的是利润表和资产负债表双线承压的困局。</w:t>
      </w:r>
    </w:p>
    <w:p w14:paraId="21290671">
      <w:pPr>
        <w:pStyle w:val="21"/>
        <w:keepNext w:val="0"/>
        <w:keepLines w:val="0"/>
        <w:pageBreakBefore w:val="0"/>
        <w:widowControl/>
        <w:suppressLineNumbers w:val="0"/>
        <w:shd w:val="clear" w:fill="FFFFFF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2" w:beforeAutospacing="0" w:after="0" w:afterAutospacing="0"/>
        <w:ind w:left="0" w:right="0" w:firstLine="0" w:firstLineChars="0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2025年，行业首尾净利润差距拉大到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311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倍，这个数字本身比任何分析都更有说服力。当扩张不再是利润的保障、当规模不再是安全的代名词，消费金融行业正在经历一场残酷但必要的洗牌。那些能够在风控能力、资产质量、客群经营三个维度上同时胜出的机构，才能在这场洗牌中真正活下来、活得好。</w:t>
      </w:r>
    </w:p>
    <w:p w14:paraId="772AB7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0" w:firstLineChars="0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5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B17FF"/>
    <w:multiLevelType w:val="singleLevel"/>
    <w:tmpl w:val="C78B17FF"/>
    <w:lvl w:ilvl="0" w:tentative="0">
      <w:start w:val="1"/>
      <w:numFmt w:val="decimal"/>
      <w:pStyle w:val="47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D4C22AF2"/>
    <w:multiLevelType w:val="multilevel"/>
    <w:tmpl w:val="D4C22AF2"/>
    <w:lvl w:ilvl="0" w:tentative="0">
      <w:start w:val="1"/>
      <w:numFmt w:val="decimal"/>
      <w:suff w:val="nothing"/>
      <w:lvlText w:val="%1 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FE2F7AC"/>
    <w:multiLevelType w:val="multilevel"/>
    <w:tmpl w:val="EFE2F7AC"/>
    <w:lvl w:ilvl="0" w:tentative="0">
      <w:start w:val="1"/>
      <w:numFmt w:val="decimal"/>
      <w:pStyle w:val="46"/>
      <w:lvlText w:val="%1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微软雅黑" w:hAnsi="微软雅黑" w:eastAsia="宋体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FACE2DB4"/>
    <w:multiLevelType w:val="singleLevel"/>
    <w:tmpl w:val="FACE2DB4"/>
    <w:lvl w:ilvl="0" w:tentative="0">
      <w:start w:val="1"/>
      <w:numFmt w:val="decimal"/>
      <w:pStyle w:val="55"/>
      <w:lvlText w:val="图4-%1"/>
      <w:lvlJc w:val="left"/>
      <w:pPr>
        <w:tabs>
          <w:tab w:val="left" w:pos="567"/>
        </w:tabs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029C"/>
    <w:rsid w:val="001F3403"/>
    <w:rsid w:val="002506FA"/>
    <w:rsid w:val="002B59D3"/>
    <w:rsid w:val="00CB3C44"/>
    <w:rsid w:val="00CD3778"/>
    <w:rsid w:val="00F275F0"/>
    <w:rsid w:val="015A69DF"/>
    <w:rsid w:val="01A43D9C"/>
    <w:rsid w:val="01A77B35"/>
    <w:rsid w:val="01D23333"/>
    <w:rsid w:val="01E67C51"/>
    <w:rsid w:val="020E1A24"/>
    <w:rsid w:val="02937356"/>
    <w:rsid w:val="02B60C69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3F3E04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C72059"/>
    <w:rsid w:val="0BCB5B13"/>
    <w:rsid w:val="0BCF5FF3"/>
    <w:rsid w:val="0BD9123D"/>
    <w:rsid w:val="0BE37DF5"/>
    <w:rsid w:val="0C311396"/>
    <w:rsid w:val="0C5C5076"/>
    <w:rsid w:val="0C692CAD"/>
    <w:rsid w:val="0D681B8E"/>
    <w:rsid w:val="0D9F301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F80CB0"/>
    <w:rsid w:val="11F9509D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53455D7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B90824"/>
    <w:rsid w:val="19BE7C49"/>
    <w:rsid w:val="19CD1D13"/>
    <w:rsid w:val="1AB142A0"/>
    <w:rsid w:val="1AE46932"/>
    <w:rsid w:val="1B120167"/>
    <w:rsid w:val="1B841991"/>
    <w:rsid w:val="1B9510AD"/>
    <w:rsid w:val="1BE428CB"/>
    <w:rsid w:val="1BE438B9"/>
    <w:rsid w:val="1C1E21F6"/>
    <w:rsid w:val="1C250273"/>
    <w:rsid w:val="1C2F0AC3"/>
    <w:rsid w:val="1C6C2094"/>
    <w:rsid w:val="1CA0747F"/>
    <w:rsid w:val="1CCC4063"/>
    <w:rsid w:val="1CF159FF"/>
    <w:rsid w:val="1D3F0444"/>
    <w:rsid w:val="1D547AAF"/>
    <w:rsid w:val="1DC91D6E"/>
    <w:rsid w:val="1E2A28EC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E011A6"/>
    <w:rsid w:val="252F1318"/>
    <w:rsid w:val="25391977"/>
    <w:rsid w:val="263A3D46"/>
    <w:rsid w:val="265A0F55"/>
    <w:rsid w:val="2678162D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8A5219"/>
    <w:rsid w:val="40E4749D"/>
    <w:rsid w:val="41791BBD"/>
    <w:rsid w:val="41867134"/>
    <w:rsid w:val="41AB4010"/>
    <w:rsid w:val="41BF6404"/>
    <w:rsid w:val="41CC0BF5"/>
    <w:rsid w:val="422A026F"/>
    <w:rsid w:val="42884F34"/>
    <w:rsid w:val="4291098B"/>
    <w:rsid w:val="42B6747F"/>
    <w:rsid w:val="431C0A83"/>
    <w:rsid w:val="434902A0"/>
    <w:rsid w:val="43B600AD"/>
    <w:rsid w:val="44116024"/>
    <w:rsid w:val="4446233C"/>
    <w:rsid w:val="444A4106"/>
    <w:rsid w:val="45A91659"/>
    <w:rsid w:val="460F757E"/>
    <w:rsid w:val="462D6C1B"/>
    <w:rsid w:val="464553D9"/>
    <w:rsid w:val="464E783B"/>
    <w:rsid w:val="46B05D19"/>
    <w:rsid w:val="46F12854"/>
    <w:rsid w:val="46F336A8"/>
    <w:rsid w:val="473E7AE9"/>
    <w:rsid w:val="478916C5"/>
    <w:rsid w:val="47AC5A0E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5C02CB"/>
    <w:rsid w:val="4AB91025"/>
    <w:rsid w:val="4B3A65C3"/>
    <w:rsid w:val="4B4E12A3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4209A3"/>
    <w:rsid w:val="5157600F"/>
    <w:rsid w:val="515F165B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0539FB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BAE18B0"/>
    <w:rsid w:val="6BF33F5B"/>
    <w:rsid w:val="6C2C4C83"/>
    <w:rsid w:val="6C587129"/>
    <w:rsid w:val="6D404BA8"/>
    <w:rsid w:val="6D73789E"/>
    <w:rsid w:val="6DA1107A"/>
    <w:rsid w:val="6DD65992"/>
    <w:rsid w:val="6DE45640"/>
    <w:rsid w:val="6DE73CDD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56451C"/>
    <w:rsid w:val="71AC5B4C"/>
    <w:rsid w:val="71B82D06"/>
    <w:rsid w:val="721169B3"/>
    <w:rsid w:val="723E4E4F"/>
    <w:rsid w:val="728D3CD9"/>
    <w:rsid w:val="72F44A27"/>
    <w:rsid w:val="73033F5A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EE1CCF"/>
    <w:rsid w:val="77935DDC"/>
    <w:rsid w:val="77CA2A48"/>
    <w:rsid w:val="77DF4F5D"/>
    <w:rsid w:val="78024BAC"/>
    <w:rsid w:val="78192717"/>
    <w:rsid w:val="7843265A"/>
    <w:rsid w:val="786106CA"/>
    <w:rsid w:val="78C837FD"/>
    <w:rsid w:val="78D93E53"/>
    <w:rsid w:val="78DC157F"/>
    <w:rsid w:val="79652624"/>
    <w:rsid w:val="798D6205"/>
    <w:rsid w:val="79A5003A"/>
    <w:rsid w:val="7A294D85"/>
    <w:rsid w:val="7A9A1DAD"/>
    <w:rsid w:val="7AB362CC"/>
    <w:rsid w:val="7B32448A"/>
    <w:rsid w:val="7B8557C4"/>
    <w:rsid w:val="7C096DF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ind w:firstLine="420" w:firstLineChars="200"/>
      <w:jc w:val="both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link w:val="34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7"/>
    <w:semiHidden/>
    <w:unhideWhenUsed/>
    <w:qFormat/>
    <w:uiPriority w:val="0"/>
    <w:pPr>
      <w:tabs>
        <w:tab w:val="left" w:pos="0"/>
      </w:tabs>
      <w:ind w:firstLine="0" w:firstLineChars="0"/>
      <w:jc w:val="left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link w:val="28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6"/>
    <w:link w:val="48"/>
    <w:semiHidden/>
    <w:unhideWhenUsed/>
    <w:qFormat/>
    <w:uiPriority w:val="0"/>
    <w:pPr>
      <w:keepNext/>
      <w:keepLines/>
      <w:numPr>
        <w:ilvl w:val="3"/>
        <w:numId w:val="1"/>
      </w:numPr>
      <w:spacing w:before="10" w:beforeLines="0" w:beforeAutospacing="0" w:after="10" w:afterLines="0" w:afterAutospacing="0" w:line="360" w:lineRule="auto"/>
      <w:ind w:left="864" w:leftChars="0" w:hanging="864" w:firstLineChars="0"/>
      <w:jc w:val="left"/>
      <w:outlineLvl w:val="3"/>
    </w:pPr>
    <w:rPr>
      <w:rFonts w:ascii="Arial" w:hAnsi="Arial" w:eastAsia="黑体" w:cs="Times New Roman"/>
    </w:rPr>
  </w:style>
  <w:style w:type="paragraph" w:styleId="7">
    <w:name w:val="heading 5"/>
    <w:next w:val="6"/>
    <w:semiHidden/>
    <w:unhideWhenUsed/>
    <w:qFormat/>
    <w:uiPriority w:val="0"/>
    <w:pPr>
      <w:numPr>
        <w:ilvl w:val="4"/>
        <w:numId w:val="1"/>
      </w:numPr>
      <w:tabs>
        <w:tab w:val="left" w:pos="312"/>
      </w:tabs>
      <w:spacing w:line="360" w:lineRule="auto"/>
      <w:ind w:left="1008" w:hanging="1008"/>
      <w:outlineLvl w:val="4"/>
    </w:pPr>
    <w:rPr>
      <w:rFonts w:ascii="Arial" w:hAnsi="Arial" w:eastAsia="宋体" w:cstheme="minorBidi"/>
      <w:sz w:val="28"/>
      <w:szCs w:val="22"/>
      <w:lang w:val="en-US" w:eastAsia="zh-CN" w:bidi="ar-SA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tabs>
        <w:tab w:val="left" w:pos="0"/>
      </w:tabs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ind w:firstLine="0" w:firstLineChars="0"/>
    </w:pPr>
    <w:rPr>
      <w:rFonts w:ascii="宋体" w:hAnsi="宋体" w:cs="宋体"/>
      <w:sz w:val="31"/>
      <w:szCs w:val="31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sz w:val="21"/>
      <w:szCs w:val="20"/>
    </w:rPr>
  </w:style>
  <w:style w:type="paragraph" w:styleId="14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1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16">
    <w:name w:val="toc 3"/>
    <w:basedOn w:val="1"/>
    <w:next w:val="1"/>
    <w:qFormat/>
    <w:uiPriority w:val="0"/>
    <w:pPr>
      <w:ind w:left="840" w:leftChars="400" w:firstLine="0" w:firstLineChars="0"/>
    </w:pPr>
    <w:rPr>
      <w:rFonts w:ascii="等线" w:hAnsi="等线" w:eastAsia="宋体" w:cs="宋体"/>
      <w:sz w:val="28"/>
      <w:szCs w:val="22"/>
    </w:rPr>
  </w:style>
  <w:style w:type="paragraph" w:styleId="17">
    <w:name w:val="footer"/>
    <w:basedOn w:val="1"/>
    <w:link w:val="53"/>
    <w:qFormat/>
    <w:uiPriority w:val="0"/>
    <w:pPr>
      <w:tabs>
        <w:tab w:val="center" w:pos="4153"/>
        <w:tab w:val="right" w:pos="8306"/>
      </w:tabs>
      <w:snapToGrid w:val="0"/>
      <w:ind w:left="400" w:hanging="400" w:hangingChars="200"/>
      <w:jc w:val="left"/>
    </w:pPr>
    <w:rPr>
      <w:rFonts w:ascii="Times New Roman" w:hAnsi="Times New Roman" w:eastAsia="宋体"/>
      <w:sz w:val="18"/>
    </w:rPr>
  </w:style>
  <w:style w:type="paragraph" w:styleId="18">
    <w:name w:val="header"/>
    <w:basedOn w:val="1"/>
    <w:qFormat/>
    <w:uiPriority w:val="0"/>
    <w:pPr>
      <w:pBdr>
        <w:bottom w:val="thinThickSmallGap" w:color="auto" w:sz="18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0"/>
    <w:pPr>
      <w:ind w:firstLine="0" w:firstLineChars="0"/>
      <w:jc w:val="center"/>
    </w:pPr>
    <w:rPr>
      <w:rFonts w:ascii="等线" w:hAnsi="等线" w:eastAsia="宋体" w:cs="宋体"/>
      <w:sz w:val="30"/>
      <w:szCs w:val="22"/>
    </w:rPr>
  </w:style>
  <w:style w:type="paragraph" w:styleId="20">
    <w:name w:val="toc 2"/>
    <w:basedOn w:val="1"/>
    <w:next w:val="1"/>
    <w:qFormat/>
    <w:uiPriority w:val="0"/>
    <w:pPr>
      <w:ind w:left="420" w:leftChars="200" w:firstLine="0" w:firstLineChars="0"/>
    </w:pPr>
    <w:rPr>
      <w:rFonts w:ascii="等线" w:hAnsi="等线" w:eastAsia="宋体" w:cs="宋体"/>
      <w:sz w:val="28"/>
      <w:szCs w:val="22"/>
    </w:rPr>
  </w:style>
  <w:style w:type="paragraph" w:styleId="21">
    <w:name w:val="Normal (Web)"/>
    <w:basedOn w:val="1"/>
    <w:qFormat/>
    <w:uiPriority w:val="0"/>
    <w:rPr>
      <w:sz w:val="24"/>
    </w:rPr>
  </w:style>
  <w:style w:type="paragraph" w:styleId="22">
    <w:name w:val="Title"/>
    <w:basedOn w:val="1"/>
    <w:next w:val="1"/>
    <w:link w:val="54"/>
    <w:qFormat/>
    <w:uiPriority w:val="0"/>
    <w:pPr>
      <w:pageBreakBefore/>
      <w:spacing w:line="578" w:lineRule="auto"/>
      <w:ind w:firstLine="0" w:firstLineChars="0"/>
      <w:jc w:val="center"/>
      <w:outlineLvl w:val="0"/>
    </w:pPr>
    <w:rPr>
      <w:rFonts w:ascii="等线 Light" w:hAnsi="等线 Light" w:eastAsia="宋体"/>
      <w:b/>
      <w:bCs/>
      <w:sz w:val="32"/>
      <w:szCs w:val="32"/>
    </w:rPr>
  </w:style>
  <w:style w:type="paragraph" w:styleId="23">
    <w:name w:val="Body Text First Indent 2"/>
    <w:basedOn w:val="15"/>
    <w:qFormat/>
    <w:uiPriority w:val="0"/>
    <w:pPr>
      <w:ind w:firstLine="420" w:firstLineChars="200"/>
    </w:pPr>
  </w:style>
  <w:style w:type="character" w:styleId="26">
    <w:name w:val="Strong"/>
    <w:basedOn w:val="25"/>
    <w:qFormat/>
    <w:uiPriority w:val="0"/>
    <w:rPr>
      <w:b/>
    </w:rPr>
  </w:style>
  <w:style w:type="character" w:customStyle="1" w:styleId="27">
    <w:name w:val="标题 2 Char"/>
    <w:link w:val="3"/>
    <w:qFormat/>
    <w:uiPriority w:val="0"/>
    <w:rPr>
      <w:rFonts w:ascii="Times New Roman" w:hAnsi="Times New Roman" w:eastAsia="宋体" w:cs="宋体"/>
      <w:kern w:val="2"/>
      <w:sz w:val="28"/>
      <w:szCs w:val="22"/>
      <w:lang w:val="en-US" w:eastAsia="zh-CN" w:bidi="ar-SA"/>
    </w:rPr>
  </w:style>
  <w:style w:type="character" w:customStyle="1" w:styleId="28">
    <w:name w:val="标题 3 Char"/>
    <w:link w:val="4"/>
    <w:qFormat/>
    <w:uiPriority w:val="0"/>
    <w:rPr>
      <w:rFonts w:ascii="Times New Roman" w:hAnsi="Times New Roman" w:eastAsia="宋体" w:cs="宋体"/>
      <w:sz w:val="28"/>
    </w:rPr>
  </w:style>
  <w:style w:type="paragraph" w:customStyle="1" w:styleId="29">
    <w:name w:val="样式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30">
    <w:name w:val="样式2"/>
    <w:basedOn w:val="1"/>
    <w:qFormat/>
    <w:uiPriority w:val="0"/>
    <w:pPr>
      <w:widowControl/>
      <w:spacing w:line="440" w:lineRule="exact"/>
      <w:ind w:firstLine="0" w:firstLineChars="0"/>
      <w:jc w:val="left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eastAsia="zh-CN" w:bidi="ar"/>
    </w:rPr>
  </w:style>
  <w:style w:type="paragraph" w:customStyle="1" w:styleId="31">
    <w:name w:val="样式3"/>
    <w:basedOn w:val="1"/>
    <w:qFormat/>
    <w:uiPriority w:val="0"/>
    <w:pPr>
      <w:ind w:firstLine="0" w:firstLineChars="0"/>
    </w:pPr>
    <w:rPr>
      <w:rFonts w:hint="eastAsia"/>
      <w:lang w:val="zh-CN"/>
    </w:rPr>
  </w:style>
  <w:style w:type="paragraph" w:customStyle="1" w:styleId="32">
    <w:name w:val="样式4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8"/>
      <w:szCs w:val="18"/>
      <w:u w:val="none"/>
      <w:lang w:bidi="ar"/>
    </w:rPr>
  </w:style>
  <w:style w:type="paragraph" w:customStyle="1" w:styleId="33">
    <w:name w:val="图序"/>
    <w:basedOn w:val="1"/>
    <w:qFormat/>
    <w:uiPriority w:val="0"/>
    <w:pPr>
      <w:spacing w:line="240" w:lineRule="auto"/>
      <w:jc w:val="center"/>
    </w:pPr>
    <w:rPr>
      <w:rFonts w:hint="default" w:ascii="Times New Roman" w:hAnsi="Times New Roman" w:eastAsia="黑体" w:cs="Times New Roman"/>
      <w:sz w:val="21"/>
    </w:rPr>
  </w:style>
  <w:style w:type="character" w:customStyle="1" w:styleId="34">
    <w:name w:val="标题 1 Char"/>
    <w:link w:val="2"/>
    <w:qFormat/>
    <w:uiPriority w:val="0"/>
    <w:rPr>
      <w:rFonts w:ascii="Times New Roman" w:hAnsi="Times New Roman" w:eastAsia="宋体" w:cs="宋体"/>
      <w:b/>
      <w:snapToGrid w:val="0"/>
      <w:color w:val="000000"/>
      <w:kern w:val="44"/>
      <w:sz w:val="36"/>
      <w:szCs w:val="21"/>
      <w:lang w:eastAsia="en-US"/>
    </w:rPr>
  </w:style>
  <w:style w:type="paragraph" w:customStyle="1" w:styleId="35">
    <w:name w:val="目录"/>
    <w:basedOn w:val="1"/>
    <w:next w:val="1"/>
    <w:link w:val="36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ascii="Times New Roman" w:hAnsi="Times New Roman" w:eastAsia="宋体"/>
      <w:b/>
      <w:bCs/>
      <w:sz w:val="36"/>
      <w:szCs w:val="44"/>
    </w:rPr>
  </w:style>
  <w:style w:type="character" w:customStyle="1" w:styleId="36">
    <w:name w:val="目录 Char"/>
    <w:link w:val="35"/>
    <w:qFormat/>
    <w:uiPriority w:val="0"/>
    <w:rPr>
      <w:rFonts w:ascii="Times New Roman" w:hAnsi="Times New Roman" w:eastAsia="宋体"/>
      <w:b/>
      <w:bCs/>
      <w:sz w:val="36"/>
      <w:szCs w:val="44"/>
    </w:rPr>
  </w:style>
  <w:style w:type="paragraph" w:customStyle="1" w:styleId="37">
    <w:name w:val="目录1"/>
    <w:basedOn w:val="14"/>
    <w:next w:val="35"/>
    <w:qFormat/>
    <w:uiPriority w:val="0"/>
    <w:pPr>
      <w:tabs>
        <w:tab w:val="right" w:leader="dot" w:pos="8336"/>
      </w:tabs>
      <w:autoSpaceDE/>
      <w:autoSpaceDN/>
      <w:spacing w:line="360" w:lineRule="auto"/>
    </w:pPr>
    <w:rPr>
      <w:rFonts w:ascii="Times New Roman" w:hAnsi="Times New Roman" w:eastAsia="宋体" w:cs="Times New Roman"/>
      <w:bCs/>
      <w:spacing w:val="4"/>
      <w:sz w:val="28"/>
      <w:szCs w:val="43"/>
    </w:rPr>
  </w:style>
  <w:style w:type="paragraph" w:customStyle="1" w:styleId="38">
    <w:name w:val="图序与图名"/>
    <w:basedOn w:val="1"/>
    <w:link w:val="59"/>
    <w:qFormat/>
    <w:uiPriority w:val="0"/>
    <w:pPr>
      <w:spacing w:before="100" w:beforeLines="100" w:line="240" w:lineRule="auto"/>
      <w:ind w:left="0" w:firstLine="0" w:firstLineChars="0"/>
      <w:jc w:val="center"/>
    </w:pPr>
    <w:rPr>
      <w:rFonts w:ascii="宋体" w:hAnsi="宋体" w:eastAsia="宋体" w:cs="宋体"/>
      <w:spacing w:val="-2"/>
      <w:sz w:val="21"/>
      <w:szCs w:val="20"/>
    </w:rPr>
  </w:style>
  <w:style w:type="paragraph" w:customStyle="1" w:styleId="39">
    <w:name w:val="样式7"/>
    <w:basedOn w:val="1"/>
    <w:qFormat/>
    <w:uiPriority w:val="0"/>
    <w:pPr>
      <w:ind w:firstLine="0" w:firstLineChars="0"/>
      <w:jc w:val="center"/>
    </w:pPr>
    <w:rPr>
      <w:rFonts w:hint="eastAsia" w:ascii="宋体" w:hAnsi="宋体" w:eastAsia="宋体"/>
      <w:szCs w:val="22"/>
    </w:rPr>
  </w:style>
  <w:style w:type="paragraph" w:customStyle="1" w:styleId="40">
    <w:name w:val="摘要目录"/>
    <w:basedOn w:val="1"/>
    <w:next w:val="1"/>
    <w:qFormat/>
    <w:uiPriority w:val="0"/>
    <w:pPr>
      <w:keepNext/>
      <w:keepLines/>
      <w:pageBreakBefore/>
      <w:spacing w:line="360" w:lineRule="auto"/>
      <w:ind w:left="0" w:leftChars="0" w:firstLine="482" w:firstLineChars="200"/>
      <w:jc w:val="both"/>
      <w:outlineLvl w:val="0"/>
    </w:pPr>
    <w:rPr>
      <w:rFonts w:ascii="Times New Roman" w:hAnsi="Times New Roman" w:eastAsia="宋体"/>
      <w:b/>
      <w:bCs/>
      <w:kern w:val="44"/>
      <w:szCs w:val="44"/>
    </w:rPr>
  </w:style>
  <w:style w:type="paragraph" w:customStyle="1" w:styleId="41">
    <w:name w:val="样式8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0"/>
      <w:szCs w:val="20"/>
      <w:u w:val="none"/>
      <w:lang w:bidi="ar"/>
    </w:rPr>
  </w:style>
  <w:style w:type="paragraph" w:customStyle="1" w:styleId="42">
    <w:name w:val="目录摘要"/>
    <w:basedOn w:val="1"/>
    <w:qFormat/>
    <w:uiPriority w:val="0"/>
    <w:pPr>
      <w:spacing w:line="360" w:lineRule="auto"/>
      <w:ind w:left="0" w:right="0" w:firstLine="420" w:firstLineChars="200"/>
      <w:jc w:val="both"/>
      <w:outlineLvl w:val="0"/>
    </w:pPr>
    <w:rPr>
      <w:rFonts w:hint="eastAsia" w:ascii="微软雅黑" w:hAnsi="微软雅黑" w:eastAsia="宋体" w:cs="微软雅黑"/>
      <w:b/>
      <w:bCs/>
      <w:snapToGrid w:val="0"/>
      <w:color w:val="000000"/>
      <w:spacing w:val="9"/>
      <w:kern w:val="0"/>
      <w:sz w:val="24"/>
      <w:szCs w:val="29"/>
    </w:rPr>
  </w:style>
  <w:style w:type="paragraph" w:customStyle="1" w:styleId="43">
    <w:name w:val="样式9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16"/>
      <w:szCs w:val="20"/>
      <w:u w:val="none"/>
      <w:lang w:eastAsia="zh-CN" w:bidi="ar"/>
    </w:rPr>
  </w:style>
  <w:style w:type="paragraph" w:customStyle="1" w:styleId="44">
    <w:name w:val="样式10"/>
    <w:basedOn w:val="1"/>
    <w:qFormat/>
    <w:uiPriority w:val="0"/>
    <w:pPr>
      <w:widowControl/>
      <w:spacing w:line="240" w:lineRule="auto"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5"/>
      <w:szCs w:val="18"/>
      <w:u w:val="none"/>
      <w:lang w:eastAsia="zh-CN" w:bidi="ar"/>
    </w:rPr>
  </w:style>
  <w:style w:type="paragraph" w:customStyle="1" w:styleId="45">
    <w:name w:val="图题"/>
    <w:basedOn w:val="1"/>
    <w:qFormat/>
    <w:uiPriority w:val="0"/>
    <w:rPr>
      <w:rFonts w:hint="default" w:ascii="Times New Roman" w:hAnsi="Times New Roman" w:eastAsia="宋体"/>
      <w:sz w:val="21"/>
    </w:rPr>
  </w:style>
  <w:style w:type="paragraph" w:customStyle="1" w:styleId="46">
    <w:name w:val="参考文献"/>
    <w:basedOn w:val="1"/>
    <w:next w:val="1"/>
    <w:qFormat/>
    <w:uiPriority w:val="0"/>
    <w:pPr>
      <w:numPr>
        <w:ilvl w:val="0"/>
        <w:numId w:val="2"/>
      </w:numPr>
      <w:tabs>
        <w:tab w:val="left" w:pos="0"/>
      </w:tabs>
      <w:spacing w:before="50" w:beforeLines="50" w:after="50" w:afterLines="50" w:line="240" w:lineRule="auto"/>
      <w:ind w:left="425" w:hanging="425"/>
      <w:jc w:val="center"/>
      <w:outlineLvl w:val="0"/>
    </w:pPr>
    <w:rPr>
      <w:rFonts w:hint="eastAsia" w:ascii="宋体" w:hAnsi="宋体" w:cs="宋体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47">
    <w:name w:val="参考文献正文"/>
    <w:basedOn w:val="1"/>
    <w:qFormat/>
    <w:uiPriority w:val="0"/>
    <w:pPr>
      <w:numPr>
        <w:ilvl w:val="0"/>
        <w:numId w:val="3"/>
      </w:numPr>
      <w:spacing w:before="50" w:beforeLines="50" w:after="50" w:afterLines="50"/>
    </w:pPr>
    <w:rPr>
      <w:rFonts w:hint="eastAsia"/>
    </w:rPr>
  </w:style>
  <w:style w:type="character" w:customStyle="1" w:styleId="48">
    <w:name w:val="标题 4 Char"/>
    <w:link w:val="5"/>
    <w:qFormat/>
    <w:uiPriority w:val="0"/>
    <w:rPr>
      <w:rFonts w:ascii="Arial" w:hAnsi="Arial" w:eastAsia="宋体" w:cs="Times New Roman"/>
      <w:snapToGrid/>
      <w:sz w:val="24"/>
      <w:szCs w:val="24"/>
      <w:lang w:val="en-US" w:eastAsia="zh-CN" w:bidi="ar-SA"/>
    </w:rPr>
  </w:style>
  <w:style w:type="paragraph" w:customStyle="1" w:styleId="49">
    <w:name w:val="Table Text"/>
    <w:basedOn w:val="1"/>
    <w:semiHidden/>
    <w:qFormat/>
    <w:uiPriority w:val="0"/>
    <w:pPr>
      <w:snapToGrid w:val="0"/>
      <w:spacing w:line="360" w:lineRule="auto"/>
    </w:pPr>
    <w:rPr>
      <w:rFonts w:ascii="等线" w:hAnsi="等线" w:eastAsia="宋体" w:cs="等线"/>
      <w:sz w:val="20"/>
      <w:szCs w:val="20"/>
      <w:lang w:eastAsia="en-US"/>
    </w:rPr>
  </w:style>
  <w:style w:type="paragraph" w:customStyle="1" w:styleId="50">
    <w:name w:val="目录111"/>
    <w:basedOn w:val="1"/>
    <w:qFormat/>
    <w:uiPriority w:val="0"/>
    <w:pPr>
      <w:spacing w:before="80" w:beforeLines="80" w:after="50" w:afterLines="50" w:line="240" w:lineRule="auto"/>
      <w:ind w:firstLine="0" w:firstLineChars="0"/>
      <w:jc w:val="center"/>
    </w:pPr>
    <w:rPr>
      <w:rFonts w:ascii="宋体" w:hAnsi="宋体"/>
      <w:sz w:val="36"/>
    </w:rPr>
  </w:style>
  <w:style w:type="paragraph" w:customStyle="1" w:styleId="51">
    <w:name w:val="一级标题"/>
    <w:basedOn w:val="1"/>
    <w:link w:val="52"/>
    <w:autoRedefine/>
    <w:qFormat/>
    <w:uiPriority w:val="0"/>
    <w:pPr>
      <w:keepNext/>
      <w:keepLines/>
      <w:pageBreakBefore/>
      <w:spacing w:line="360" w:lineRule="auto"/>
      <w:jc w:val="center"/>
      <w:outlineLvl w:val="0"/>
    </w:pPr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2">
    <w:name w:val="一级标题 Char"/>
    <w:link w:val="51"/>
    <w:autoRedefine/>
    <w:qFormat/>
    <w:uiPriority w:val="0"/>
    <w:rPr>
      <w:rFonts w:ascii="黑体" w:hAnsi="黑体" w:eastAsia="黑体" w:cs="Times New Roman"/>
      <w:b/>
      <w:bCs/>
      <w:kern w:val="32"/>
      <w:sz w:val="36"/>
      <w:szCs w:val="36"/>
    </w:rPr>
  </w:style>
  <w:style w:type="character" w:customStyle="1" w:styleId="53">
    <w:name w:val="页脚 字符"/>
    <w:link w:val="17"/>
    <w:qFormat/>
    <w:uiPriority w:val="99"/>
    <w:rPr>
      <w:rFonts w:ascii="Times New Roman" w:hAnsi="Times New Roman" w:eastAsia="宋体"/>
      <w:sz w:val="18"/>
    </w:rPr>
  </w:style>
  <w:style w:type="character" w:customStyle="1" w:styleId="54">
    <w:name w:val="标题 Char"/>
    <w:link w:val="22"/>
    <w:qFormat/>
    <w:uiPriority w:val="0"/>
    <w:rPr>
      <w:rFonts w:ascii="等线 Light" w:hAnsi="等线 Light" w:eastAsia="宋体"/>
      <w:b/>
      <w:bCs/>
      <w:kern w:val="2"/>
      <w:sz w:val="32"/>
      <w:szCs w:val="32"/>
    </w:rPr>
  </w:style>
  <w:style w:type="paragraph" w:customStyle="1" w:styleId="55">
    <w:name w:val="题标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ind w:firstLine="0" w:firstLineChars="0"/>
      <w:jc w:val="center"/>
      <w:outlineLvl w:val="9"/>
    </w:pPr>
    <w:rPr>
      <w:rFonts w:ascii="Times New Roman" w:hAnsi="Times New Roman" w:eastAsia="宋体" w:cs="Times New Roman"/>
      <w:bCs/>
      <w:sz w:val="21"/>
      <w:szCs w:val="32"/>
    </w:rPr>
  </w:style>
  <w:style w:type="paragraph" w:customStyle="1" w:styleId="56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ascii="Times New Roman" w:hAnsi="Times New Roman" w:cs="宋体"/>
      <w:sz w:val="21"/>
      <w:szCs w:val="21"/>
    </w:rPr>
  </w:style>
  <w:style w:type="paragraph" w:customStyle="1" w:styleId="57">
    <w:name w:val="目录 题目"/>
    <w:basedOn w:val="1"/>
    <w:qFormat/>
    <w:uiPriority w:val="99"/>
    <w:pPr>
      <w:spacing w:line="300" w:lineRule="auto"/>
      <w:ind w:firstLine="0" w:firstLineChars="0"/>
      <w:jc w:val="center"/>
    </w:pPr>
    <w:rPr>
      <w:rFonts w:ascii="等线" w:hAnsi="等线" w:eastAsia="黑体" w:cs="宋体"/>
      <w:b/>
      <w:sz w:val="32"/>
      <w:szCs w:val="22"/>
    </w:rPr>
  </w:style>
  <w:style w:type="paragraph" w:customStyle="1" w:styleId="58">
    <w:name w:val="样式11"/>
    <w:basedOn w:val="1"/>
    <w:qFormat/>
    <w:uiPriority w:val="0"/>
    <w:pPr>
      <w:widowControl/>
      <w:ind w:firstLine="0" w:firstLineChars="0"/>
      <w:jc w:val="center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character" w:customStyle="1" w:styleId="59">
    <w:name w:val="图序与图名 Char"/>
    <w:link w:val="38"/>
    <w:qFormat/>
    <w:uiPriority w:val="0"/>
    <w:rPr>
      <w:rFonts w:ascii="宋体" w:hAnsi="宋体" w:eastAsia="宋体" w:cs="宋体"/>
      <w:spacing w:val="-2"/>
      <w:sz w:val="21"/>
      <w:szCs w:val="20"/>
    </w:rPr>
  </w:style>
  <w:style w:type="paragraph" w:customStyle="1" w:styleId="60">
    <w:name w:val="样式12"/>
    <w:basedOn w:val="1"/>
    <w:qFormat/>
    <w:uiPriority w:val="0"/>
    <w:pPr>
      <w:widowControl/>
      <w:ind w:firstLine="0" w:firstLineChars="0"/>
      <w:textAlignment w:val="center"/>
    </w:pPr>
    <w:rPr>
      <w:rFonts w:hint="eastAsia" w:ascii="宋体" w:hAnsi="宋体" w:eastAsia="宋体" w:cs="宋体"/>
      <w:b/>
      <w:bCs/>
      <w:color w:val="000000"/>
      <w:kern w:val="0"/>
      <w:sz w:val="18"/>
      <w:szCs w:val="18"/>
      <w:u w:val="none"/>
      <w:lang w:bidi="ar"/>
    </w:rPr>
  </w:style>
  <w:style w:type="paragraph" w:customStyle="1" w:styleId="61">
    <w:name w:val="样式13"/>
    <w:basedOn w:val="1"/>
    <w:qFormat/>
    <w:uiPriority w:val="0"/>
    <w:pPr>
      <w:spacing w:line="240" w:lineRule="auto"/>
      <w:ind w:firstLine="0" w:firstLineChars="0"/>
      <w:outlineLvl w:val="0"/>
    </w:pPr>
    <w:rPr>
      <w:rFonts w:hint="eastAsia" w:ascii="宋体" w:hAnsi="宋体" w:eastAsia="宋体" w:cs="宋体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62">
    <w:name w:val="序号"/>
    <w:basedOn w:val="1"/>
    <w:qFormat/>
    <w:uiPriority w:val="0"/>
    <w:pPr>
      <w:spacing w:line="360" w:lineRule="auto"/>
      <w:ind w:left="0" w:firstLine="0" w:firstLineChars="0"/>
      <w:jc w:val="center"/>
      <w:outlineLvl w:val="9"/>
    </w:pPr>
    <w:rPr>
      <w:rFonts w:ascii="Times New Roman" w:hAnsi="Times New Roman" w:cs="宋体"/>
      <w:spacing w:val="1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895</Words>
  <Characters>1072</Characters>
  <Lines>0</Lines>
  <Paragraphs>0</Paragraphs>
  <TotalTime>0</TotalTime>
  <ScaleCrop>false</ScaleCrop>
  <LinksUpToDate>false</LinksUpToDate>
  <CharactersWithSpaces>1075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2025-02-07T08:36:00Z</dcterms:created>
  <dc:creator>Administrator</dc:creator>
  <cp:lastModifiedBy>懂懂</cp:lastModifiedBy>
  <dcterms:modified xsi:type="dcterms:W3CDTF">2026-04-23T06:44:19Z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2DB40B24ADBB4FDCB6EFE0DE6CEA2E25_13</vt:lpwstr>
  </property>
  <property fmtid="{D5CDD505-2E9C-101B-9397-08002B2CF9AE}" pid="4" name="KSOTemplateDocerSaveRecord">
    <vt:lpwstr>eyJoZGlkIjoiYTk5M2VlNGFjMjM5YWExMzRjYmJmMzI4YTY3NDdhN2MiLCJ1c2VySWQiOiIxMDM2NjI3NDI0In0=</vt:lpwstr>
  </property>
</Properties>
</file>