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1242" w14:textId="77777777" w:rsidR="00D505FC" w:rsidRDefault="00062B7D">
      <w:pPr>
        <w:pStyle w:val="a4"/>
      </w:pPr>
      <w:r>
        <w:t>Отчёт по лабораторной работе</w:t>
      </w:r>
    </w:p>
    <w:p w14:paraId="2B455ED2" w14:textId="77777777" w:rsidR="00D505FC" w:rsidRDefault="00062B7D">
      <w:pPr>
        <w:pStyle w:val="a5"/>
      </w:pPr>
      <w:r>
        <w:t>Лабораторная работа 7</w:t>
      </w:r>
    </w:p>
    <w:p w14:paraId="1F53670C" w14:textId="77777777" w:rsidR="00D505FC" w:rsidRDefault="00062B7D">
      <w:pPr>
        <w:pStyle w:val="Author"/>
      </w:pPr>
      <w:r>
        <w:t>Дзугаева Лилия Владславовна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94203133"/>
        <w:docPartObj>
          <w:docPartGallery w:val="Table of Contents"/>
          <w:docPartUnique/>
        </w:docPartObj>
      </w:sdtPr>
      <w:sdtEndPr/>
      <w:sdtContent>
        <w:p w14:paraId="5DA4F925" w14:textId="77777777" w:rsidR="00D505FC" w:rsidRDefault="00062B7D">
          <w:pPr>
            <w:pStyle w:val="ae"/>
          </w:pPr>
          <w:r>
            <w:t>Table of Contents</w:t>
          </w:r>
        </w:p>
        <w:p w14:paraId="1CF6ECB7" w14:textId="77777777" w:rsidR="00AC0C94" w:rsidRDefault="00062B7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C0C94">
            <w:fldChar w:fldCharType="separate"/>
          </w:r>
          <w:hyperlink w:anchor="_Toc90044986" w:history="1">
            <w:r w:rsidR="00AC0C94" w:rsidRPr="004C614C">
              <w:rPr>
                <w:rStyle w:val="ad"/>
                <w:noProof/>
              </w:rPr>
              <w:t>Цель работы</w:t>
            </w:r>
            <w:r w:rsidR="00AC0C94">
              <w:rPr>
                <w:noProof/>
                <w:webHidden/>
              </w:rPr>
              <w:tab/>
            </w:r>
            <w:r w:rsidR="00AC0C94">
              <w:rPr>
                <w:noProof/>
                <w:webHidden/>
              </w:rPr>
              <w:fldChar w:fldCharType="begin"/>
            </w:r>
            <w:r w:rsidR="00AC0C94">
              <w:rPr>
                <w:noProof/>
                <w:webHidden/>
              </w:rPr>
              <w:instrText xml:space="preserve"> PAGEREF _Toc90044986 \h </w:instrText>
            </w:r>
            <w:r w:rsidR="00AC0C94">
              <w:rPr>
                <w:noProof/>
                <w:webHidden/>
              </w:rPr>
            </w:r>
            <w:r w:rsidR="00AC0C94">
              <w:rPr>
                <w:noProof/>
                <w:webHidden/>
              </w:rPr>
              <w:fldChar w:fldCharType="separate"/>
            </w:r>
            <w:r w:rsidR="00AC0C94">
              <w:rPr>
                <w:noProof/>
                <w:webHidden/>
              </w:rPr>
              <w:t>1</w:t>
            </w:r>
            <w:r w:rsidR="00AC0C94">
              <w:rPr>
                <w:noProof/>
                <w:webHidden/>
              </w:rPr>
              <w:fldChar w:fldCharType="end"/>
            </w:r>
          </w:hyperlink>
        </w:p>
        <w:p w14:paraId="47E3EE04" w14:textId="77777777" w:rsidR="00AC0C94" w:rsidRDefault="00AC0C9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4987" w:history="1">
            <w:r w:rsidRPr="004C614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D883" w14:textId="77777777" w:rsidR="00AC0C94" w:rsidRDefault="00AC0C9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4988" w:history="1">
            <w:r w:rsidRPr="004C614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D0E3" w14:textId="77777777" w:rsidR="00AC0C94" w:rsidRDefault="00AC0C9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4989" w:history="1">
            <w:r w:rsidRPr="004C614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7041" w14:textId="77777777" w:rsidR="00D505FC" w:rsidRDefault="00062B7D">
          <w:r>
            <w:fldChar w:fldCharType="end"/>
          </w:r>
        </w:p>
      </w:sdtContent>
    </w:sdt>
    <w:p w14:paraId="2D6534A6" w14:textId="77777777" w:rsidR="00D505FC" w:rsidRDefault="00062B7D">
      <w:pPr>
        <w:pStyle w:val="1"/>
      </w:pPr>
      <w:bookmarkStart w:id="0" w:name="цель-работы"/>
      <w:bookmarkStart w:id="1" w:name="_Toc90044986"/>
      <w:r>
        <w:t>Цель работы</w:t>
      </w:r>
      <w:bookmarkEnd w:id="1"/>
    </w:p>
    <w:p w14:paraId="1EA17F47" w14:textId="77777777" w:rsidR="00D505FC" w:rsidRDefault="00062B7D">
      <w:pPr>
        <w:pStyle w:val="FirstParagraph"/>
      </w:pPr>
      <w:r>
        <w:t>Освоить на практике применение режима однократного гаммирования.</w:t>
      </w:r>
    </w:p>
    <w:p w14:paraId="349C7866" w14:textId="77777777" w:rsidR="00D505FC" w:rsidRDefault="00062B7D">
      <w:pPr>
        <w:pStyle w:val="1"/>
      </w:pPr>
      <w:bookmarkStart w:id="2" w:name="выполнение-лабораторной-работы"/>
      <w:bookmarkStart w:id="3" w:name="_Toc90044987"/>
      <w:bookmarkEnd w:id="0"/>
      <w:r>
        <w:t>Выполнение лабораторной работы</w:t>
      </w:r>
      <w:bookmarkEnd w:id="3"/>
    </w:p>
    <w:p w14:paraId="71C39DF8" w14:textId="77777777" w:rsidR="00D505FC" w:rsidRDefault="00062B7D">
      <w:pPr>
        <w:pStyle w:val="Compact"/>
        <w:numPr>
          <w:ilvl w:val="0"/>
          <w:numId w:val="2"/>
        </w:numPr>
      </w:pPr>
      <w:r>
        <w:t>Нужно подобрать ключ, чтобы получить сообщение «С Новым Годом, друзья!». Разработаем приложение, позволяющее шифровать и дешифровать данные в режиме однократног</w:t>
      </w:r>
      <w:r>
        <w:t>о гаммирования:</w:t>
      </w:r>
    </w:p>
    <w:p w14:paraId="789026C8" w14:textId="77777777" w:rsidR="00D505FC" w:rsidRDefault="00062B7D">
      <w:pPr>
        <w:pStyle w:val="CaptionedFigure"/>
      </w:pPr>
      <w:r>
        <w:rPr>
          <w:noProof/>
        </w:rPr>
        <w:drawing>
          <wp:inline distT="0" distB="0" distL="0" distR="0" wp14:anchorId="34C3632E" wp14:editId="46C0B181">
            <wp:extent cx="5334000" cy="1925185"/>
            <wp:effectExtent l="0" t="0" r="0" b="0"/>
            <wp:docPr id="1" name="Picture" descr="рис.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CB1E1" w14:textId="77777777" w:rsidR="00D505FC" w:rsidRDefault="00062B7D">
      <w:pPr>
        <w:pStyle w:val="ImageCaption"/>
      </w:pPr>
      <w:r>
        <w:t>рис. 1.</w:t>
      </w:r>
    </w:p>
    <w:p w14:paraId="46B0DBE1" w14:textId="77777777" w:rsidR="00D505FC" w:rsidRDefault="00062B7D">
      <w:pPr>
        <w:pStyle w:val="CaptionedFigure"/>
      </w:pPr>
      <w:r>
        <w:rPr>
          <w:noProof/>
        </w:rPr>
        <w:lastRenderedPageBreak/>
        <w:drawing>
          <wp:inline distT="0" distB="0" distL="0" distR="0" wp14:anchorId="69667AE0" wp14:editId="1B84DB7D">
            <wp:extent cx="5334000" cy="2075314"/>
            <wp:effectExtent l="0" t="0" r="0" b="0"/>
            <wp:docPr id="2" name="Picture" descr="рис.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02A19" w14:textId="77777777" w:rsidR="00D505FC" w:rsidRDefault="00062B7D">
      <w:pPr>
        <w:pStyle w:val="ImageCaption"/>
      </w:pPr>
      <w:r>
        <w:t>рис. 2.</w:t>
      </w:r>
    </w:p>
    <w:p w14:paraId="5D8BAF03" w14:textId="77777777" w:rsidR="00D505FC" w:rsidRDefault="00062B7D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2E50467" wp14:editId="36E6D3E3">
            <wp:extent cx="5334000" cy="2080343"/>
            <wp:effectExtent l="0" t="0" r="0" b="0"/>
            <wp:docPr id="3" name="Picture" descr="рис.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2C5ED31" w14:textId="77777777" w:rsidR="00D505FC" w:rsidRDefault="00062B7D">
      <w:pPr>
        <w:pStyle w:val="ImageCaption"/>
      </w:pPr>
      <w:r>
        <w:t>рис. 3.</w:t>
      </w:r>
    </w:p>
    <w:p w14:paraId="0E29483F" w14:textId="77777777" w:rsidR="00D505FC" w:rsidRDefault="00062B7D">
      <w:pPr>
        <w:numPr>
          <w:ilvl w:val="0"/>
          <w:numId w:val="3"/>
        </w:numPr>
      </w:pPr>
      <w:r>
        <w:t>Ответы на контрольные вопросы:</w:t>
      </w:r>
    </w:p>
    <w:p w14:paraId="60C54B63" w14:textId="77777777" w:rsidR="00D505FC" w:rsidRDefault="00062B7D">
      <w:pPr>
        <w:pStyle w:val="Compact"/>
        <w:numPr>
          <w:ilvl w:val="1"/>
          <w:numId w:val="4"/>
        </w:numPr>
      </w:pPr>
      <w:r>
        <w:t>Поясните смысл однократного гаммирования. Гаммирование – это наложение (снятие) на открытые (зашифрованные) данные криптографической гаммы, то есть последовательности элементов да</w:t>
      </w:r>
      <w:r>
        <w:t>нных, вырабатываемых с помощью некоторого криптографического алгоритма, для получения зашифрованных (открытых) данных. Однократное гаммирование – это когда каждый символ попарно с символом ключа складываются по модулю 2 (XOR).</w:t>
      </w:r>
    </w:p>
    <w:p w14:paraId="0BE9FF24" w14:textId="77777777" w:rsidR="00D505FC" w:rsidRDefault="00062B7D">
      <w:pPr>
        <w:numPr>
          <w:ilvl w:val="0"/>
          <w:numId w:val="3"/>
        </w:numPr>
      </w:pPr>
      <w:r>
        <w:t>Перечислите недостатки однокр</w:t>
      </w:r>
      <w:r>
        <w:t>атного гаммирования. Недостатки: Размер ключевого материала должен совпадать с размером передаваемых сообщений. Также необходимо иметь эффективные процедуры для выработки случайных равновероятных двоичных последовательностей и специальную службу для развоз</w:t>
      </w:r>
      <w:r>
        <w:t>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14:paraId="2AEDCA51" w14:textId="77777777" w:rsidR="00D505FC" w:rsidRDefault="00062B7D">
      <w:pPr>
        <w:numPr>
          <w:ilvl w:val="0"/>
          <w:numId w:val="3"/>
        </w:numPr>
      </w:pPr>
      <w:r>
        <w:t>Перечислите преимущества однократного</w:t>
      </w:r>
      <w:r>
        <w:t xml:space="preserve"> гаммирования. Достоинства: С точки зрения теории криптоанализа метод шифрования случайной однократной равновероятной гаммой той же длины, что и открытый текст, является </w:t>
      </w:r>
      <w:r>
        <w:lastRenderedPageBreak/>
        <w:t>невскрываемым. Кроме того, даже раскрыв часть сообщения, дешифровщик не сможет хоть ск</w:t>
      </w:r>
      <w:r>
        <w:t>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 w14:paraId="7F774EC7" w14:textId="77777777" w:rsidR="00D505FC" w:rsidRDefault="00062B7D">
      <w:pPr>
        <w:numPr>
          <w:ilvl w:val="0"/>
          <w:numId w:val="3"/>
        </w:numPr>
      </w:pPr>
      <w:r>
        <w:t>Почему длина открытого текста должна совпадать с длиной ключа? П</w:t>
      </w:r>
      <w:r>
        <w:t>отому что каждый символ открытого текста должен складываться с символом ключа попарно.</w:t>
      </w:r>
    </w:p>
    <w:p w14:paraId="1F1621D4" w14:textId="77777777" w:rsidR="00D505FC" w:rsidRDefault="00062B7D">
      <w:pPr>
        <w:numPr>
          <w:ilvl w:val="0"/>
          <w:numId w:val="3"/>
        </w:numPr>
      </w:pPr>
      <w:r>
        <w:t>Какая операция используется в режиме однократного гаммирования, назовите её особенности? В режиме однократного гаммирования используется сложение по модулю 2 (XOR) между</w:t>
      </w:r>
      <w:r>
        <w:t xml:space="preserve">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</w:t>
      </w:r>
      <w:r>
        <w:t xml:space="preserve"> расшифрование выполняется одной и той же программой.</w:t>
      </w:r>
    </w:p>
    <w:p w14:paraId="2F1C8D78" w14:textId="77777777" w:rsidR="00D505FC" w:rsidRDefault="00062B7D">
      <w:pPr>
        <w:numPr>
          <w:ilvl w:val="0"/>
          <w:numId w:val="3"/>
        </w:numPr>
      </w:pPr>
      <w:r>
        <w:t>Как по открытому тексту и ключу получить шифротекст? 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C_i = P_i ⊕ K_i, где C_i — i-й символ получившегося зашифрованного послания, P_i — i-й символ открытого текста, K_i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756C0B0F" w14:textId="77777777" w:rsidR="00D505FC" w:rsidRDefault="00062B7D">
      <w:pPr>
        <w:numPr>
          <w:ilvl w:val="0"/>
          <w:numId w:val="3"/>
        </w:numPr>
      </w:pPr>
      <w:r>
        <w:t>Как по о</w:t>
      </w:r>
      <w:r>
        <w:t>ткрытому тексту и шифротексту получить ключ? Если известны шифротекст и открытый текст, то задача нахождения ключа решается также в соответствии с, а именно, обе части равенства необходимо сложить по модулю 2 с P_i: C_i ⊕ P_i = P_i ⊕ K_i ⊕ P_i = K_i, K_i =</w:t>
      </w:r>
      <w:r>
        <w:t xml:space="preserve"> C_i ⊕ P_i.</w:t>
      </w:r>
    </w:p>
    <w:p w14:paraId="4CF12FD1" w14:textId="77777777" w:rsidR="00D505FC" w:rsidRDefault="00062B7D">
      <w:pPr>
        <w:numPr>
          <w:ilvl w:val="0"/>
          <w:numId w:val="3"/>
        </w:numPr>
      </w:pPr>
      <w:r>
        <w:t>В чем заключаются необходимые и достаточные условия абсолютной стойкости шифра? Необходимые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p w14:paraId="5BC43805" w14:textId="77777777" w:rsidR="00D505FC" w:rsidRDefault="00062B7D">
      <w:pPr>
        <w:pStyle w:val="1"/>
      </w:pPr>
      <w:bookmarkStart w:id="5" w:name="выводы"/>
      <w:bookmarkStart w:id="6" w:name="_Toc90044988"/>
      <w:bookmarkEnd w:id="2"/>
      <w:r>
        <w:t>Вы</w:t>
      </w:r>
      <w:r>
        <w:t>воды</w:t>
      </w:r>
      <w:bookmarkEnd w:id="6"/>
    </w:p>
    <w:p w14:paraId="11A60284" w14:textId="77777777" w:rsidR="00D505FC" w:rsidRDefault="00062B7D">
      <w:pPr>
        <w:pStyle w:val="FirstParagraph"/>
      </w:pPr>
      <w:r>
        <w:t>В ходе выполнения лабораторной работы я изучил теорию и освоил на практике применение режима однократного гаммирования.</w:t>
      </w:r>
    </w:p>
    <w:p w14:paraId="28BB4E9B" w14:textId="77777777" w:rsidR="00D505FC" w:rsidRDefault="00062B7D">
      <w:pPr>
        <w:pStyle w:val="1"/>
      </w:pPr>
      <w:bookmarkStart w:id="7" w:name="список-литературы"/>
      <w:bookmarkStart w:id="8" w:name="_Toc90044989"/>
      <w:bookmarkEnd w:id="5"/>
      <w:r>
        <w:t>Список литературы</w:t>
      </w:r>
      <w:bookmarkStart w:id="9" w:name="refs"/>
      <w:bookmarkEnd w:id="7"/>
      <w:bookmarkEnd w:id="8"/>
      <w:bookmarkEnd w:id="9"/>
    </w:p>
    <w:sectPr w:rsidR="00D505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F8CF" w14:textId="77777777" w:rsidR="00062B7D" w:rsidRDefault="00062B7D">
      <w:pPr>
        <w:spacing w:after="0"/>
      </w:pPr>
      <w:r>
        <w:separator/>
      </w:r>
    </w:p>
  </w:endnote>
  <w:endnote w:type="continuationSeparator" w:id="0">
    <w:p w14:paraId="0B254113" w14:textId="77777777" w:rsidR="00062B7D" w:rsidRDefault="00062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17980" w14:textId="77777777" w:rsidR="00062B7D" w:rsidRDefault="00062B7D">
      <w:r>
        <w:separator/>
      </w:r>
    </w:p>
  </w:footnote>
  <w:footnote w:type="continuationSeparator" w:id="0">
    <w:p w14:paraId="56798A1D" w14:textId="77777777" w:rsidR="00062B7D" w:rsidRDefault="0006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42A60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E3CEA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B62DA5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5FC"/>
    <w:rsid w:val="00062B7D"/>
    <w:rsid w:val="00AC0C94"/>
    <w:rsid w:val="00D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3914"/>
  <w15:docId w15:val="{A4219734-7A5B-4F92-A7A6-E36356BB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C0C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Дзугаева Лилия Владславовна</dc:creator>
  <cp:keywords/>
  <cp:lastModifiedBy>Дзугаева Лилия Владиславовна</cp:lastModifiedBy>
  <cp:revision>2</cp:revision>
  <dcterms:created xsi:type="dcterms:W3CDTF">2021-12-10T13:09:00Z</dcterms:created>
  <dcterms:modified xsi:type="dcterms:W3CDTF">2021-12-10T13:10:00Z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Лабораторная работа 7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