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TS013 - TC111_Validation of Concern Email Notification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TC004_Validation of CAN field_Account has Multiple CAN with Multiple Service</w:t>
            </w:r>
          </w:p>
        </w:tc>
      </w:tr>
    </w:tbl>
    <w:p/>
    <w:p>
      <w:r>
        <w:drawing>
          <wp:inline xmlns:a="http://schemas.openxmlformats.org/drawingml/2006/main" xmlns:pic="http://schemas.openxmlformats.org/drawingml/2006/picture">
            <wp:extent cx="5303520" cy="2574417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13_TC004 Step 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7441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74417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13_TC004 Step 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74417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TC005_Create Concern</w:t>
            </w:r>
          </w:p>
        </w:tc>
      </w:tr>
    </w:tbl>
    <w:p/>
    <w:p>
      <w:r>
        <w:drawing>
          <wp:inline xmlns:a="http://schemas.openxmlformats.org/drawingml/2006/main" xmlns:pic="http://schemas.openxmlformats.org/drawingml/2006/picture">
            <wp:extent cx="5303520" cy="2574417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13_TC005 Step 1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7441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74417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13_TC005 Step 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74417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/>
          </w:p>
        </w:tc>
      </w:tr>
    </w:tbl>
    <w:p/>
    <w:p>
      <w:r>
        <w:drawing>
          <wp:inline xmlns:a="http://schemas.openxmlformats.org/drawingml/2006/main" xmlns:pic="http://schemas.openxmlformats.org/drawingml/2006/picture">
            <wp:extent cx="5303520" cy="2574417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13_TC006 Step 1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7441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74417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74417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/>
          </w:p>
        </w:tc>
      </w:tr>
    </w:tbl>
    <w:p/>
    <w:p>
      <w:r>
        <w:drawing>
          <wp:inline xmlns:a="http://schemas.openxmlformats.org/drawingml/2006/main" xmlns:pic="http://schemas.openxmlformats.org/drawingml/2006/picture">
            <wp:extent cx="5303520" cy="2574417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13_TC111 Step 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7441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Passed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