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TS015 - TC111_Validation of Concern Email Notification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TC003_Validation of CAN field_Account has 1 CAN with Multiple Service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178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5_TC003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1783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TC005_Create Concern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178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5_TC005 Step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1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8178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5_TC005 Step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1783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178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5_TC006 Step 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1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8178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1783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178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5_TC111 Step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1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