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TS016 - TC111_Validation of Concern Email Notification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TC002_Validation of CAN field_Account has Multiple CAN with Single Service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8546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6_TC00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54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8546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6_TC00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546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TC005_Create Concern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8546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6_TC005 Step 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54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8546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6_TC005 Step 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546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8546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6_TC006 Step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54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8546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546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8546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6_TC111 Step 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54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