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TS018 - TC111_Validation of Concern Email Notification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8_TC111 Step 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