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TS019 - TC111_Validation of Concern Email Notification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9_TC007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TC003_Validation of CAN field_Account has 1 CAN with Multiple Service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9_TC003 Step 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TC005_Create Concern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303520" cy="25302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9_TC005 Step 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9_TC005 Step 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303520" cy="253022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9_TC110 Step 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303520" cy="253022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9_TC111 Step 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