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TS028 - Weather icon; Rainfall; Zoom level 15 - External Map as Authenticated User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TC061_Validation of weather icons using Zoom Level - External Map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 xml:space="preserve">Step 1 - Go to External Map </w:t>
            </w:r>
          </w:p>
        </w:tc>
      </w:tr>
      <w:tr>
        <w:tc>
          <w:tcPr>
            <w:tcW w:type="dxa" w:w="8640"/>
          </w:tcPr>
          <w:p>
            <w:r>
              <w:t>User should be redirected to External Map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28_TC061 Step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