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TS002 - TC004_Successful Registration; Payor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TC004_Successful Registration; Payor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1 - Go to Registration page</w:t>
            </w:r>
          </w:p>
        </w:tc>
      </w:tr>
      <w:tr>
        <w:tc>
          <w:tcPr>
            <w:tcW w:type="dxa" w:w="8640"/>
          </w:tcPr>
          <w:p>
            <w:r>
              <w:t>Registration page should be displayed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53022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02_TC004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2 - Populate the following field:</w:t>
              <w:br/>
              <w:t>- Email</w:t>
              <w:br/>
              <w:t>- First Name</w:t>
              <w:br/>
              <w:t>- Middle Name (optional)</w:t>
              <w:br/>
              <w:t>- Last Name</w:t>
              <w:br/>
              <w:t>- Mobile Number</w:t>
              <w:br/>
              <w:t>Customer Account Number</w:t>
              <w:br/>
              <w:t>- Total kWh</w:t>
              <w:br/>
              <w:t>- Bill Date</w:t>
              <w:br/>
              <w:br/>
              <w:t xml:space="preserve">Note: Customer's name should match the Contract's Account Name </w:t>
            </w:r>
          </w:p>
        </w:tc>
      </w:tr>
      <w:tr>
        <w:tc>
          <w:tcPr>
            <w:tcW w:type="dxa" w:w="8640"/>
          </w:tcPr>
          <w:p>
            <w:r>
              <w:t>Field should be populated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02_TC004 Step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3 - Tick on Meralco Online Terms &amp; Conditions &gt; Click Register</w:t>
            </w:r>
          </w:p>
        </w:tc>
      </w:tr>
      <w:tr>
        <w:tc>
          <w:tcPr>
            <w:tcW w:type="dxa" w:w="8640"/>
          </w:tcPr>
          <w:p>
            <w:r>
              <w:t>Registration should be successful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02_TC004 Step 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