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TS035 - TC061_Validate Case Number in CXE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TC051_Create New Service Application_Business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https://fuat-meralco.cs73.force.com/customers/s/cxe-apply</w:t>
            </w:r>
          </w:p>
        </w:tc>
      </w:tr>
      <w:tr>
        <w:tc>
          <w:tcPr>
            <w:tcW w:type="dxa" w:w="8640"/>
          </w:tcPr>
          <w:p>
            <w:r>
              <w:t>Service Application page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Business</w:t>
            </w:r>
          </w:p>
        </w:tc>
      </w:tr>
      <w:tr>
        <w:tc>
          <w:tcPr>
            <w:tcW w:type="dxa" w:w="8640"/>
          </w:tcPr>
          <w:p>
            <w:r>
              <w:t>The following should be displayed under Business</w:t>
              <w:br/>
              <w:t>- Start Service</w:t>
              <w:br/>
              <w:t>- Modify Service</w:t>
              <w:br/>
              <w:t>- Reactivate Service</w:t>
              <w:br/>
              <w:t>- Stop Service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Click on Start a Service</w:t>
            </w:r>
          </w:p>
        </w:tc>
      </w:tr>
      <w:tr>
        <w:tc>
          <w:tcPr>
            <w:tcW w:type="dxa" w:w="8640"/>
          </w:tcPr>
          <w:p>
            <w:r>
              <w:t>A popup window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Click No</w:t>
            </w:r>
          </w:p>
        </w:tc>
      </w:tr>
      <w:tr>
        <w:tc>
          <w:tcPr>
            <w:tcW w:type="dxa" w:w="8640"/>
          </w:tcPr>
          <w:p>
            <w:r>
              <w:t>User should be directed to Start a Service Page.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the following fields:</w:t>
              <w:br/>
              <w:t>- Company Name</w:t>
              <w:br/>
              <w:t>- Trade Name (Optional)</w:t>
              <w:br/>
              <w:t>- Company Email Address (Optional)</w:t>
              <w:br/>
              <w:t>- Company Landline</w:t>
              <w:br/>
              <w:t>- First Name</w:t>
              <w:br/>
              <w:t>- Last Name</w:t>
              <w:br/>
              <w:t>- Email Address</w:t>
              <w:br/>
              <w:t>- Mobile Number</w:t>
              <w:br/>
              <w:t>- Designation</w:t>
              <w:br/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New Address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5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6 - Populate the following:</w:t>
              <w:br/>
              <w:t>Service Address</w:t>
              <w:br/>
              <w:t>Province</w:t>
              <w:br/>
              <w:t>City / Municipality</w:t>
              <w:br/>
              <w:t>Home Ownership</w:t>
              <w:br/>
              <w:t>Billing Address Indicator</w:t>
              <w:br/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Value Added Service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51 Step 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