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TS048 - TC068_Validate AMC Availment in Value Added Services Tab; Individual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TC068_Validate AMC Availment in Value Added Services Tab; Individual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49339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8_TC068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933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9339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8_TC068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933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9339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8_TC068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933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9339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8_TC068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933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9339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8_TC068 Step 4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933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9339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8_TC068 Step 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9339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