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TS001 - New Service Application_Individual - Portal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TC001_Application for New Service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Login to Meralco Online</w:t>
            </w:r>
          </w:p>
        </w:tc>
      </w:tr>
      <w:tr>
        <w:tc>
          <w:tcPr>
            <w:tcW w:type="dxa" w:w="8640"/>
          </w:tcPr>
          <w:p>
            <w:r>
              <w:t>User should be logged in to Meralco Online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416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1_TC001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on Request for a Service tile</w:t>
            </w:r>
          </w:p>
        </w:tc>
      </w:tr>
      <w:tr>
        <w:tc>
          <w:tcPr>
            <w:tcW w:type="dxa" w:w="8640"/>
          </w:tcPr>
          <w:p>
            <w:r>
              <w:t>Start a Service page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416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1_TC001 Step 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Populate all required fields in Contact Information tab &gt; Click Next</w:t>
            </w:r>
          </w:p>
        </w:tc>
      </w:tr>
      <w:tr>
        <w:tc>
          <w:tcPr>
            <w:tcW w:type="dxa" w:w="8640"/>
          </w:tcPr>
          <w:p>
            <w:r>
              <w:t>Fields should be populated; New Address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416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1_TC001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4 - Populate the following:</w:t>
              <w:br/>
              <w:t>Service Address</w:t>
              <w:br/>
              <w:t>Province</w:t>
              <w:br/>
              <w:t>City / Municipality</w:t>
              <w:br/>
              <w:t>Home Ownership</w:t>
              <w:br/>
              <w:t>Billing Address Indicator</w:t>
            </w:r>
          </w:p>
        </w:tc>
      </w:tr>
      <w:tr>
        <w:tc>
          <w:tcPr>
            <w:tcW w:type="dxa" w:w="8640"/>
          </w:tcPr>
          <w:p>
            <w:r>
              <w:t>Fields should be populated; Value Added Service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416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1_TC001 Step 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5 - Populate the following:</w:t>
              <w:br/>
              <w:t>Notification indicator</w:t>
              <w:br/>
              <w:t>AMC indicator</w:t>
              <w:br/>
              <w:t>Paperless Billing indicator</w:t>
              <w:br/>
              <w:t>APA indicator</w:t>
              <w:br/>
              <w:t>&gt; Attach documents</w:t>
              <w:br/>
              <w:t>&gt; Click Next</w:t>
            </w:r>
          </w:p>
        </w:tc>
      </w:tr>
      <w:tr>
        <w:tc>
          <w:tcPr>
            <w:tcW w:type="dxa" w:w="8640"/>
          </w:tcPr>
          <w:p>
            <w:r>
              <w:t>Fields should be populated; Terms and Conditions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416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1_TC001 Step 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6 - Tick on I have read and agree to the Meralco Online Terms &amp; Conditions and consent to the processing of my personal data in accordance with the Privacy Policy</w:t>
            </w:r>
          </w:p>
        </w:tc>
      </w:tr>
      <w:tr>
        <w:tc>
          <w:tcPr>
            <w:tcW w:type="dxa" w:w="8640"/>
          </w:tcPr>
          <w:p>
            <w:r>
              <w:t>Submit button should be enabled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416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1_TC001 Step 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16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