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TS004 - New Service Application_Business - CXEApply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TC003_Application for New Service Application via CXE Apply_Business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16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1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Business</w:t>
            </w:r>
          </w:p>
        </w:tc>
      </w:tr>
      <w:tr>
        <w:tc>
          <w:tcPr>
            <w:tcW w:type="dxa" w:w="8640"/>
          </w:tcPr>
          <w:p>
            <w:r>
              <w:t>The following should be displayed under Business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Click on Start a Service</w:t>
            </w:r>
          </w:p>
        </w:tc>
      </w:tr>
      <w:tr>
        <w:tc>
          <w:tcPr>
            <w:tcW w:type="dxa" w:w="8640"/>
          </w:tcPr>
          <w:p>
            <w:r>
              <w:t>Start a Service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 fields:</w:t>
              <w:br/>
              <w:t>- Company Name</w:t>
              <w:br/>
              <w:t>- Trade Name (Optional)</w:t>
              <w:br/>
              <w:t>- Company Email Address (Optional)</w:t>
              <w:br/>
              <w:t>- Company Landline</w:t>
              <w:br/>
              <w:t>- First Name</w:t>
              <w:br/>
              <w:t>- Last Name</w:t>
              <w:br/>
              <w:t>- Email Address</w:t>
              <w:br/>
              <w:t>- Mobile Number</w:t>
              <w:br/>
              <w:t>- Designation</w:t>
              <w:br/>
              <w:t>Click Next</w:t>
            </w:r>
          </w:p>
        </w:tc>
      </w:tr>
      <w:tr>
        <w:tc>
          <w:tcPr>
            <w:tcW w:type="dxa" w:w="8640"/>
          </w:tcPr>
          <w:p>
            <w:r>
              <w:t>Fields shoud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4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Populate the following:</w:t>
              <w:br/>
              <w:t>Notification indicator</w:t>
              <w:br/>
              <w:t>AMC indicator</w:t>
              <w:br/>
              <w:t>Paperless Billing indicator</w:t>
              <w:br/>
              <w:t>APA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8 -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16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4_TC003 Step 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