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STROBE checklist for the cohort study</w:t>
      </w:r>
    </w:p>
    <w:p>
      <w:r>
        <w:t>Landmark-specific transcriptomic and proteomic associations with 60-day mortality in Day-1-defined sepsis-induced coagulopathy</w:t>
      </w:r>
    </w:p>
    <w:p>
      <w:r>
        <w:t>Locations refer to manuscript sections and numbered supplementary tables. Items not fully reported are identified explicitly; these entries do not imply that additional analyses were performed.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80"/>
        <w:gridCol w:w="3780"/>
        <w:gridCol w:w="3780"/>
        <w:gridCol w:w="3780"/>
      </w:tblGrid>
      <w:tr>
        <w:trPr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rPr>
                <w:b/>
              </w:rPr>
              <w:t>Current reporting location or qualification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Title and abstract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Indicate the study’s design with a commonly used term in the title or the abstract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Title and Abstract: longitudinal cohort design is identified.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Title and abstract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Provide in the abstract an informative and balanced summary of what was done and what was found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Abstract: cohort, landmark-specific sample and event counts, principal findings and interpretation limits.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Background/rationale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2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Explain the scientific background and rationale for the investigation being reported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Introduction: SIC biology, molecular heterogeneity and rationale for landmark analyses.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Objectives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3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State specific objectives, including any prespecified hypotheses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Introduction, final paragraph: study objectives. Exploratory analyses are distinguished in Methods and Supplementary Methods; prospectively documented selection is not claimed for every display.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Study design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4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Present key elements of study design early in the paper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Study design and data source; Analytic framework and estimands.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Setting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5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Describe the setting, locations, and relevant dates, including periods of recruitment, exposure, follow-up, and data collection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Study design and data source; Participants, SIC definition and outcome; Longitudinal sample linkage and time-specific risk sets. Recruitment period and 60-day horizon are reported.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Participants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6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Give the eligibility criteria, and the sources and methods of selection of participants. Describe methods of follow-up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Participants, SIC definition and outcome; Longitudinal sample linkage and time-specific risk sets. Results: Cohort construction and longitudinal molecular availability. Figure 1.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Participants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6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For matched studies, give matching criteria and number of exposed and unexposed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Not applicable: this is not a matched cohort study.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Variables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7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Clearly define all outcomes, exposures, predictors, potential confounders, and effect modifiers. Give diagnostic criteria, if applicable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Participants, SIC definition and outcome; Clinical descriptive and exploratory survival analyses; molecular and cross-omic model sections. Supplementary Table S1.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Data sources/ measurement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8*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Molecular data generation in the parent cohort; RNA-seq processing; Plasma protein processing and quality control. Supplementary Methods and Table S1. Protein matrix scale and experimental QC grouping remain incompletely documented.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Bias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9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Describe any efforts to address potential sources of bias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Methods: delayed entry, centre stratification, availability weighting and sensitivity analyses. Discussion: selection, clinical confounding, cell composition and measurement limitations. Tables S10–S18.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Study size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10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Explain how the study size was arrived at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all eligible patients and available molecular measurements were included; no prospective sample-size calculation.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Quantitative variables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11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Explain how quantitative variables were handled in the analyses. If applicable, describe which groupings were chosen and why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Clinical descriptive and exploratory survival analyses; RNA/protein standardisation; pathway scoring and availability models. Tables S1–S2 define contrasts and units.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Statistical methods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12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Describe all statistical methods, including those used to control for confounding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clinical, molecular, cross-omic and IPW statistical specifications. Supplementary Methods: implementation, FDR families, diagnostics and sensitivity comparisons.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Statistical methods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12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Describe any methods used to examine subgroups and interactions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No primary subgroup or interaction analysis is reported. Landmark-specific analyses and the fixed cross-omic pathway panel are described separately, not as formal interaction tests.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Statistical methods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12 (c)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(c) Explain how missing data were addressed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Methods: Missing data, multiplicity and interpretation hierarchy. Supplementary Methods: RNA summation and source-missingness handling; protein completeness and QC; availability weighting. Tables S1, S8 and S9.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Statistical methods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12 (d)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(d) If applicable, explain how loss to follow-up was addressed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Methods: Participants, SIC definition and outcome; follow-up is administratively censored at 60 days. Later assay non-observation is treated separately from mortality follow-up in Day-5 availability methods.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Statistical methods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12 (e)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(e) Describe any sensitivity analyses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Methods and Supplementary Methods: PH-restricted, protein-intensity, severity-adjusted, centre-omission, IPW, matched cross-omic and protein CV comparisons. Tables S3–S8 and S10–S18.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Participants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13*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Report numbers of individuals at each stage of study—eg numbers potentially eligible, examined for eligibility, confirmed eligible, included in the study, completing follow-up, and analysed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Results: Cohort construction and longitudinal molecular availability; Figure 1. Tables S8, S12 and S14 provide analysis-population details.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Participants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13*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Give reasons for non-participation at each stage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Results: structural non-availability and zero-observation centre exclusions are distinct. Figure 1; Tables S8 and S14.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Participants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13* (c)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(c) Consider use of a flow diagram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Figure 1 presents cohort linkage, molecular risk sets and Day-5 availability.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Descriptive data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14*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Give characteristics of study participants (eg demographic, clinical, social) and information on exposures and potential confounders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Table 1 and Supplementary Table S9: baseline characteristics by 60-day outcome. Tables S12 and S14: molecular availability and excluded-survivor descriptive comparisons.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Descriptive data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14*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Indicate number of participants with missing data for each variable of interest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Supplementary Tables S1, S8 and S9: variable definitions and missingness. Table S14: missing counts for excluded-survivor baseline summaries. RNA source-missingness handling is described in Supplementary Methods.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Descriptive data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14* (c)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(c) Summarise follow-up time (eg, average and total amount)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The 60-day administrative horizon and landmark eligibility are reported in Methods. Mean/median observed follow-up and total person-time are not separately summarised; the horizon should not be interpreted as those summaries.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Outcome data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15*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Report numbers of outcome events or summary measures over time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Results: 84 deaths in the 504-patient cohort; RNA events 84/67/53 and protein events 27/18/14 at Days 1/3/5. Abstract and Tables S3/S5.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Main results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16 (a)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(a) Give unadjusted estimates and, if applicable, confounder-adjusted estimates and their precision (eg, 95% confidence interval). Make clear which confounders were adjusted for and why they were included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Results and Figures 2–4; complete estimates and uncertainty in Tables S2–S8. Primary molecular models are centre-stratified, not severity-adjusted; additional adjustment is identified in Tables S10/S15.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Main results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16 (b)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(b) Report category boundaries when continuous variables were categorized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Continuous clinical variables use stated increments rather than arbitrary outcome-dependent categories. SIC eligibility and infection-source categories are defined in Methods and Tables S1–S2.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Main results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16 (c)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(c) If relevant, consider translating estimates of relative risk into absolute risk for a meaningful time period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Not performed: this study estimates mortality associations and does not develop or validate an absolute-risk prediction model.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Other analyses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17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Report other analyses done—eg analyses of subgroups and interactions, and sensitivity analyses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Exploratory and sensitivity results are reported in Results, Supplementary Methods and Tables S10–S18, alongside the primary and PH/intensity/IPW outputs in S3–S8.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Key results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18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Summarise key results with reference to study objectives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Discussion, opening paragraphs: main findings in relation to the landmark and cross-compartment objectives.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Limitations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19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 xml:space="preserve">Discussion, Strengths and limitations: selection, residual confounding, cell composition, small protein event counts, missing-source semantics and QC uncertainty. Supplementary Methods and Table S18 define the protein CV sensitivity boundaries.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Interpretation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20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Discussion and Conclusions: non-causal mortality associations, multiplicity, prior CMAISE work, compartment differences and constraints on SIC specificity, trajectories and prediction.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Generalisability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21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Discuss the generalisability (external validity) of the study results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Discussion: multicentre setting, selected protein subset, centre/sample availability and need for independent validation; no claim of external validation from centre-omission analyses.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Funding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22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40" w:lineRule="auto"/>
            </w:pPr>
            <w:r>
              <w:t>Funding statement: current-study support and funder role. Parent-cohort source publications are cited; their full funding details are not reproduced in this manuscript.</w:t>
            </w:r>
          </w:p>
        </w:tc>
      </w:tr>
    </w:tbl>
    <w:p>
      <w:r>
        <w:t>* Where applicable, descriptive and outcome information is reported separately for outcome groups or the stated comparison populations. Recommendations retained from the original submitted STROBE cohort checklist.</w:t>
      </w:r>
    </w:p>
    <w:sectPr w:rsidR="00FC693F" w:rsidRPr="0006063C" w:rsidSect="00034616">
      <w:pgSz w:w="16848" w:h="11952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