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6F4B2" w14:textId="33E00DA3" w:rsidR="00FA2DD1" w:rsidRDefault="00BD5159">
      <w:pPr>
        <w:spacing w:before="7" w:line="387" w:lineRule="exact"/>
        <w:ind w:left="3665" w:right="3581"/>
        <w:jc w:val="center"/>
        <w:rPr>
          <w:rFonts w:ascii="Calibri Light"/>
          <w:sz w:val="32"/>
        </w:rPr>
      </w:pPr>
      <w:r>
        <w:rPr>
          <w:rFonts w:ascii="Calibri Light"/>
          <w:color w:val="1F4E79"/>
          <w:sz w:val="32"/>
        </w:rPr>
        <w:t>VIGNESH</w:t>
      </w:r>
    </w:p>
    <w:p w14:paraId="1D7B0397" w14:textId="7EBE3DF3" w:rsidR="00E00BB2" w:rsidRPr="00E00BB2" w:rsidRDefault="000B7ADB" w:rsidP="000B7ADB">
      <w:pPr>
        <w:pStyle w:val="BodyText"/>
        <w:spacing w:before="56" w:line="249" w:lineRule="auto"/>
        <w:ind w:left="119" w:firstLine="0"/>
        <w:jc w:val="both"/>
      </w:pPr>
      <w:r w:rsidRPr="000B7ADB">
        <w:t xml:space="preserve">Data-driven Supply Chain Analytics professional with 6+ years of experience in demand forecasting, inventory planning, and supply-demand analytics supporting revenue and operational decisions across large-scale manufacturing and supply chain environments. Skilled in SQL and Python for analyzing historical </w:t>
      </w:r>
      <w:r w:rsidR="004663F7" w:rsidRPr="000B7ADB">
        <w:t>performance and</w:t>
      </w:r>
      <w:r w:rsidRPr="000B7ADB">
        <w:t xml:space="preserve"> developing reporting tools that improve </w:t>
      </w:r>
      <w:r w:rsidR="004663F7">
        <w:t>inventory</w:t>
      </w:r>
      <w:r w:rsidRPr="000B7ADB">
        <w:t xml:space="preserve"> accuracy and optimization. Proven ability to translate large datasets into actionable business insights that mitigate supply-demand risk. Experienced in partnering cross-functionally with finance, operations, and supply chain teams to drive data-informed planning and operational decisions.</w:t>
      </w:r>
      <w:r w:rsidR="004663F7">
        <w:t xml:space="preserve"> </w:t>
      </w:r>
      <w:r w:rsidR="004663F7" w:rsidRPr="004663F7">
        <w:t>Currently expanding expertise in Power BI and Microsoft Fabric ecosystem</w:t>
      </w:r>
      <w:r w:rsidR="004663F7">
        <w:t>.</w:t>
      </w:r>
    </w:p>
    <w:p w14:paraId="7C380B18" w14:textId="0F23F26A" w:rsidR="00E00BB2" w:rsidRDefault="00E00BB2" w:rsidP="00E00BB2">
      <w:pPr>
        <w:pStyle w:val="Heading1"/>
        <w:spacing w:before="34"/>
        <w:rPr>
          <w:color w:val="1F4E79"/>
          <w:u w:color="1F4E79"/>
        </w:rPr>
      </w:pPr>
      <w:r>
        <w:rPr>
          <w:color w:val="1F4E79"/>
          <w:u w:color="1F4E79"/>
        </w:rPr>
        <w:t>SKILLS &amp; TECHNICAL TOOLSET</w:t>
      </w:r>
    </w:p>
    <w:p w14:paraId="71178B4C" w14:textId="608D768A" w:rsidR="00E00BB2" w:rsidRPr="00E00BB2" w:rsidRDefault="00E00BB2" w:rsidP="00E00BB2">
      <w:pPr>
        <w:pStyle w:val="Heading1"/>
        <w:spacing w:before="34"/>
        <w:rPr>
          <w:rFonts w:asciiTheme="minorHAnsi" w:hAnsiTheme="minorHAnsi" w:cstheme="minorHAnsi"/>
          <w:sz w:val="22"/>
          <w:szCs w:val="22"/>
          <w:u w:val="none"/>
        </w:rPr>
      </w:pPr>
      <w:r w:rsidRPr="00E00BB2">
        <w:rPr>
          <w:rFonts w:asciiTheme="minorHAnsi" w:hAnsiTheme="minorHAnsi" w:cstheme="minorHAnsi"/>
          <w:sz w:val="22"/>
          <w:szCs w:val="22"/>
          <w:u w:val="none"/>
        </w:rPr>
        <w:t xml:space="preserve">Power BI, SAP, Power Query, Azure, Microsoft Suite, </w:t>
      </w:r>
      <w:r w:rsidR="00264BB6">
        <w:rPr>
          <w:rFonts w:asciiTheme="minorHAnsi" w:hAnsiTheme="minorHAnsi" w:cstheme="minorHAnsi"/>
          <w:sz w:val="22"/>
          <w:szCs w:val="22"/>
          <w:u w:val="none"/>
        </w:rPr>
        <w:t xml:space="preserve">MS Excel, </w:t>
      </w:r>
      <w:r w:rsidRPr="00E00BB2">
        <w:rPr>
          <w:rFonts w:asciiTheme="minorHAnsi" w:hAnsiTheme="minorHAnsi" w:cstheme="minorHAnsi"/>
          <w:sz w:val="22"/>
          <w:szCs w:val="22"/>
          <w:u w:val="none"/>
        </w:rPr>
        <w:t xml:space="preserve">Google Suite, Google Cloud, Jira, Confluence, Tableau, AWS Redshift, Oracle NetSuite, </w:t>
      </w:r>
      <w:proofErr w:type="spellStart"/>
      <w:r w:rsidRPr="00E00BB2">
        <w:rPr>
          <w:rFonts w:asciiTheme="minorHAnsi" w:hAnsiTheme="minorHAnsi" w:cstheme="minorHAnsi"/>
          <w:sz w:val="22"/>
          <w:szCs w:val="22"/>
          <w:u w:val="none"/>
        </w:rPr>
        <w:t>SnowFlake</w:t>
      </w:r>
      <w:proofErr w:type="spellEnd"/>
      <w:r>
        <w:rPr>
          <w:rFonts w:asciiTheme="minorHAnsi" w:hAnsiTheme="minorHAnsi" w:cstheme="minorHAnsi"/>
          <w:sz w:val="22"/>
          <w:szCs w:val="22"/>
          <w:u w:val="none"/>
        </w:rPr>
        <w:t>,</w:t>
      </w:r>
      <w:r w:rsidRPr="00E00BB2">
        <w:rPr>
          <w:u w:val="none"/>
        </w:rPr>
        <w:t xml:space="preserve"> </w:t>
      </w:r>
      <w:r w:rsidRPr="00E00BB2">
        <w:rPr>
          <w:rFonts w:asciiTheme="minorHAnsi" w:hAnsiTheme="minorHAnsi" w:cstheme="minorHAnsi"/>
          <w:sz w:val="22"/>
          <w:szCs w:val="22"/>
          <w:u w:val="none"/>
        </w:rPr>
        <w:t xml:space="preserve">Python, Pandas, NumPy, </w:t>
      </w:r>
      <w:proofErr w:type="spellStart"/>
      <w:r w:rsidRPr="00E00BB2">
        <w:rPr>
          <w:rFonts w:asciiTheme="minorHAnsi" w:hAnsiTheme="minorHAnsi" w:cstheme="minorHAnsi"/>
          <w:sz w:val="22"/>
          <w:szCs w:val="22"/>
          <w:u w:val="none"/>
        </w:rPr>
        <w:t>PyTorch</w:t>
      </w:r>
      <w:proofErr w:type="spellEnd"/>
      <w:r w:rsidRPr="00E00BB2">
        <w:rPr>
          <w:rFonts w:asciiTheme="minorHAnsi" w:hAnsiTheme="minorHAnsi" w:cstheme="minorHAnsi"/>
          <w:sz w:val="22"/>
          <w:szCs w:val="22"/>
          <w:u w:val="none"/>
        </w:rPr>
        <w:t>, SQL,</w:t>
      </w:r>
      <w:r w:rsidR="00B17BD7">
        <w:rPr>
          <w:rFonts w:asciiTheme="minorHAnsi" w:hAnsiTheme="minorHAnsi" w:cstheme="minorHAnsi"/>
          <w:sz w:val="22"/>
          <w:szCs w:val="22"/>
          <w:u w:val="none"/>
        </w:rPr>
        <w:t xml:space="preserve"> </w:t>
      </w:r>
      <w:r w:rsidRPr="00E00BB2">
        <w:rPr>
          <w:rFonts w:asciiTheme="minorHAnsi" w:hAnsiTheme="minorHAnsi" w:cstheme="minorHAnsi"/>
          <w:sz w:val="22"/>
          <w:szCs w:val="22"/>
          <w:u w:val="none"/>
        </w:rPr>
        <w:t xml:space="preserve">Linux Environments, </w:t>
      </w:r>
      <w:proofErr w:type="spellStart"/>
      <w:r w:rsidRPr="00E00BB2">
        <w:rPr>
          <w:rFonts w:asciiTheme="minorHAnsi" w:hAnsiTheme="minorHAnsi" w:cstheme="minorHAnsi"/>
          <w:sz w:val="22"/>
          <w:szCs w:val="22"/>
          <w:u w:val="none"/>
        </w:rPr>
        <w:t>Plotly</w:t>
      </w:r>
      <w:proofErr w:type="spellEnd"/>
      <w:r w:rsidRPr="00E00BB2">
        <w:rPr>
          <w:rFonts w:asciiTheme="minorHAnsi" w:hAnsiTheme="minorHAnsi" w:cstheme="minorHAnsi"/>
          <w:sz w:val="22"/>
          <w:szCs w:val="22"/>
          <w:u w:val="none"/>
        </w:rPr>
        <w:t xml:space="preserve">, VBA, </w:t>
      </w:r>
    </w:p>
    <w:p w14:paraId="5333F2AE" w14:textId="77777777" w:rsidR="00E00BB2" w:rsidRDefault="00E00BB2">
      <w:pPr>
        <w:ind w:left="220"/>
        <w:rPr>
          <w:bCs/>
          <w:sz w:val="21"/>
        </w:rPr>
      </w:pPr>
    </w:p>
    <w:p w14:paraId="1FA515F2" w14:textId="43EF6CF6" w:rsidR="00FA2DD1" w:rsidRDefault="00BD5159">
      <w:pPr>
        <w:ind w:left="220"/>
        <w:rPr>
          <w:rFonts w:ascii="Calibri Light"/>
          <w:sz w:val="26"/>
        </w:rPr>
      </w:pPr>
      <w:r>
        <w:rPr>
          <w:rFonts w:ascii="Calibri Light"/>
          <w:color w:val="1F4E79"/>
          <w:spacing w:val="-3"/>
          <w:sz w:val="26"/>
          <w:u w:val="single" w:color="1F4E79"/>
        </w:rPr>
        <w:t>CAREER-RELATED</w:t>
      </w:r>
      <w:r>
        <w:rPr>
          <w:rFonts w:ascii="Calibri Light"/>
          <w:color w:val="1F4E79"/>
          <w:spacing w:val="-11"/>
          <w:sz w:val="26"/>
          <w:u w:val="single" w:color="1F4E79"/>
        </w:rPr>
        <w:t xml:space="preserve"> </w:t>
      </w:r>
      <w:r>
        <w:rPr>
          <w:rFonts w:ascii="Calibri Light"/>
          <w:color w:val="1F4E79"/>
          <w:spacing w:val="-2"/>
          <w:sz w:val="26"/>
          <w:u w:val="single" w:color="1F4E79"/>
        </w:rPr>
        <w:t>EXPERIENCE</w:t>
      </w:r>
    </w:p>
    <w:p w14:paraId="22426289" w14:textId="35E68954" w:rsidR="003B6BB5" w:rsidRDefault="002A5CD7" w:rsidP="003B6BB5">
      <w:pPr>
        <w:pStyle w:val="Heading3"/>
        <w:tabs>
          <w:tab w:val="left" w:pos="8771"/>
        </w:tabs>
        <w:spacing w:before="78"/>
      </w:pPr>
      <w:r>
        <w:rPr>
          <w:color w:val="1F4E79"/>
        </w:rPr>
        <w:t xml:space="preserve">Global Supply Chain </w:t>
      </w:r>
      <w:r w:rsidR="000F6309">
        <w:rPr>
          <w:color w:val="1F4E79"/>
        </w:rPr>
        <w:t>Analyst</w:t>
      </w:r>
      <w:r>
        <w:rPr>
          <w:color w:val="1F4E79"/>
        </w:rPr>
        <w:t xml:space="preserve">                                                          </w:t>
      </w:r>
      <w:r w:rsidR="00A86C09">
        <w:rPr>
          <w:color w:val="1F4E79"/>
        </w:rPr>
        <w:t xml:space="preserve">            </w:t>
      </w:r>
      <w:r w:rsidR="00513426">
        <w:rPr>
          <w:color w:val="1F4E79"/>
        </w:rPr>
        <w:t xml:space="preserve">                                                     </w:t>
      </w:r>
      <w:r>
        <w:rPr>
          <w:color w:val="1F4E79"/>
          <w:position w:val="1"/>
        </w:rPr>
        <w:t>September 2024</w:t>
      </w:r>
      <w:r w:rsidR="003B6BB5">
        <w:rPr>
          <w:color w:val="1F4E79"/>
          <w:position w:val="1"/>
        </w:rPr>
        <w:t xml:space="preserve"> -</w:t>
      </w:r>
      <w:r w:rsidR="003B6BB5">
        <w:rPr>
          <w:color w:val="1F4E79"/>
          <w:spacing w:val="-28"/>
          <w:position w:val="1"/>
        </w:rPr>
        <w:t xml:space="preserve"> </w:t>
      </w:r>
      <w:r w:rsidR="003B6BB5">
        <w:rPr>
          <w:color w:val="1F4E79"/>
          <w:position w:val="1"/>
        </w:rPr>
        <w:t>Present</w:t>
      </w:r>
    </w:p>
    <w:p w14:paraId="67CAE700" w14:textId="61482EDF" w:rsidR="003B6BB5" w:rsidRDefault="00374F8E" w:rsidP="003B6BB5">
      <w:pPr>
        <w:spacing w:before="39"/>
        <w:ind w:left="220"/>
        <w:rPr>
          <w:b/>
          <w:sz w:val="20"/>
        </w:rPr>
      </w:pPr>
      <w:r w:rsidRPr="00374F8E">
        <w:rPr>
          <w:b/>
          <w:sz w:val="20"/>
        </w:rPr>
        <w:t>Motorola Solutions, Vancouver</w:t>
      </w:r>
      <w:r w:rsidR="003B6BB5">
        <w:rPr>
          <w:b/>
          <w:sz w:val="20"/>
        </w:rPr>
        <w:t>, British Columbia, Canada</w:t>
      </w:r>
    </w:p>
    <w:p w14:paraId="5899C913" w14:textId="0F29D966" w:rsidR="00A46BC4" w:rsidRPr="00A46BC4" w:rsidRDefault="00A46BC4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804" w:hanging="360"/>
        <w:jc w:val="both"/>
        <w:rPr>
          <w:rFonts w:ascii="Symbol" w:hAnsi="Symbol"/>
          <w:sz w:val="21"/>
        </w:rPr>
      </w:pPr>
      <w:r w:rsidRPr="00A46BC4">
        <w:rPr>
          <w:sz w:val="21"/>
        </w:rPr>
        <w:t>Partner with cross-functional stakeholders across supply chain, finance, and lifecycle management teams to translate complex planning requirements into SQL</w:t>
      </w:r>
      <w:r w:rsidR="00684971">
        <w:rPr>
          <w:sz w:val="21"/>
        </w:rPr>
        <w:t xml:space="preserve"> (AWS Redshift)</w:t>
      </w:r>
      <w:r w:rsidRPr="00A46BC4">
        <w:rPr>
          <w:sz w:val="21"/>
        </w:rPr>
        <w:t xml:space="preserve"> and Python-based Tableau dashboards, improving inventory and financial decision accuracy by 25% across portfolio planning initiatives.</w:t>
      </w:r>
    </w:p>
    <w:p w14:paraId="49E7F581" w14:textId="4391ADE9" w:rsidR="000B763C" w:rsidRPr="000B763C" w:rsidRDefault="000B763C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804" w:hanging="360"/>
        <w:jc w:val="both"/>
        <w:rPr>
          <w:rFonts w:ascii="Symbol" w:hAnsi="Symbol"/>
          <w:sz w:val="21"/>
        </w:rPr>
      </w:pPr>
      <w:r w:rsidRPr="000B763C">
        <w:rPr>
          <w:sz w:val="21"/>
        </w:rPr>
        <w:t xml:space="preserve">Gather and document reporting requirements from </w:t>
      </w:r>
      <w:r w:rsidR="000B7ADB">
        <w:rPr>
          <w:sz w:val="21"/>
        </w:rPr>
        <w:t>product management</w:t>
      </w:r>
      <w:r w:rsidRPr="000B763C">
        <w:rPr>
          <w:sz w:val="21"/>
        </w:rPr>
        <w:t xml:space="preserve"> and finance teams, translating business needs into SQL-based </w:t>
      </w:r>
      <w:r w:rsidR="00684971">
        <w:rPr>
          <w:sz w:val="21"/>
        </w:rPr>
        <w:t>ETL data pipelines</w:t>
      </w:r>
      <w:r w:rsidR="002F68C1">
        <w:rPr>
          <w:sz w:val="21"/>
        </w:rPr>
        <w:t>,</w:t>
      </w:r>
      <w:r w:rsidR="00050E7C">
        <w:rPr>
          <w:sz w:val="21"/>
        </w:rPr>
        <w:t xml:space="preserve"> </w:t>
      </w:r>
      <w:r w:rsidRPr="000B763C">
        <w:rPr>
          <w:sz w:val="21"/>
        </w:rPr>
        <w:t>KPI</w:t>
      </w:r>
      <w:r w:rsidR="002F68C1">
        <w:rPr>
          <w:sz w:val="21"/>
        </w:rPr>
        <w:t xml:space="preserve"> and OKR</w:t>
      </w:r>
      <w:r w:rsidRPr="000B763C">
        <w:rPr>
          <w:sz w:val="21"/>
        </w:rPr>
        <w:t xml:space="preserve"> dashboards that monitor lifecycle risk and execution readiness across </w:t>
      </w:r>
      <w:r w:rsidR="000B7ADB">
        <w:rPr>
          <w:sz w:val="21"/>
        </w:rPr>
        <w:t>80</w:t>
      </w:r>
      <w:r w:rsidRPr="000B763C">
        <w:rPr>
          <w:sz w:val="21"/>
        </w:rPr>
        <w:t>,000+ components and product dependencies.</w:t>
      </w:r>
    </w:p>
    <w:p w14:paraId="05FC690E" w14:textId="2349C814" w:rsidR="000B763C" w:rsidRPr="000B763C" w:rsidRDefault="000B763C" w:rsidP="000B763C">
      <w:pPr>
        <w:pStyle w:val="ListParagraph"/>
        <w:numPr>
          <w:ilvl w:val="0"/>
          <w:numId w:val="2"/>
        </w:numPr>
        <w:rPr>
          <w:sz w:val="21"/>
        </w:rPr>
      </w:pPr>
      <w:r w:rsidRPr="000B763C">
        <w:rPr>
          <w:sz w:val="21"/>
        </w:rPr>
        <w:t xml:space="preserve">Developed portfolio-level analytics frameworks </w:t>
      </w:r>
      <w:r w:rsidR="005578BC">
        <w:rPr>
          <w:sz w:val="21"/>
        </w:rPr>
        <w:t xml:space="preserve">for S&amp;OP and demand planning </w:t>
      </w:r>
      <w:r w:rsidRPr="000B763C">
        <w:rPr>
          <w:sz w:val="21"/>
        </w:rPr>
        <w:t>to monitor L</w:t>
      </w:r>
      <w:r>
        <w:rPr>
          <w:sz w:val="21"/>
        </w:rPr>
        <w:t xml:space="preserve">ast </w:t>
      </w:r>
      <w:r w:rsidRPr="000B763C">
        <w:rPr>
          <w:sz w:val="21"/>
        </w:rPr>
        <w:t>T</w:t>
      </w:r>
      <w:r>
        <w:rPr>
          <w:sz w:val="21"/>
        </w:rPr>
        <w:t xml:space="preserve">ime </w:t>
      </w:r>
      <w:r w:rsidRPr="000B763C">
        <w:rPr>
          <w:sz w:val="21"/>
        </w:rPr>
        <w:t>B</w:t>
      </w:r>
      <w:r>
        <w:rPr>
          <w:sz w:val="21"/>
        </w:rPr>
        <w:t>uy</w:t>
      </w:r>
      <w:r w:rsidRPr="000B763C">
        <w:rPr>
          <w:sz w:val="21"/>
        </w:rPr>
        <w:t xml:space="preserve"> timing, EOL exposure, ramp-up/ramp-down curves, and product transition readiness, supporting </w:t>
      </w:r>
      <w:r>
        <w:rPr>
          <w:sz w:val="21"/>
        </w:rPr>
        <w:t>business</w:t>
      </w:r>
      <w:r w:rsidRPr="000B763C">
        <w:rPr>
          <w:sz w:val="21"/>
        </w:rPr>
        <w:t xml:space="preserve"> decisions for inventory positioning and supplier commit</w:t>
      </w:r>
      <w:r>
        <w:rPr>
          <w:sz w:val="21"/>
        </w:rPr>
        <w:t>s</w:t>
      </w:r>
      <w:r w:rsidRPr="000B763C">
        <w:rPr>
          <w:sz w:val="21"/>
        </w:rPr>
        <w:t>.</w:t>
      </w:r>
    </w:p>
    <w:p w14:paraId="3A9D5EBE" w14:textId="77777777" w:rsidR="000B763C" w:rsidRPr="000B763C" w:rsidRDefault="000B763C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 w:rsidRPr="000B763C">
        <w:rPr>
          <w:sz w:val="21"/>
        </w:rPr>
        <w:t>Led cross-functional analytics initiatives using Jira and Confluence to manage requirements, documentation, and delivery workflows, aligning stakeholders across 3+ teams and improving project delivery timelines by 20%.</w:t>
      </w:r>
    </w:p>
    <w:p w14:paraId="4B05E266" w14:textId="1147F279" w:rsidR="003B6BB5" w:rsidRPr="001B4BD4" w:rsidRDefault="000B763C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>
        <w:rPr>
          <w:sz w:val="21"/>
        </w:rPr>
        <w:t>Heavily involved in documenting</w:t>
      </w:r>
      <w:r w:rsidRPr="000B763C">
        <w:rPr>
          <w:sz w:val="21"/>
        </w:rPr>
        <w:t xml:space="preserve"> supply risk assessments and scenario modeling to quantify revenue exposure across global product portfolios, improving forecasting clarity and strengthening financial planning decisions for $</w:t>
      </w:r>
      <w:r w:rsidR="00264BB6">
        <w:rPr>
          <w:sz w:val="21"/>
        </w:rPr>
        <w:t>5</w:t>
      </w:r>
      <w:r w:rsidRPr="000B763C">
        <w:rPr>
          <w:sz w:val="21"/>
        </w:rPr>
        <w:t>M+ quarterly revenue commitments</w:t>
      </w:r>
      <w:r w:rsidR="0060315A" w:rsidRPr="0060315A">
        <w:rPr>
          <w:sz w:val="21"/>
        </w:rPr>
        <w:t>.</w:t>
      </w:r>
    </w:p>
    <w:p w14:paraId="1DCCA449" w14:textId="568F3210" w:rsidR="007E075C" w:rsidRDefault="007E075C" w:rsidP="007E075C">
      <w:pPr>
        <w:pStyle w:val="Heading3"/>
        <w:tabs>
          <w:tab w:val="left" w:pos="8771"/>
        </w:tabs>
        <w:spacing w:before="78"/>
      </w:pPr>
      <w:r>
        <w:rPr>
          <w:color w:val="1F4E79"/>
        </w:rPr>
        <w:t>Supply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Plan</w:t>
      </w:r>
      <w:r w:rsidR="003B6BB5">
        <w:rPr>
          <w:color w:val="1F4E79"/>
        </w:rPr>
        <w:t xml:space="preserve">ning Analyst    </w:t>
      </w:r>
      <w:r w:rsidR="000F6309">
        <w:rPr>
          <w:color w:val="1F4E79"/>
        </w:rPr>
        <w:t xml:space="preserve"> </w:t>
      </w:r>
      <w:r w:rsidR="003B6BB5">
        <w:rPr>
          <w:color w:val="1F4E79"/>
        </w:rPr>
        <w:t xml:space="preserve">                                               </w:t>
      </w:r>
      <w:r w:rsidR="00513426">
        <w:rPr>
          <w:color w:val="1F4E79"/>
        </w:rPr>
        <w:t xml:space="preserve">                                                                  </w:t>
      </w:r>
      <w:r w:rsidR="003B6BB5">
        <w:rPr>
          <w:color w:val="1F4E79"/>
          <w:position w:val="1"/>
        </w:rPr>
        <w:t>January 2024</w:t>
      </w:r>
      <w:r>
        <w:rPr>
          <w:color w:val="1F4E79"/>
          <w:position w:val="1"/>
        </w:rPr>
        <w:t xml:space="preserve"> </w:t>
      </w:r>
      <w:r w:rsidR="003B6BB5">
        <w:rPr>
          <w:color w:val="1F4E79"/>
          <w:position w:val="1"/>
        </w:rPr>
        <w:t>–</w:t>
      </w:r>
      <w:r>
        <w:rPr>
          <w:color w:val="1F4E79"/>
          <w:spacing w:val="-28"/>
          <w:position w:val="1"/>
        </w:rPr>
        <w:t xml:space="preserve"> </w:t>
      </w:r>
      <w:r w:rsidR="003B6BB5">
        <w:rPr>
          <w:color w:val="1F4E79"/>
          <w:position w:val="1"/>
        </w:rPr>
        <w:t>September 2024</w:t>
      </w:r>
    </w:p>
    <w:p w14:paraId="4EC73A2B" w14:textId="260D75D4" w:rsidR="007E075C" w:rsidRDefault="003B6BB5" w:rsidP="007E075C">
      <w:pPr>
        <w:spacing w:before="39"/>
        <w:ind w:left="220"/>
        <w:rPr>
          <w:b/>
          <w:sz w:val="20"/>
        </w:rPr>
      </w:pPr>
      <w:bookmarkStart w:id="0" w:name="_Hlk220364072"/>
      <w:bookmarkStart w:id="1" w:name="_Hlk220364048"/>
      <w:r>
        <w:rPr>
          <w:b/>
          <w:sz w:val="20"/>
        </w:rPr>
        <w:t>Motorola Solutions</w:t>
      </w:r>
      <w:r w:rsidR="007E075C">
        <w:rPr>
          <w:b/>
          <w:sz w:val="20"/>
        </w:rPr>
        <w:t xml:space="preserve">, </w:t>
      </w:r>
      <w:r>
        <w:rPr>
          <w:b/>
          <w:sz w:val="20"/>
        </w:rPr>
        <w:t>Vancouver</w:t>
      </w:r>
      <w:bookmarkEnd w:id="0"/>
      <w:r w:rsidR="007E075C">
        <w:rPr>
          <w:b/>
          <w:sz w:val="20"/>
        </w:rPr>
        <w:t>, British Columbia, Canada</w:t>
      </w:r>
      <w:bookmarkEnd w:id="1"/>
    </w:p>
    <w:p w14:paraId="15661848" w14:textId="77777777" w:rsidR="000B763C" w:rsidRPr="000B763C" w:rsidRDefault="000B763C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804" w:hanging="360"/>
        <w:jc w:val="both"/>
        <w:rPr>
          <w:rFonts w:ascii="Symbol" w:hAnsi="Symbol"/>
          <w:sz w:val="21"/>
        </w:rPr>
      </w:pPr>
      <w:r w:rsidRPr="000B763C">
        <w:rPr>
          <w:sz w:val="21"/>
        </w:rPr>
        <w:t>Led development of Excel-based planning tools (VBA, Macros) to analyze global inventory positions and demand signals, improving inventory accuracy by 15% and enabling faster supply allocation decisions across multiple product lines.</w:t>
      </w:r>
    </w:p>
    <w:p w14:paraId="67B8EDE9" w14:textId="77777777" w:rsidR="000B763C" w:rsidRPr="000B763C" w:rsidRDefault="000B763C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 w:rsidRPr="000B763C">
        <w:rPr>
          <w:sz w:val="21"/>
        </w:rPr>
        <w:t>Optimized SAP-based purchase order and delivery planning workflows using VBA automation and SAP scripting, reducing procurement cycle time and manual processing effort by 50% while improving supply execution reliability.</w:t>
      </w:r>
    </w:p>
    <w:p w14:paraId="6752B211" w14:textId="6DF96A69" w:rsidR="0060315A" w:rsidRPr="0060315A" w:rsidRDefault="0060315A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 w:rsidRPr="0060315A">
        <w:rPr>
          <w:sz w:val="21"/>
        </w:rPr>
        <w:t xml:space="preserve">Built revenue-impacting supply-demand risk models and </w:t>
      </w:r>
      <w:r w:rsidR="00264BB6">
        <w:rPr>
          <w:sz w:val="21"/>
        </w:rPr>
        <w:t>MS Excel/Google Sheet</w:t>
      </w:r>
      <w:r w:rsidRPr="0060315A">
        <w:rPr>
          <w:sz w:val="21"/>
        </w:rPr>
        <w:t xml:space="preserve"> dashboards that supported $</w:t>
      </w:r>
      <w:r w:rsidR="00264BB6">
        <w:rPr>
          <w:sz w:val="21"/>
        </w:rPr>
        <w:t>1</w:t>
      </w:r>
      <w:r w:rsidRPr="0060315A">
        <w:rPr>
          <w:sz w:val="21"/>
        </w:rPr>
        <w:t>M in quarterly revenue commitments by identifying fulfillment gaps and mitigation paths.</w:t>
      </w:r>
    </w:p>
    <w:p w14:paraId="73E97ED6" w14:textId="019B87C9" w:rsidR="00264BB6" w:rsidRPr="00264BB6" w:rsidRDefault="00264BB6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 w:rsidRPr="00264BB6">
        <w:rPr>
          <w:sz w:val="21"/>
        </w:rPr>
        <w:t>Performed and executed MRP logic</w:t>
      </w:r>
      <w:r w:rsidR="00050E7C">
        <w:rPr>
          <w:sz w:val="21"/>
        </w:rPr>
        <w:t xml:space="preserve"> and SAP based Work Orders</w:t>
      </w:r>
      <w:r w:rsidRPr="00264BB6">
        <w:rPr>
          <w:sz w:val="21"/>
        </w:rPr>
        <w:t xml:space="preserve"> for aggregate and mix planning considering various capacity allocations, supply/demand, material &amp; build lead time and cost center constraints.</w:t>
      </w:r>
    </w:p>
    <w:p w14:paraId="79A33ABB" w14:textId="76BDC563" w:rsidR="00264BB6" w:rsidRPr="00264BB6" w:rsidRDefault="00264BB6" w:rsidP="00264BB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 w:rsidRPr="00264BB6">
        <w:rPr>
          <w:sz w:val="21"/>
        </w:rPr>
        <w:t>Took the initiative to identify and establish continuous improvement practices that improve supply chain and company performance.</w:t>
      </w:r>
    </w:p>
    <w:p w14:paraId="569042A4" w14:textId="77777777" w:rsidR="00264BB6" w:rsidRPr="00264BB6" w:rsidRDefault="00264BB6" w:rsidP="00264BB6">
      <w:pPr>
        <w:tabs>
          <w:tab w:val="left" w:pos="577"/>
          <w:tab w:val="left" w:pos="578"/>
        </w:tabs>
        <w:ind w:right="433"/>
        <w:jc w:val="both"/>
        <w:rPr>
          <w:rFonts w:ascii="Symbol" w:hAnsi="Symbol"/>
          <w:sz w:val="21"/>
        </w:rPr>
      </w:pPr>
    </w:p>
    <w:p w14:paraId="1B47A2CF" w14:textId="366EB2A6" w:rsidR="00FA2DD1" w:rsidRDefault="00BD5159">
      <w:pPr>
        <w:pStyle w:val="Heading3"/>
        <w:tabs>
          <w:tab w:val="left" w:pos="8771"/>
        </w:tabs>
        <w:spacing w:before="78"/>
      </w:pPr>
      <w:r>
        <w:rPr>
          <w:color w:val="1F4E79"/>
        </w:rPr>
        <w:t>Supply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Chain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Planner</w:t>
      </w:r>
      <w:r w:rsidR="000F6309">
        <w:rPr>
          <w:color w:val="1F4E79"/>
        </w:rPr>
        <w:t xml:space="preserve"> </w:t>
      </w:r>
      <w:r w:rsidR="003B6BB5">
        <w:rPr>
          <w:color w:val="1F4E79"/>
        </w:rPr>
        <w:t xml:space="preserve">                                                                           </w:t>
      </w:r>
      <w:r w:rsidR="00513426">
        <w:rPr>
          <w:color w:val="1F4E79"/>
        </w:rPr>
        <w:t xml:space="preserve">                                                    </w:t>
      </w:r>
      <w:r>
        <w:rPr>
          <w:color w:val="1F4E79"/>
          <w:position w:val="1"/>
        </w:rPr>
        <w:t xml:space="preserve">August 2021 </w:t>
      </w:r>
      <w:r w:rsidR="003B6BB5">
        <w:rPr>
          <w:color w:val="1F4E79"/>
          <w:position w:val="1"/>
        </w:rPr>
        <w:t>–</w:t>
      </w:r>
      <w:r>
        <w:rPr>
          <w:color w:val="1F4E79"/>
          <w:spacing w:val="-28"/>
          <w:position w:val="1"/>
        </w:rPr>
        <w:t xml:space="preserve"> </w:t>
      </w:r>
      <w:r w:rsidR="003B6BB5">
        <w:rPr>
          <w:color w:val="1F4E79"/>
          <w:position w:val="1"/>
        </w:rPr>
        <w:t>January 2024</w:t>
      </w:r>
    </w:p>
    <w:p w14:paraId="263D9407" w14:textId="77777777" w:rsidR="00FA2DD1" w:rsidRDefault="00BD5159">
      <w:pPr>
        <w:spacing w:before="39"/>
        <w:ind w:left="220"/>
        <w:rPr>
          <w:b/>
          <w:sz w:val="20"/>
        </w:rPr>
      </w:pPr>
      <w:proofErr w:type="spellStart"/>
      <w:r>
        <w:rPr>
          <w:b/>
          <w:sz w:val="20"/>
        </w:rPr>
        <w:t>CIMtech</w:t>
      </w:r>
      <w:proofErr w:type="spellEnd"/>
      <w:r>
        <w:rPr>
          <w:b/>
          <w:sz w:val="20"/>
        </w:rPr>
        <w:t xml:space="preserve"> Mfg. Inc., Surrey, British Columbia, Canada</w:t>
      </w:r>
    </w:p>
    <w:p w14:paraId="02354743" w14:textId="77777777" w:rsidR="00264BB6" w:rsidRPr="00264BB6" w:rsidRDefault="00264BB6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804" w:hanging="360"/>
        <w:jc w:val="both"/>
        <w:rPr>
          <w:rFonts w:ascii="Symbol" w:hAnsi="Symbol"/>
          <w:sz w:val="21"/>
        </w:rPr>
      </w:pPr>
      <w:r w:rsidRPr="00264BB6">
        <w:rPr>
          <w:sz w:val="21"/>
        </w:rPr>
        <w:t>Develop cost-effective plans to utilize equipment, materials and manpower required to complete production and prototypes leading to 25% savings in setup and tooling costs.</w:t>
      </w:r>
    </w:p>
    <w:p w14:paraId="3ED2DC1F" w14:textId="77777777" w:rsidR="00264BB6" w:rsidRPr="00264BB6" w:rsidRDefault="00264BB6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 w:rsidRPr="00264BB6">
        <w:rPr>
          <w:sz w:val="21"/>
        </w:rPr>
        <w:t>Optimized procurement ordering on a regular basis by discussing and resolving supplier issues thereby improving supplier OTIF (On-Time In-Full) from 60% to 68%.</w:t>
      </w:r>
    </w:p>
    <w:p w14:paraId="4968A743" w14:textId="7B9FDC49" w:rsidR="00E00BB2" w:rsidRPr="00E00BB2" w:rsidRDefault="00E00BB2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433" w:hanging="360"/>
        <w:jc w:val="both"/>
        <w:rPr>
          <w:rFonts w:ascii="Symbol" w:hAnsi="Symbol"/>
          <w:sz w:val="21"/>
        </w:rPr>
      </w:pPr>
      <w:r w:rsidRPr="00E00BB2">
        <w:rPr>
          <w:sz w:val="21"/>
        </w:rPr>
        <w:t>Collaborated with operations and leadership teams to define reporting requirements and developed ERP-based dashboards that improved visibility into production performance, planning metrics, and operational KPIs.</w:t>
      </w:r>
    </w:p>
    <w:p w14:paraId="20AD2C97" w14:textId="77777777" w:rsidR="00264BB6" w:rsidRPr="00264BB6" w:rsidRDefault="00264BB6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980" w:hanging="360"/>
        <w:jc w:val="both"/>
        <w:rPr>
          <w:rFonts w:ascii="Symbol" w:hAnsi="Symbol"/>
          <w:sz w:val="21"/>
        </w:rPr>
      </w:pPr>
      <w:r w:rsidRPr="00264BB6">
        <w:rPr>
          <w:sz w:val="21"/>
        </w:rPr>
        <w:t>Worked on capacity planning using demand/forecast parameters, product cycle time, takt time, OEE (Overall Equipment Effectiveness) and determined the workforce and overtime requirements.</w:t>
      </w:r>
    </w:p>
    <w:p w14:paraId="74724820" w14:textId="3645F567" w:rsidR="00FA2DD1" w:rsidRPr="0060315A" w:rsidRDefault="0060315A" w:rsidP="00513426">
      <w:pPr>
        <w:pStyle w:val="ListParagraph"/>
        <w:numPr>
          <w:ilvl w:val="0"/>
          <w:numId w:val="2"/>
        </w:numPr>
        <w:tabs>
          <w:tab w:val="left" w:pos="577"/>
          <w:tab w:val="left" w:pos="578"/>
        </w:tabs>
        <w:ind w:right="980" w:hanging="360"/>
        <w:jc w:val="both"/>
        <w:rPr>
          <w:rFonts w:ascii="Symbol" w:hAnsi="Symbol"/>
          <w:sz w:val="21"/>
        </w:rPr>
        <w:sectPr w:rsidR="00FA2DD1" w:rsidRPr="0060315A">
          <w:type w:val="continuous"/>
          <w:pgSz w:w="11920" w:h="16850"/>
          <w:pgMar w:top="700" w:right="580" w:bottom="280" w:left="500" w:header="720" w:footer="720" w:gutter="0"/>
          <w:cols w:space="720"/>
        </w:sectPr>
      </w:pPr>
      <w:r w:rsidRPr="0060315A">
        <w:rPr>
          <w:sz w:val="21"/>
        </w:rPr>
        <w:t>Served as analytics liaison between operations and executive leadership, delivering structured, data-driven performance updates and risk assessmen</w:t>
      </w:r>
      <w:r w:rsidR="00BF0496">
        <w:rPr>
          <w:sz w:val="21"/>
        </w:rPr>
        <w:t>t.</w:t>
      </w:r>
    </w:p>
    <w:p w14:paraId="17550A39" w14:textId="5495FE26" w:rsidR="00FA2DD1" w:rsidRPr="007E075C" w:rsidRDefault="00FA2DD1" w:rsidP="007E075C">
      <w:pPr>
        <w:tabs>
          <w:tab w:val="left" w:pos="563"/>
          <w:tab w:val="left" w:pos="564"/>
        </w:tabs>
        <w:spacing w:before="41"/>
        <w:rPr>
          <w:sz w:val="21"/>
        </w:rPr>
      </w:pPr>
    </w:p>
    <w:sectPr w:rsidR="00FA2DD1" w:rsidRPr="007E075C">
      <w:pgSz w:w="11920" w:h="16850"/>
      <w:pgMar w:top="68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E4C02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5032E3E"/>
    <w:multiLevelType w:val="hybridMultilevel"/>
    <w:tmpl w:val="7FE4F13C"/>
    <w:lvl w:ilvl="0" w:tplc="36C6BE38">
      <w:numFmt w:val="bullet"/>
      <w:lvlText w:val=""/>
      <w:lvlJc w:val="left"/>
      <w:pPr>
        <w:ind w:left="460" w:hanging="360"/>
      </w:pPr>
      <w:rPr>
        <w:rFonts w:hint="default"/>
        <w:w w:val="99"/>
        <w:lang w:val="en-US" w:eastAsia="en-US" w:bidi="en-US"/>
      </w:rPr>
    </w:lvl>
    <w:lvl w:ilvl="1" w:tplc="01FEC966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en-US"/>
      </w:rPr>
    </w:lvl>
    <w:lvl w:ilvl="2" w:tplc="FF46B098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en-US"/>
      </w:rPr>
    </w:lvl>
    <w:lvl w:ilvl="3" w:tplc="3D986BFA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en-US"/>
      </w:rPr>
    </w:lvl>
    <w:lvl w:ilvl="4" w:tplc="D4567462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en-US"/>
      </w:rPr>
    </w:lvl>
    <w:lvl w:ilvl="5" w:tplc="3BE42018">
      <w:numFmt w:val="bullet"/>
      <w:lvlText w:val="•"/>
      <w:lvlJc w:val="left"/>
      <w:pPr>
        <w:ind w:left="5573" w:hanging="360"/>
      </w:pPr>
      <w:rPr>
        <w:rFonts w:hint="default"/>
        <w:lang w:val="en-US" w:eastAsia="en-US" w:bidi="en-US"/>
      </w:rPr>
    </w:lvl>
    <w:lvl w:ilvl="6" w:tplc="BCBAB204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en-US"/>
      </w:rPr>
    </w:lvl>
    <w:lvl w:ilvl="7" w:tplc="C0E81A0A">
      <w:numFmt w:val="bullet"/>
      <w:lvlText w:val="•"/>
      <w:lvlJc w:val="left"/>
      <w:pPr>
        <w:ind w:left="7618" w:hanging="360"/>
      </w:pPr>
      <w:rPr>
        <w:rFonts w:hint="default"/>
        <w:lang w:val="en-US" w:eastAsia="en-US" w:bidi="en-US"/>
      </w:rPr>
    </w:lvl>
    <w:lvl w:ilvl="8" w:tplc="49EEA936">
      <w:numFmt w:val="bullet"/>
      <w:lvlText w:val="•"/>
      <w:lvlJc w:val="left"/>
      <w:pPr>
        <w:ind w:left="8641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81E43E6"/>
    <w:multiLevelType w:val="hybridMultilevel"/>
    <w:tmpl w:val="12D4AFCC"/>
    <w:lvl w:ilvl="0" w:tplc="CE1CBE0E">
      <w:numFmt w:val="bullet"/>
      <w:lvlText w:val="•"/>
      <w:lvlJc w:val="left"/>
      <w:pPr>
        <w:ind w:left="563" w:hanging="346"/>
      </w:pPr>
      <w:rPr>
        <w:rFonts w:ascii="Calibri" w:eastAsia="Calibri" w:hAnsi="Calibri" w:cs="Calibri" w:hint="default"/>
        <w:w w:val="100"/>
        <w:sz w:val="21"/>
        <w:szCs w:val="21"/>
        <w:lang w:val="en-CA" w:eastAsia="en-CA" w:bidi="en-CA"/>
      </w:rPr>
    </w:lvl>
    <w:lvl w:ilvl="1" w:tplc="9A3ECD24">
      <w:numFmt w:val="bullet"/>
      <w:lvlText w:val="•"/>
      <w:lvlJc w:val="left"/>
      <w:pPr>
        <w:ind w:left="1587" w:hanging="346"/>
      </w:pPr>
      <w:rPr>
        <w:rFonts w:hint="default"/>
        <w:lang w:val="en-CA" w:eastAsia="en-CA" w:bidi="en-CA"/>
      </w:rPr>
    </w:lvl>
    <w:lvl w:ilvl="2" w:tplc="9126C84A">
      <w:numFmt w:val="bullet"/>
      <w:lvlText w:val="•"/>
      <w:lvlJc w:val="left"/>
      <w:pPr>
        <w:ind w:left="2614" w:hanging="346"/>
      </w:pPr>
      <w:rPr>
        <w:rFonts w:hint="default"/>
        <w:lang w:val="en-CA" w:eastAsia="en-CA" w:bidi="en-CA"/>
      </w:rPr>
    </w:lvl>
    <w:lvl w:ilvl="3" w:tplc="598CAABC">
      <w:numFmt w:val="bullet"/>
      <w:lvlText w:val="•"/>
      <w:lvlJc w:val="left"/>
      <w:pPr>
        <w:ind w:left="3641" w:hanging="346"/>
      </w:pPr>
      <w:rPr>
        <w:rFonts w:hint="default"/>
        <w:lang w:val="en-CA" w:eastAsia="en-CA" w:bidi="en-CA"/>
      </w:rPr>
    </w:lvl>
    <w:lvl w:ilvl="4" w:tplc="8FB6A40E">
      <w:numFmt w:val="bullet"/>
      <w:lvlText w:val="•"/>
      <w:lvlJc w:val="left"/>
      <w:pPr>
        <w:ind w:left="4668" w:hanging="346"/>
      </w:pPr>
      <w:rPr>
        <w:rFonts w:hint="default"/>
        <w:lang w:val="en-CA" w:eastAsia="en-CA" w:bidi="en-CA"/>
      </w:rPr>
    </w:lvl>
    <w:lvl w:ilvl="5" w:tplc="5860BCBA">
      <w:numFmt w:val="bullet"/>
      <w:lvlText w:val="•"/>
      <w:lvlJc w:val="left"/>
      <w:pPr>
        <w:ind w:left="5695" w:hanging="346"/>
      </w:pPr>
      <w:rPr>
        <w:rFonts w:hint="default"/>
        <w:lang w:val="en-CA" w:eastAsia="en-CA" w:bidi="en-CA"/>
      </w:rPr>
    </w:lvl>
    <w:lvl w:ilvl="6" w:tplc="A0E02A02">
      <w:numFmt w:val="bullet"/>
      <w:lvlText w:val="•"/>
      <w:lvlJc w:val="left"/>
      <w:pPr>
        <w:ind w:left="6722" w:hanging="346"/>
      </w:pPr>
      <w:rPr>
        <w:rFonts w:hint="default"/>
        <w:lang w:val="en-CA" w:eastAsia="en-CA" w:bidi="en-CA"/>
      </w:rPr>
    </w:lvl>
    <w:lvl w:ilvl="7" w:tplc="F9AE4C10">
      <w:numFmt w:val="bullet"/>
      <w:lvlText w:val="•"/>
      <w:lvlJc w:val="left"/>
      <w:pPr>
        <w:ind w:left="7749" w:hanging="346"/>
      </w:pPr>
      <w:rPr>
        <w:rFonts w:hint="default"/>
        <w:lang w:val="en-CA" w:eastAsia="en-CA" w:bidi="en-CA"/>
      </w:rPr>
    </w:lvl>
    <w:lvl w:ilvl="8" w:tplc="6CE86D00">
      <w:numFmt w:val="bullet"/>
      <w:lvlText w:val="•"/>
      <w:lvlJc w:val="left"/>
      <w:pPr>
        <w:ind w:left="8776" w:hanging="346"/>
      </w:pPr>
      <w:rPr>
        <w:rFonts w:hint="default"/>
        <w:lang w:val="en-CA" w:eastAsia="en-CA" w:bidi="en-CA"/>
      </w:rPr>
    </w:lvl>
  </w:abstractNum>
  <w:abstractNum w:abstractNumId="3" w15:restartNumberingAfterBreak="0">
    <w:nsid w:val="4DBA2E34"/>
    <w:multiLevelType w:val="hybridMultilevel"/>
    <w:tmpl w:val="608E7F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02E38"/>
    <w:multiLevelType w:val="hybridMultilevel"/>
    <w:tmpl w:val="9446C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E0C8C"/>
    <w:multiLevelType w:val="hybridMultilevel"/>
    <w:tmpl w:val="339A07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505623"/>
    <w:multiLevelType w:val="hybridMultilevel"/>
    <w:tmpl w:val="07BC3878"/>
    <w:lvl w:ilvl="0" w:tplc="10090001">
      <w:start w:val="1"/>
      <w:numFmt w:val="bullet"/>
      <w:lvlText w:val=""/>
      <w:lvlJc w:val="left"/>
      <w:pPr>
        <w:ind w:left="580" w:hanging="358"/>
      </w:pPr>
      <w:rPr>
        <w:rFonts w:ascii="Symbol" w:hAnsi="Symbol" w:hint="default"/>
        <w:w w:val="98"/>
        <w:lang w:val="en-CA" w:eastAsia="en-CA" w:bidi="en-CA"/>
      </w:rPr>
    </w:lvl>
    <w:lvl w:ilvl="1" w:tplc="8128430C">
      <w:numFmt w:val="bullet"/>
      <w:lvlText w:val="•"/>
      <w:lvlJc w:val="left"/>
      <w:pPr>
        <w:ind w:left="1605" w:hanging="358"/>
      </w:pPr>
      <w:rPr>
        <w:rFonts w:hint="default"/>
        <w:lang w:val="en-CA" w:eastAsia="en-CA" w:bidi="en-CA"/>
      </w:rPr>
    </w:lvl>
    <w:lvl w:ilvl="2" w:tplc="89120D42">
      <w:numFmt w:val="bullet"/>
      <w:lvlText w:val="•"/>
      <w:lvlJc w:val="left"/>
      <w:pPr>
        <w:ind w:left="2630" w:hanging="358"/>
      </w:pPr>
      <w:rPr>
        <w:rFonts w:hint="default"/>
        <w:lang w:val="en-CA" w:eastAsia="en-CA" w:bidi="en-CA"/>
      </w:rPr>
    </w:lvl>
    <w:lvl w:ilvl="3" w:tplc="1F847F52">
      <w:numFmt w:val="bullet"/>
      <w:lvlText w:val="•"/>
      <w:lvlJc w:val="left"/>
      <w:pPr>
        <w:ind w:left="3655" w:hanging="358"/>
      </w:pPr>
      <w:rPr>
        <w:rFonts w:hint="default"/>
        <w:lang w:val="en-CA" w:eastAsia="en-CA" w:bidi="en-CA"/>
      </w:rPr>
    </w:lvl>
    <w:lvl w:ilvl="4" w:tplc="CEEA9526">
      <w:numFmt w:val="bullet"/>
      <w:lvlText w:val="•"/>
      <w:lvlJc w:val="left"/>
      <w:pPr>
        <w:ind w:left="4680" w:hanging="358"/>
      </w:pPr>
      <w:rPr>
        <w:rFonts w:hint="default"/>
        <w:lang w:val="en-CA" w:eastAsia="en-CA" w:bidi="en-CA"/>
      </w:rPr>
    </w:lvl>
    <w:lvl w:ilvl="5" w:tplc="63588624">
      <w:numFmt w:val="bullet"/>
      <w:lvlText w:val="•"/>
      <w:lvlJc w:val="left"/>
      <w:pPr>
        <w:ind w:left="5705" w:hanging="358"/>
      </w:pPr>
      <w:rPr>
        <w:rFonts w:hint="default"/>
        <w:lang w:val="en-CA" w:eastAsia="en-CA" w:bidi="en-CA"/>
      </w:rPr>
    </w:lvl>
    <w:lvl w:ilvl="6" w:tplc="74B0EFDE">
      <w:numFmt w:val="bullet"/>
      <w:lvlText w:val="•"/>
      <w:lvlJc w:val="left"/>
      <w:pPr>
        <w:ind w:left="6730" w:hanging="358"/>
      </w:pPr>
      <w:rPr>
        <w:rFonts w:hint="default"/>
        <w:lang w:val="en-CA" w:eastAsia="en-CA" w:bidi="en-CA"/>
      </w:rPr>
    </w:lvl>
    <w:lvl w:ilvl="7" w:tplc="A0E867D2">
      <w:numFmt w:val="bullet"/>
      <w:lvlText w:val="•"/>
      <w:lvlJc w:val="left"/>
      <w:pPr>
        <w:ind w:left="7755" w:hanging="358"/>
      </w:pPr>
      <w:rPr>
        <w:rFonts w:hint="default"/>
        <w:lang w:val="en-CA" w:eastAsia="en-CA" w:bidi="en-CA"/>
      </w:rPr>
    </w:lvl>
    <w:lvl w:ilvl="8" w:tplc="5CAA6B2C">
      <w:numFmt w:val="bullet"/>
      <w:lvlText w:val="•"/>
      <w:lvlJc w:val="left"/>
      <w:pPr>
        <w:ind w:left="8780" w:hanging="358"/>
      </w:pPr>
      <w:rPr>
        <w:rFonts w:hint="default"/>
        <w:lang w:val="en-CA" w:eastAsia="en-CA" w:bidi="en-CA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D1"/>
    <w:rsid w:val="00050E7C"/>
    <w:rsid w:val="000B763C"/>
    <w:rsid w:val="000B7ADB"/>
    <w:rsid w:val="000F6309"/>
    <w:rsid w:val="00142EA9"/>
    <w:rsid w:val="00173C77"/>
    <w:rsid w:val="001B4BD4"/>
    <w:rsid w:val="00264BB6"/>
    <w:rsid w:val="002A5CD7"/>
    <w:rsid w:val="002F68C1"/>
    <w:rsid w:val="00374F8E"/>
    <w:rsid w:val="003B6BB5"/>
    <w:rsid w:val="004663F7"/>
    <w:rsid w:val="00513426"/>
    <w:rsid w:val="005578BC"/>
    <w:rsid w:val="005B4DFB"/>
    <w:rsid w:val="0060315A"/>
    <w:rsid w:val="00684971"/>
    <w:rsid w:val="00685842"/>
    <w:rsid w:val="006B5DB7"/>
    <w:rsid w:val="0076251A"/>
    <w:rsid w:val="007E075C"/>
    <w:rsid w:val="00942BF7"/>
    <w:rsid w:val="00A46BC4"/>
    <w:rsid w:val="00A56C39"/>
    <w:rsid w:val="00A86C09"/>
    <w:rsid w:val="00A93211"/>
    <w:rsid w:val="00AF110D"/>
    <w:rsid w:val="00B06B34"/>
    <w:rsid w:val="00B17BD7"/>
    <w:rsid w:val="00BD5159"/>
    <w:rsid w:val="00BF0496"/>
    <w:rsid w:val="00C63F48"/>
    <w:rsid w:val="00C656EF"/>
    <w:rsid w:val="00D36947"/>
    <w:rsid w:val="00D50822"/>
    <w:rsid w:val="00D763EE"/>
    <w:rsid w:val="00E00BB2"/>
    <w:rsid w:val="00E9229D"/>
    <w:rsid w:val="00EB11A3"/>
    <w:rsid w:val="00F92E91"/>
    <w:rsid w:val="00FA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F436"/>
  <w15:docId w15:val="{DBC60370-5AC1-4EDA-AB97-5A37BB4D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-CA" w:eastAsia="en-CA" w:bidi="en-CA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libri Light" w:eastAsia="Calibri Light" w:hAnsi="Calibri Light" w:cs="Calibri Light"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9"/>
      <w:ind w:left="22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 w:hanging="36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D36947"/>
    <w:pPr>
      <w:widowControl/>
      <w:adjustRightInd w:val="0"/>
    </w:pPr>
    <w:rPr>
      <w:rFonts w:ascii="Calibri" w:hAnsi="Calibri" w:cs="Calibri"/>
      <w:color w:val="000000"/>
      <w:sz w:val="24"/>
      <w:szCs w:val="24"/>
      <w:lang w:val="en-CA"/>
    </w:rPr>
  </w:style>
  <w:style w:type="character" w:styleId="Hyperlink">
    <w:name w:val="Hyperlink"/>
    <w:basedOn w:val="DefaultParagraphFont"/>
    <w:uiPriority w:val="99"/>
    <w:unhideWhenUsed/>
    <w:rsid w:val="006858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Vig</dc:creator>
  <cp:lastModifiedBy>Vignesh L</cp:lastModifiedBy>
  <cp:revision>2</cp:revision>
  <cp:lastPrinted>2026-03-27T00:32:00Z</cp:lastPrinted>
  <dcterms:created xsi:type="dcterms:W3CDTF">2026-09-05T16:09:00Z</dcterms:created>
  <dcterms:modified xsi:type="dcterms:W3CDTF">2026-09-05T16:09:00Z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2023-06-15T00:00:00Z</vt:filetime>
  </property>
</Properties>
</file>