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ind w:hanging="0"/>
        <w:jc w:val="center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Awards of our team</w:t>
      </w:r>
    </w:p>
    <w:p>
      <w:pPr>
        <w:pStyle w:val="Normal"/>
        <w:spacing w:lineRule="auto" w:line="240" w:before="0" w:after="120"/>
        <w:ind w:hanging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Diploma of the Security Service of Ukraine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For professional contribution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2011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Eastern Partnership Journalistic Award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2011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Finalist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/>
      </w:pPr>
      <w:bookmarkStart w:id="0" w:name="__DdeLink__522_2558616515"/>
      <w:r>
        <w:rPr>
          <w:rFonts w:cs="Times New Roman" w:ascii="Times New Roman" w:hAnsi="Times New Roman"/>
          <w:color w:val="000000"/>
          <w:sz w:val="24"/>
          <w:szCs w:val="24"/>
        </w:rPr>
        <w:t>Honor of the profession</w:t>
      </w:r>
      <w:bookmarkEnd w:id="0"/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2012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Winner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Police under control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2012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Winner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Police under control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2013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Winner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Honor of the profession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2013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Finalist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Ukrainian-Polish competition SDP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2013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3rd place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Ukrainian-Polish competition SDP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2014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Finalist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Ukrainian-Polish competition SDP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2015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Finalist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Text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2015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3rd place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Judicial plantain plant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2015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Winner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Best investigative journalism of Ukraine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2016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3rd place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European Press Prize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2017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Finalist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One World Media Awards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2017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Longlisted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EVZ Foundation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2018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2nd place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National Union of Journalists of Ukraine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2018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Winner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Journalistic Investigation Contest — YouControl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2018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Finalist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Hostwriter Pitch Prize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2018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Winner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Catch Fake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2018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Winner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Counteraction to Disinformation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2018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3rd place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State award of the Ministry of Defense of Ukraine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For professional contribution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2018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Media etc. 3.0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2019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Special award</w:t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2"/>
        <w:spacing w:lineRule="auto" w:line="240" w:before="0" w:after="120"/>
        <w:ind w:lef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Competition for investigative journalists</w:t>
      </w:r>
    </w:p>
    <w:p>
      <w:pPr>
        <w:pStyle w:val="2"/>
        <w:spacing w:lineRule="auto" w:line="240" w:before="0" w:after="120"/>
        <w:ind w:lef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2019</w:t>
      </w:r>
    </w:p>
    <w:p>
      <w:pPr>
        <w:pStyle w:val="2"/>
        <w:spacing w:lineRule="auto" w:line="240" w:before="0" w:after="120"/>
        <w:ind w:lef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Finalist</w:t>
      </w:r>
    </w:p>
    <w:p>
      <w:pPr>
        <w:pStyle w:val="2"/>
        <w:spacing w:lineRule="auto" w:line="240" w:before="0" w:after="12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2"/>
        <w:spacing w:lineRule="auto" w:line="240" w:before="0" w:after="120"/>
        <w:ind w:lef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WorkStory</w:t>
      </w:r>
    </w:p>
    <w:p>
      <w:pPr>
        <w:pStyle w:val="2"/>
        <w:spacing w:lineRule="auto" w:line="240" w:before="0" w:after="120"/>
        <w:ind w:lef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2021</w:t>
      </w:r>
    </w:p>
    <w:p>
      <w:pPr>
        <w:pStyle w:val="2"/>
        <w:spacing w:lineRule="auto" w:line="240" w:before="0" w:after="120"/>
        <w:ind w:lef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Finalist</w:t>
      </w:r>
    </w:p>
    <w:p>
      <w:pPr>
        <w:pStyle w:val="2"/>
        <w:spacing w:lineRule="auto" w:line="240" w:before="0" w:after="12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2"/>
        <w:spacing w:lineRule="auto" w:line="240" w:before="0" w:after="12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2"/>
        <w:spacing w:lineRule="auto" w:line="240" w:before="0" w:after="120"/>
        <w:ind w:left="0" w:hanging="0"/>
        <w:jc w:val="center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Donors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of our team</w:t>
      </w:r>
    </w:p>
    <w:p>
      <w:pPr>
        <w:pStyle w:val="2"/>
        <w:spacing w:lineRule="auto" w:line="240" w:before="0" w:after="12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2"/>
        <w:spacing w:lineRule="auto" w:line="240" w:before="0" w:after="12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SCOOP</w:t>
      </w:r>
    </w:p>
    <w:p>
      <w:pPr>
        <w:pStyle w:val="2"/>
        <w:spacing w:lineRule="auto" w:line="240" w:before="0" w:after="12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SDP</w:t>
      </w:r>
    </w:p>
    <w:p>
      <w:pPr>
        <w:pStyle w:val="2"/>
        <w:spacing w:lineRule="auto" w:line="240" w:before="0" w:after="12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Polish-Canadian programs for Democracy</w:t>
      </w:r>
    </w:p>
    <w:p>
      <w:pPr>
        <w:pStyle w:val="2"/>
        <w:spacing w:lineRule="auto" w:line="240" w:before="0" w:after="12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Freedom House</w:t>
      </w:r>
    </w:p>
    <w:p>
      <w:pPr>
        <w:pStyle w:val="2"/>
        <w:spacing w:lineRule="auto" w:line="240" w:before="0" w:after="12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Government of Canada</w:t>
      </w:r>
    </w:p>
    <w:p>
      <w:pPr>
        <w:pStyle w:val="2"/>
        <w:spacing w:lineRule="auto" w:line="240" w:before="0" w:after="12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Norwegian Ministry of Foreign Affairs</w:t>
      </w:r>
    </w:p>
    <w:p>
      <w:pPr>
        <w:pStyle w:val="2"/>
        <w:spacing w:lineRule="auto" w:line="240" w:before="0" w:after="12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USAID</w:t>
      </w:r>
    </w:p>
    <w:p>
      <w:pPr>
        <w:pStyle w:val="2"/>
        <w:spacing w:lineRule="auto" w:line="240" w:before="0" w:after="12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IRRP (DANIDA)</w:t>
      </w:r>
    </w:p>
    <w:p>
      <w:pPr>
        <w:pStyle w:val="2"/>
        <w:spacing w:lineRule="auto" w:line="240" w:before="0" w:after="12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Internews Ukraine</w:t>
      </w:r>
    </w:p>
    <w:p>
      <w:pPr>
        <w:pStyle w:val="2"/>
        <w:spacing w:lineRule="auto" w:line="240" w:before="0" w:after="12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Centre for Democracy and Rule of Law</w:t>
      </w:r>
    </w:p>
    <w:p>
      <w:pPr>
        <w:pStyle w:val="2"/>
        <w:spacing w:lineRule="auto" w:line="240" w:before="0" w:after="12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IJ4EU</w:t>
      </w:r>
    </w:p>
    <w:p>
      <w:pPr>
        <w:pStyle w:val="2"/>
        <w:spacing w:lineRule="auto" w:line="240" w:before="0" w:after="12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Journalismfund</w:t>
      </w:r>
    </w:p>
    <w:p>
      <w:pPr>
        <w:pStyle w:val="2"/>
        <w:spacing w:lineRule="auto" w:line="240" w:before="0" w:after="12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Thomson Foundation (</w:t>
      </w:r>
      <w:r>
        <w:rPr>
          <w:rStyle w:val="StrongEmphasis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O</w:t>
      </w:r>
      <w:r>
        <w:rPr>
          <w:rStyle w:val="StrongEmphasis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pen</w:t>
      </w:r>
      <w:r>
        <w:rPr>
          <w:rStyle w:val="StrongEmphasis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Media Hub</w:t>
      </w:r>
      <w:r>
        <w:rPr>
          <w:rStyle w:val="StrongEmphasis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)</w:t>
      </w:r>
    </w:p>
    <w:p>
      <w:pPr>
        <w:pStyle w:val="2"/>
        <w:spacing w:lineRule="auto" w:line="240" w:before="0" w:after="12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Moldova-Institut Leipzig</w:t>
      </w:r>
    </w:p>
    <w:p>
      <w:pPr>
        <w:pStyle w:val="2"/>
        <w:spacing w:lineRule="auto" w:line="240" w:before="0" w:after="12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Press Start (NED)</w:t>
      </w:r>
    </w:p>
    <w:p>
      <w:pPr>
        <w:pStyle w:val="2"/>
        <w:spacing w:lineRule="auto" w:line="240" w:before="0" w:after="12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Democratic Society East</w:t>
      </w:r>
    </w:p>
    <w:p>
      <w:pPr>
        <w:pStyle w:val="2"/>
        <w:spacing w:lineRule="auto" w:line="240" w:before="0" w:after="120"/>
        <w:ind w:left="0" w:hanging="0"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MediaBarCamp</w:t>
      </w:r>
    </w:p>
    <w:p>
      <w:pPr>
        <w:pStyle w:val="Normal"/>
        <w:shd w:val="clear" w:fill="FFFFFF"/>
        <w:spacing w:lineRule="auto" w:line="240" w:before="0" w:after="150"/>
        <w:ind w:left="0" w:right="0" w:hanging="0"/>
        <w:jc w:val="both"/>
        <w:rPr/>
      </w:pPr>
      <w:r>
        <w:rPr>
          <w:rStyle w:val="Style13"/>
          <w:rFonts w:eastAsia="Times New Roma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val="en-US"/>
        </w:rPr>
        <w:t>European School of Oncology</w:t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ind w:hanging="0"/>
        <w:jc w:val="both"/>
        <w:rPr/>
      </w:pPr>
      <w:r>
        <w:rPr>
          <w:rStyle w:val="Style13"/>
          <w:rFonts w:eastAsia="Times New Roma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val="en-US"/>
        </w:rPr>
        <w:t>Money Trail Grants</w:t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ind w:hanging="0"/>
        <w:jc w:val="both"/>
        <w:rPr>
          <w:rStyle w:val="Style13"/>
          <w:rFonts w:ascii="Times New Roman" w:hAnsi="Times New Roman" w:eastAsia="Times New Roman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val="en-US"/>
        </w:rPr>
      </w:pPr>
      <w:r>
        <w:rPr/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ind w:hanging="0"/>
        <w:jc w:val="both"/>
        <w:rPr/>
      </w:pPr>
      <w:r>
        <w:rPr>
          <w:rStyle w:val="Style13"/>
          <w:rFonts w:eastAsia="Times New Roma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val="en-US"/>
        </w:rPr>
        <w:t>Newsprice</w:t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ind w:hanging="0"/>
        <w:jc w:val="both"/>
        <w:rPr>
          <w:rStyle w:val="Style13"/>
          <w:rFonts w:ascii="Times New Roman" w:hAnsi="Times New Roman" w:eastAsia="Times New Roman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val="en-US"/>
        </w:rPr>
      </w:pPr>
      <w:r>
        <w:rPr/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ind w:hanging="0"/>
        <w:jc w:val="both"/>
        <w:rPr/>
      </w:pPr>
      <w:r>
        <w:rPr>
          <w:rStyle w:val="Style13"/>
          <w:rFonts w:eastAsia="Times New Roma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val="en-US"/>
        </w:rPr>
        <w:t>Center for Eastern European Studies</w:t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ind w:hanging="0"/>
        <w:jc w:val="both"/>
        <w:rPr>
          <w:rStyle w:val="Style13"/>
          <w:rFonts w:ascii="Times New Roman" w:hAnsi="Times New Roman" w:eastAsia="Times New Roman" w:cs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val="en-US"/>
        </w:rPr>
      </w:pPr>
      <w:r>
        <w:rPr/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ind w:hanging="0"/>
        <w:jc w:val="both"/>
        <w:rPr/>
      </w:pPr>
      <w:r>
        <w:rPr>
          <w:rStyle w:val="Style13"/>
          <w:rFonts w:eastAsia="Times New Roman" w:cs="Arial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highlight w:val="white"/>
          <w:lang w:val="en-US"/>
        </w:rPr>
        <w:t>International Renaissance Foundation</w:t>
      </w:r>
    </w:p>
    <w:p>
      <w:pPr>
        <w:pStyle w:val="Normal"/>
        <w:shd w:val="clear" w:color="auto" w:fill="FFFFFF"/>
        <w:spacing w:lineRule="auto" w:line="240" w:beforeAutospacing="0" w:before="0" w:afterAutospacing="0" w:after="0"/>
        <w:ind w:hanging="0"/>
        <w:jc w:val="both"/>
        <w:rPr>
          <w:rStyle w:val="Style13"/>
          <w:rFonts w:ascii="Times New Roman" w:hAnsi="Times New Roman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  <w:lang w:val="en-US"/>
        </w:rPr>
      </w:pPr>
      <w:r>
        <w:rPr/>
      </w:r>
    </w:p>
    <w:p>
      <w:pPr>
        <w:pStyle w:val="2"/>
        <w:spacing w:lineRule="auto" w:line="240" w:before="0" w:after="120"/>
        <w:ind w:left="0" w:hanging="0"/>
        <w:jc w:val="both"/>
        <w:rPr>
          <w:rStyle w:val="StrongEmphasis"/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2"/>
        <w:spacing w:lineRule="auto" w:line="240" w:before="0" w:after="120"/>
        <w:ind w:left="0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 w:val="false"/>
          <w:bCs w:val="false"/>
        </w:rPr>
      </w:r>
    </w:p>
    <w:p>
      <w:pPr>
        <w:pStyle w:val="2"/>
        <w:spacing w:lineRule="auto" w:line="240" w:before="0" w:after="120"/>
        <w:ind w:left="0" w:hanging="0"/>
        <w:jc w:val="center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2"/>
        <w:spacing w:lineRule="auto" w:line="240" w:before="0" w:after="12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120"/>
        <w:ind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33f7a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uk-UA" w:eastAsia="uk-UA" w:bidi="ar-SA"/>
    </w:rPr>
  </w:style>
  <w:style w:type="paragraph" w:styleId="Heading5">
    <w:name w:val="Heading 5"/>
    <w:basedOn w:val="Normal"/>
    <w:link w:val="50"/>
    <w:uiPriority w:val="9"/>
    <w:semiHidden/>
    <w:unhideWhenUsed/>
    <w:qFormat/>
    <w:rsid w:val="00733f7a"/>
    <w:pPr>
      <w:spacing w:lineRule="auto" w:line="240" w:beforeAutospacing="1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733f7a"/>
    <w:rPr>
      <w:rFonts w:ascii="Times New Roman" w:hAnsi="Times New Roman" w:eastAsia="Times New Roman" w:cs="Times New Roman"/>
      <w:b/>
      <w:bCs/>
      <w:sz w:val="20"/>
      <w:szCs w:val="20"/>
      <w:lang w:val="uk-UA" w:eastAsia="uk-UA"/>
    </w:rPr>
  </w:style>
  <w:style w:type="character" w:styleId="InternetLink">
    <w:name w:val="Internet Link"/>
    <w:basedOn w:val="DefaultParagraphFont"/>
    <w:uiPriority w:val="99"/>
    <w:unhideWhenUsed/>
    <w:rsid w:val="00733f7a"/>
    <w:rPr>
      <w:color w:val="0563C1" w:themeColor="hyperlink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733f7a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Appleconvertedspace" w:customStyle="1">
    <w:name w:val="apple-converted-space"/>
    <w:basedOn w:val="DefaultParagraphFont"/>
    <w:qFormat/>
    <w:rsid w:val="00733f7a"/>
    <w:rPr/>
  </w:style>
  <w:style w:type="character" w:styleId="Rvts9" w:customStyle="1">
    <w:name w:val="rvts9"/>
    <w:basedOn w:val="DefaultParagraphFont"/>
    <w:qFormat/>
    <w:rsid w:val="00733f7a"/>
    <w:rPr/>
  </w:style>
  <w:style w:type="character" w:styleId="ListLabel1">
    <w:name w:val="ListLabel 1"/>
    <w:qFormat/>
    <w:rPr>
      <w:rFonts w:ascii="Times New Roman" w:hAnsi="Times New Roman" w:cs="Times New Roman"/>
      <w:sz w:val="24"/>
      <w:szCs w:val="24"/>
    </w:rPr>
  </w:style>
  <w:style w:type="character" w:styleId="ListLabel2">
    <w:name w:val="ListLabel 2"/>
    <w:qFormat/>
    <w:rPr>
      <w:rFonts w:ascii="Times New Roman" w:hAnsi="Times New Roman" w:cs="Times New Roman"/>
      <w:sz w:val="24"/>
      <w:szCs w:val="24"/>
      <w:lang w:val="en-US"/>
    </w:rPr>
  </w:style>
  <w:style w:type="character" w:styleId="ListLabel3">
    <w:name w:val="ListLabel 3"/>
    <w:qFormat/>
    <w:rPr>
      <w:rFonts w:ascii="Times New Roman" w:hAnsi="Times New Roman" w:cs="Times New Roman"/>
      <w:sz w:val="24"/>
      <w:szCs w:val="24"/>
      <w:lang w:val="ru-RU"/>
    </w:rPr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StrongEmphasis">
    <w:name w:val="Strong Emphasis"/>
    <w:qFormat/>
    <w:rPr>
      <w:b/>
      <w:bCs/>
    </w:rPr>
  </w:style>
  <w:style w:type="character" w:styleId="Style13">
    <w:name w:val="Виділення жирним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733f7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33f7a"/>
    <w:pPr>
      <w:spacing w:before="0" w:after="200"/>
      <w:ind w:left="720" w:hanging="0"/>
      <w:contextualSpacing/>
    </w:pPr>
    <w:rPr>
      <w:rFonts w:ascii="Calibri" w:hAnsi="Calibri" w:eastAsia="Calibri" w:cs="Times New Roman"/>
      <w:lang w:eastAsia="en-US"/>
    </w:rPr>
  </w:style>
  <w:style w:type="paragraph" w:styleId="Rvps2" w:customStyle="1">
    <w:name w:val="rvps2"/>
    <w:basedOn w:val="Normal"/>
    <w:qFormat/>
    <w:rsid w:val="00733f7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Default" w:customStyle="1">
    <w:name w:val="Default"/>
    <w:qFormat/>
    <w:rsid w:val="00733f7a"/>
    <w:pPr>
      <w:widowControl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000000"/>
      <w:kern w:val="0"/>
      <w:sz w:val="24"/>
      <w:szCs w:val="24"/>
      <w:lang w:val="uk-UA" w:eastAsia="uk-UA" w:bidi="ar-SA"/>
    </w:rPr>
  </w:style>
  <w:style w:type="paragraph" w:styleId="2">
    <w:name w:val="Абзац списка2"/>
    <w:basedOn w:val="Normal"/>
    <w:qFormat/>
    <w:pPr>
      <w:ind w:left="720" w:hanging="0"/>
    </w:pPr>
    <w:rPr>
      <w:rFonts w:ascii="Calibri" w:hAnsi="Calibri" w:eastAsia="Times New Roman" w:cs="Times New Roman"/>
      <w:lang w:val="ru-RU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Application>LibreOffice/6.1.5.2$Linux_X86_64 LibreOffice_project/10$Build-2</Application>
  <Pages>4</Pages>
  <Words>213</Words>
  <Characters>1336</Characters>
  <CharactersWithSpaces>1454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2019-01-19T20:30:00Z</dcterms:created>
  <dc:creator>User</dc:creator>
  <dc:description/>
  <dc:language>uk-UA</dc:language>
  <cp:lastModifiedBy/>
  <dcterms:modified xsi:type="dcterms:W3CDTF">2021-07-19T16:10:38Z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