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B526" w14:textId="6E9E7AFD" w:rsidR="00A14250" w:rsidRDefault="00A14250" w:rsidP="00A14250">
      <w:pPr>
        <w:pStyle w:val="1"/>
      </w:pPr>
      <w:r>
        <w:rPr>
          <w:rFonts w:hint="eastAsia"/>
        </w:rPr>
        <w:t>摘要</w:t>
      </w:r>
    </w:p>
    <w:p w14:paraId="1AE72046" w14:textId="0AD295E5" w:rsidR="006F0404" w:rsidRDefault="00873F6C" w:rsidP="007B1C08">
      <w:pPr>
        <w:pStyle w:val="af0"/>
        <w:spacing w:line="360" w:lineRule="auto"/>
        <w:ind w:firstLineChars="200" w:firstLine="480"/>
        <w:rPr>
          <w:rFonts w:hAnsi="宋体"/>
          <w:kern w:val="0"/>
          <w:sz w:val="24"/>
          <w:szCs w:val="24"/>
        </w:rPr>
      </w:pPr>
      <w:r>
        <w:rPr>
          <w:rFonts w:hAnsi="宋体" w:hint="eastAsia"/>
          <w:kern w:val="0"/>
          <w:sz w:val="24"/>
          <w:szCs w:val="24"/>
        </w:rPr>
        <w:t>一种多源纵向联邦学习的无监督灵活就业人员公积金缴存推荐方法</w:t>
      </w:r>
    </w:p>
    <w:p w14:paraId="4BCD242B" w14:textId="17F16562" w:rsidR="00873F6C" w:rsidRPr="00873F6C" w:rsidRDefault="00873F6C" w:rsidP="007B1C08">
      <w:pPr>
        <w:pStyle w:val="af0"/>
        <w:spacing w:line="360" w:lineRule="auto"/>
        <w:ind w:firstLineChars="200" w:firstLine="480"/>
        <w:rPr>
          <w:rFonts w:hAnsi="宋体"/>
          <w:kern w:val="0"/>
          <w:sz w:val="24"/>
          <w:szCs w:val="24"/>
        </w:rPr>
      </w:pPr>
      <w:r w:rsidRPr="00873F6C">
        <w:rPr>
          <w:rFonts w:hAnsi="宋体" w:hint="eastAsia"/>
          <w:kern w:val="0"/>
          <w:sz w:val="24"/>
          <w:szCs w:val="24"/>
        </w:rPr>
        <w:t>一种无监督情况下面向灵活就业人员的公积金缴存推荐方法</w:t>
      </w:r>
    </w:p>
    <w:p w14:paraId="34E18493" w14:textId="6A9989D4" w:rsidR="00873F6C" w:rsidRPr="00873F6C" w:rsidRDefault="00873F6C" w:rsidP="00873F6C">
      <w:pPr>
        <w:pStyle w:val="af0"/>
        <w:spacing w:line="360" w:lineRule="auto"/>
        <w:ind w:firstLineChars="200" w:firstLine="480"/>
        <w:rPr>
          <w:rFonts w:hAnsi="宋体"/>
          <w:color w:val="FF0000"/>
          <w:kern w:val="0"/>
          <w:sz w:val="24"/>
          <w:szCs w:val="24"/>
        </w:rPr>
      </w:pPr>
      <w:r w:rsidRPr="00873F6C">
        <w:rPr>
          <w:rFonts w:hAnsi="宋体" w:hint="eastAsia"/>
          <w:color w:val="FF0000"/>
          <w:kern w:val="0"/>
          <w:sz w:val="24"/>
          <w:szCs w:val="24"/>
        </w:rPr>
        <w:t>一种联合多方数据的无监督灵活就业人员公积金缴存推荐方法</w:t>
      </w:r>
    </w:p>
    <w:p w14:paraId="207C7493" w14:textId="7CAD578D" w:rsidR="00F7525E" w:rsidRDefault="00F7525E" w:rsidP="00873F6C">
      <w:pPr>
        <w:pStyle w:val="af0"/>
        <w:spacing w:line="360" w:lineRule="auto"/>
        <w:ind w:firstLineChars="200" w:firstLine="480"/>
        <w:rPr>
          <w:rFonts w:hAnsi="宋体"/>
          <w:kern w:val="0"/>
          <w:sz w:val="24"/>
          <w:szCs w:val="24"/>
        </w:rPr>
      </w:pPr>
      <w:r>
        <w:rPr>
          <w:rFonts w:hAnsi="宋体" w:hint="eastAsia"/>
          <w:kern w:val="0"/>
          <w:sz w:val="24"/>
          <w:szCs w:val="24"/>
        </w:rPr>
        <w:t>本发明涉及</w:t>
      </w:r>
      <w:bookmarkStart w:id="0" w:name="_Hlk107265402"/>
      <w:r w:rsidR="00873F6C" w:rsidRPr="00873F6C">
        <w:rPr>
          <w:rFonts w:hAnsi="宋体" w:hint="eastAsia"/>
          <w:color w:val="FF0000"/>
          <w:kern w:val="0"/>
          <w:sz w:val="24"/>
          <w:szCs w:val="24"/>
        </w:rPr>
        <w:t>一种联合多方数据的无监督灵活就业人员公积金缴存推荐方法</w:t>
      </w:r>
      <w:bookmarkEnd w:id="0"/>
      <w:r>
        <w:rPr>
          <w:rFonts w:hAnsi="宋体" w:hint="eastAsia"/>
          <w:kern w:val="0"/>
          <w:sz w:val="24"/>
          <w:szCs w:val="24"/>
        </w:rPr>
        <w:t>，</w:t>
      </w:r>
      <w:r w:rsidR="00BE389F">
        <w:rPr>
          <w:rFonts w:hAnsi="宋体" w:hint="eastAsia"/>
          <w:kern w:val="0"/>
          <w:sz w:val="24"/>
          <w:szCs w:val="24"/>
        </w:rPr>
        <w:t>S</w:t>
      </w:r>
      <w:r w:rsidR="00BE389F">
        <w:rPr>
          <w:rFonts w:hAnsi="宋体"/>
          <w:kern w:val="0"/>
          <w:sz w:val="24"/>
          <w:szCs w:val="24"/>
        </w:rPr>
        <w:t>1</w:t>
      </w:r>
      <w:r w:rsidR="00BE389F">
        <w:rPr>
          <w:rFonts w:hAnsi="宋体" w:hint="eastAsia"/>
          <w:kern w:val="0"/>
          <w:sz w:val="24"/>
          <w:szCs w:val="24"/>
        </w:rPr>
        <w:t>：</w:t>
      </w:r>
      <w:r w:rsidR="001B27B4">
        <w:rPr>
          <w:rFonts w:hAnsi="宋体" w:hint="eastAsia"/>
          <w:kern w:val="0"/>
          <w:sz w:val="24"/>
          <w:szCs w:val="24"/>
        </w:rPr>
        <w:t>对灵活就业人员</w:t>
      </w:r>
      <w:r w:rsidR="003872A5">
        <w:rPr>
          <w:rFonts w:hAnsi="宋体" w:hint="eastAsia"/>
          <w:kern w:val="0"/>
          <w:sz w:val="24"/>
          <w:szCs w:val="24"/>
        </w:rPr>
        <w:t>多方数据源</w:t>
      </w:r>
      <w:r w:rsidR="001B27B4">
        <w:rPr>
          <w:rFonts w:hAnsi="宋体" w:hint="eastAsia"/>
          <w:kern w:val="0"/>
          <w:sz w:val="24"/>
          <w:szCs w:val="24"/>
        </w:rPr>
        <w:t>进行预处理，</w:t>
      </w:r>
      <w:r w:rsidR="00531832">
        <w:rPr>
          <w:rFonts w:hAnsi="宋体" w:hint="eastAsia"/>
          <w:kern w:val="0"/>
          <w:sz w:val="24"/>
          <w:szCs w:val="24"/>
        </w:rPr>
        <w:t>建立</w:t>
      </w:r>
      <w:r w:rsidR="00873F6C">
        <w:rPr>
          <w:rFonts w:hAnsi="宋体" w:hint="eastAsia"/>
          <w:kern w:val="0"/>
          <w:sz w:val="24"/>
          <w:szCs w:val="24"/>
        </w:rPr>
        <w:t>基于多方的</w:t>
      </w:r>
      <w:r w:rsidR="00531832">
        <w:rPr>
          <w:rFonts w:hAnsi="宋体" w:hint="eastAsia"/>
          <w:kern w:val="0"/>
          <w:sz w:val="24"/>
          <w:szCs w:val="24"/>
        </w:rPr>
        <w:t>已缴存灵活就业人员特征数据集</w:t>
      </w:r>
      <w:r w:rsidR="00E23796">
        <w:rPr>
          <w:rFonts w:hAnsi="宋体" w:hint="eastAsia"/>
          <w:kern w:val="0"/>
          <w:sz w:val="24"/>
          <w:szCs w:val="24"/>
        </w:rPr>
        <w:t>和</w:t>
      </w:r>
      <w:r w:rsidR="00531832">
        <w:rPr>
          <w:rFonts w:hAnsi="宋体" w:hint="eastAsia"/>
          <w:kern w:val="0"/>
          <w:sz w:val="24"/>
          <w:szCs w:val="24"/>
        </w:rPr>
        <w:t>未缴存灵活就业人员</w:t>
      </w:r>
      <w:r w:rsidR="00E23796">
        <w:rPr>
          <w:rFonts w:hAnsi="宋体" w:hint="eastAsia"/>
          <w:kern w:val="0"/>
          <w:sz w:val="24"/>
          <w:szCs w:val="24"/>
        </w:rPr>
        <w:t>特征</w:t>
      </w:r>
      <w:r w:rsidR="00531832">
        <w:rPr>
          <w:rFonts w:hAnsi="宋体" w:hint="eastAsia"/>
          <w:kern w:val="0"/>
          <w:sz w:val="24"/>
          <w:szCs w:val="24"/>
        </w:rPr>
        <w:t>数据集</w:t>
      </w:r>
      <w:r w:rsidR="009A6FF7">
        <w:rPr>
          <w:rFonts w:hAnsi="宋体" w:hint="eastAsia"/>
          <w:kern w:val="0"/>
          <w:sz w:val="24"/>
          <w:szCs w:val="24"/>
        </w:rPr>
        <w:t>；</w:t>
      </w:r>
      <w:r w:rsidR="009A6FF7">
        <w:rPr>
          <w:rFonts w:hAnsi="宋体" w:hint="eastAsia"/>
          <w:kern w:val="0"/>
          <w:sz w:val="24"/>
          <w:szCs w:val="24"/>
        </w:rPr>
        <w:t>S</w:t>
      </w:r>
      <w:r w:rsidR="009A6FF7">
        <w:rPr>
          <w:rFonts w:hAnsi="宋体"/>
          <w:kern w:val="0"/>
          <w:sz w:val="24"/>
          <w:szCs w:val="24"/>
        </w:rPr>
        <w:t>2</w:t>
      </w:r>
      <w:r w:rsidR="009A6FF7">
        <w:rPr>
          <w:rFonts w:hAnsi="宋体" w:hint="eastAsia"/>
          <w:kern w:val="0"/>
          <w:sz w:val="24"/>
          <w:szCs w:val="24"/>
        </w:rPr>
        <w:t>：</w:t>
      </w:r>
      <w:r w:rsidR="000F7F47">
        <w:rPr>
          <w:rFonts w:hAnsi="宋体" w:hint="eastAsia"/>
          <w:kern w:val="0"/>
          <w:sz w:val="24"/>
          <w:szCs w:val="24"/>
        </w:rPr>
        <w:t>构建一个面向多方纵向联邦学习的分类器，由</w:t>
      </w:r>
      <w:proofErr w:type="gramStart"/>
      <w:r w:rsidR="000F7F47">
        <w:rPr>
          <w:rFonts w:hAnsi="宋体" w:hint="eastAsia"/>
          <w:kern w:val="0"/>
          <w:sz w:val="24"/>
          <w:szCs w:val="24"/>
        </w:rPr>
        <w:t>基于各方</w:t>
      </w:r>
      <w:proofErr w:type="gramEnd"/>
      <w:r w:rsidR="000F7F47">
        <w:rPr>
          <w:rFonts w:hAnsi="宋体" w:hint="eastAsia"/>
          <w:kern w:val="0"/>
          <w:sz w:val="24"/>
          <w:szCs w:val="24"/>
        </w:rPr>
        <w:t>数据源建立的神经网络编码器</w:t>
      </w:r>
      <w:r w:rsidR="000F7F47" w:rsidRPr="00CE42B5">
        <w:rPr>
          <w:rFonts w:hAnsi="宋体" w:hint="eastAsia"/>
          <w:kern w:val="0"/>
          <w:sz w:val="24"/>
          <w:szCs w:val="24"/>
        </w:rPr>
        <w:t>子模型</w:t>
      </w:r>
      <w:r w:rsidR="000F7F47">
        <w:rPr>
          <w:rFonts w:hAnsi="宋体" w:hint="eastAsia"/>
          <w:kern w:val="0"/>
          <w:sz w:val="24"/>
          <w:szCs w:val="24"/>
        </w:rPr>
        <w:t>组成，对已缴存人员的各方特征信息进行学习，形成其对应的特征编码子向量；</w:t>
      </w:r>
      <w:r w:rsidR="008615B4">
        <w:rPr>
          <w:rFonts w:hAnsi="宋体" w:hint="eastAsia"/>
          <w:kern w:val="0"/>
          <w:sz w:val="24"/>
          <w:szCs w:val="24"/>
        </w:rPr>
        <w:t>S</w:t>
      </w:r>
      <w:r w:rsidR="008615B4">
        <w:rPr>
          <w:rFonts w:hAnsi="宋体"/>
          <w:kern w:val="0"/>
          <w:sz w:val="24"/>
          <w:szCs w:val="24"/>
        </w:rPr>
        <w:t>3</w:t>
      </w:r>
      <w:r w:rsidR="008615B4">
        <w:rPr>
          <w:rFonts w:hAnsi="宋体" w:hint="eastAsia"/>
          <w:kern w:val="0"/>
          <w:sz w:val="24"/>
          <w:szCs w:val="24"/>
        </w:rPr>
        <w:t>：</w:t>
      </w:r>
      <w:r w:rsidR="00432D86">
        <w:rPr>
          <w:rFonts w:hAnsi="宋体" w:hint="eastAsia"/>
          <w:kern w:val="0"/>
          <w:sz w:val="24"/>
          <w:szCs w:val="24"/>
        </w:rPr>
        <w:t>建立特征中心向量及各方中心子向量，对各方特征编码子向量采用向量距离损失函数和中心损失函数进行相似度度量计算</w:t>
      </w:r>
      <w:r w:rsidR="001E727B">
        <w:rPr>
          <w:rFonts w:hAnsi="宋体" w:hint="eastAsia"/>
          <w:kern w:val="0"/>
          <w:sz w:val="24"/>
          <w:szCs w:val="24"/>
        </w:rPr>
        <w:t>，并加密传输给中心服务器</w:t>
      </w:r>
      <w:r w:rsidR="00CE42B5">
        <w:rPr>
          <w:rFonts w:hAnsi="宋体" w:hint="eastAsia"/>
          <w:kern w:val="0"/>
          <w:sz w:val="24"/>
          <w:szCs w:val="24"/>
        </w:rPr>
        <w:t>；</w:t>
      </w:r>
      <w:r w:rsidR="001E727B">
        <w:rPr>
          <w:rFonts w:hAnsi="宋体" w:hint="eastAsia"/>
          <w:kern w:val="0"/>
          <w:sz w:val="24"/>
          <w:szCs w:val="24"/>
        </w:rPr>
        <w:t>S</w:t>
      </w:r>
      <w:r w:rsidR="001E727B">
        <w:rPr>
          <w:rFonts w:hAnsi="宋体"/>
          <w:kern w:val="0"/>
          <w:sz w:val="24"/>
          <w:szCs w:val="24"/>
        </w:rPr>
        <w:t>4</w:t>
      </w:r>
      <w:r w:rsidR="001E727B">
        <w:rPr>
          <w:rFonts w:hAnsi="宋体" w:hint="eastAsia"/>
          <w:kern w:val="0"/>
          <w:sz w:val="24"/>
          <w:szCs w:val="24"/>
        </w:rPr>
        <w:t>：</w:t>
      </w:r>
      <w:r w:rsidR="00873F6C">
        <w:rPr>
          <w:rFonts w:hAnsi="宋体" w:hint="eastAsia"/>
          <w:kern w:val="0"/>
          <w:sz w:val="24"/>
          <w:szCs w:val="24"/>
        </w:rPr>
        <w:t>在</w:t>
      </w:r>
      <w:r w:rsidR="008615B4">
        <w:rPr>
          <w:rFonts w:hAnsi="宋体" w:hint="eastAsia"/>
          <w:kern w:val="0"/>
          <w:sz w:val="24"/>
          <w:szCs w:val="24"/>
        </w:rPr>
        <w:t>中心服务器</w:t>
      </w:r>
      <w:r w:rsidR="00873F6C">
        <w:rPr>
          <w:rFonts w:hAnsi="宋体" w:hint="eastAsia"/>
          <w:kern w:val="0"/>
          <w:sz w:val="24"/>
          <w:szCs w:val="24"/>
        </w:rPr>
        <w:t>中</w:t>
      </w:r>
      <w:r w:rsidR="001E727B">
        <w:rPr>
          <w:rFonts w:hAnsi="宋体" w:hint="eastAsia"/>
          <w:kern w:val="0"/>
          <w:sz w:val="24"/>
          <w:szCs w:val="24"/>
        </w:rPr>
        <w:t>对各方损失进行聚合</w:t>
      </w:r>
      <w:r w:rsidR="008615B4">
        <w:rPr>
          <w:rFonts w:hAnsi="宋体" w:hint="eastAsia"/>
          <w:kern w:val="0"/>
          <w:sz w:val="24"/>
          <w:szCs w:val="24"/>
        </w:rPr>
        <w:t>，</w:t>
      </w:r>
      <w:r w:rsidR="001E727B">
        <w:rPr>
          <w:rFonts w:hAnsi="宋体" w:hint="eastAsia"/>
          <w:kern w:val="0"/>
          <w:sz w:val="24"/>
          <w:szCs w:val="24"/>
        </w:rPr>
        <w:t>然后</w:t>
      </w:r>
      <w:r w:rsidR="008615B4">
        <w:rPr>
          <w:rFonts w:hAnsi="宋体" w:hint="eastAsia"/>
          <w:kern w:val="0"/>
          <w:sz w:val="24"/>
          <w:szCs w:val="24"/>
        </w:rPr>
        <w:t>将</w:t>
      </w:r>
      <w:r w:rsidR="001E727B">
        <w:rPr>
          <w:rFonts w:hAnsi="宋体" w:hint="eastAsia"/>
          <w:kern w:val="0"/>
          <w:sz w:val="24"/>
          <w:szCs w:val="24"/>
        </w:rPr>
        <w:t>聚合</w:t>
      </w:r>
      <w:r w:rsidR="008615B4">
        <w:rPr>
          <w:rFonts w:hAnsi="宋体" w:hint="eastAsia"/>
          <w:kern w:val="0"/>
          <w:sz w:val="24"/>
          <w:szCs w:val="24"/>
        </w:rPr>
        <w:t>结果</w:t>
      </w:r>
      <w:r w:rsidR="001E727B">
        <w:rPr>
          <w:rFonts w:hAnsi="宋体" w:hint="eastAsia"/>
          <w:kern w:val="0"/>
          <w:sz w:val="24"/>
          <w:szCs w:val="24"/>
        </w:rPr>
        <w:t>解密</w:t>
      </w:r>
      <w:r w:rsidR="008615B4">
        <w:rPr>
          <w:rFonts w:hAnsi="宋体" w:hint="eastAsia"/>
          <w:kern w:val="0"/>
          <w:sz w:val="24"/>
          <w:szCs w:val="24"/>
        </w:rPr>
        <w:t>返回给</w:t>
      </w:r>
      <w:r w:rsidR="00055958">
        <w:rPr>
          <w:rFonts w:hAnsi="宋体" w:hint="eastAsia"/>
          <w:kern w:val="0"/>
          <w:sz w:val="24"/>
          <w:szCs w:val="24"/>
        </w:rPr>
        <w:t>各方</w:t>
      </w:r>
      <w:r w:rsidR="008615B4">
        <w:rPr>
          <w:rFonts w:hAnsi="宋体" w:hint="eastAsia"/>
          <w:kern w:val="0"/>
          <w:sz w:val="24"/>
          <w:szCs w:val="24"/>
        </w:rPr>
        <w:t>编码器</w:t>
      </w:r>
      <w:r w:rsidR="00055958">
        <w:rPr>
          <w:rFonts w:hAnsi="宋体" w:hint="eastAsia"/>
          <w:kern w:val="0"/>
          <w:sz w:val="24"/>
          <w:szCs w:val="24"/>
        </w:rPr>
        <w:t>子</w:t>
      </w:r>
      <w:r w:rsidR="008615B4">
        <w:rPr>
          <w:rFonts w:hAnsi="宋体" w:hint="eastAsia"/>
          <w:kern w:val="0"/>
          <w:sz w:val="24"/>
          <w:szCs w:val="24"/>
        </w:rPr>
        <w:t>模型，进行参数更新</w:t>
      </w:r>
      <w:r w:rsidR="00E23796">
        <w:rPr>
          <w:rFonts w:hAnsi="宋体" w:hint="eastAsia"/>
          <w:kern w:val="0"/>
          <w:sz w:val="24"/>
          <w:szCs w:val="24"/>
        </w:rPr>
        <w:t>；</w:t>
      </w:r>
      <w:r w:rsidR="00E23796">
        <w:rPr>
          <w:rFonts w:hAnsi="宋体" w:hint="eastAsia"/>
          <w:kern w:val="0"/>
          <w:sz w:val="24"/>
          <w:szCs w:val="24"/>
        </w:rPr>
        <w:t>S</w:t>
      </w:r>
      <w:r w:rsidR="001E727B">
        <w:rPr>
          <w:rFonts w:hAnsi="宋体"/>
          <w:kern w:val="0"/>
          <w:sz w:val="24"/>
          <w:szCs w:val="24"/>
        </w:rPr>
        <w:t>5</w:t>
      </w:r>
      <w:r w:rsidR="00E23796">
        <w:rPr>
          <w:rFonts w:hAnsi="宋体" w:hint="eastAsia"/>
          <w:kern w:val="0"/>
          <w:sz w:val="24"/>
          <w:szCs w:val="24"/>
        </w:rPr>
        <w:t>：</w:t>
      </w:r>
      <w:r w:rsidR="00531832">
        <w:rPr>
          <w:rFonts w:hAnsi="宋体" w:hint="eastAsia"/>
          <w:kern w:val="0"/>
          <w:sz w:val="24"/>
          <w:szCs w:val="24"/>
        </w:rPr>
        <w:t>将</w:t>
      </w:r>
      <w:r w:rsidR="00055958">
        <w:rPr>
          <w:rFonts w:hAnsi="宋体" w:hint="eastAsia"/>
          <w:kern w:val="0"/>
          <w:sz w:val="24"/>
          <w:szCs w:val="24"/>
        </w:rPr>
        <w:t>各方</w:t>
      </w:r>
      <w:r w:rsidR="00531832">
        <w:rPr>
          <w:rFonts w:hAnsi="宋体" w:hint="eastAsia"/>
          <w:kern w:val="0"/>
          <w:sz w:val="24"/>
          <w:szCs w:val="24"/>
        </w:rPr>
        <w:t>未缴存灵活就业人员的特征信息输入训练好的</w:t>
      </w:r>
      <w:r w:rsidR="00055958">
        <w:rPr>
          <w:rFonts w:hAnsi="宋体" w:hint="eastAsia"/>
          <w:kern w:val="0"/>
          <w:sz w:val="24"/>
          <w:szCs w:val="24"/>
        </w:rPr>
        <w:t>联邦学习</w:t>
      </w:r>
      <w:r w:rsidR="00531832">
        <w:rPr>
          <w:rFonts w:hAnsi="宋体" w:hint="eastAsia"/>
          <w:kern w:val="0"/>
          <w:sz w:val="24"/>
          <w:szCs w:val="24"/>
        </w:rPr>
        <w:t>编码器，得到</w:t>
      </w:r>
      <w:r w:rsidR="001E727B">
        <w:rPr>
          <w:rFonts w:hAnsi="宋体" w:hint="eastAsia"/>
          <w:kern w:val="0"/>
          <w:sz w:val="24"/>
          <w:szCs w:val="24"/>
        </w:rPr>
        <w:t>各方</w:t>
      </w:r>
      <w:r w:rsidR="00531832">
        <w:rPr>
          <w:rFonts w:hAnsi="宋体" w:hint="eastAsia"/>
          <w:kern w:val="0"/>
          <w:sz w:val="24"/>
          <w:szCs w:val="24"/>
        </w:rPr>
        <w:t>特征编码</w:t>
      </w:r>
      <w:r w:rsidR="00055958">
        <w:rPr>
          <w:rFonts w:hAnsi="宋体" w:hint="eastAsia"/>
          <w:kern w:val="0"/>
          <w:sz w:val="24"/>
          <w:szCs w:val="24"/>
        </w:rPr>
        <w:t>子</w:t>
      </w:r>
      <w:r w:rsidR="00531832">
        <w:rPr>
          <w:rFonts w:hAnsi="宋体" w:hint="eastAsia"/>
          <w:kern w:val="0"/>
          <w:sz w:val="24"/>
          <w:szCs w:val="24"/>
        </w:rPr>
        <w:t>向量</w:t>
      </w:r>
      <w:r w:rsidR="00311961">
        <w:rPr>
          <w:rFonts w:hAnsi="宋体" w:hint="eastAsia"/>
          <w:kern w:val="0"/>
          <w:sz w:val="24"/>
          <w:szCs w:val="24"/>
        </w:rPr>
        <w:t>。再</w:t>
      </w:r>
      <w:r w:rsidR="001E727B">
        <w:rPr>
          <w:rFonts w:hAnsi="宋体" w:hint="eastAsia"/>
          <w:kern w:val="0"/>
          <w:sz w:val="24"/>
          <w:szCs w:val="24"/>
        </w:rPr>
        <w:t>与</w:t>
      </w:r>
      <w:r w:rsidR="00531832">
        <w:rPr>
          <w:rFonts w:hAnsi="宋体" w:hint="eastAsia"/>
          <w:kern w:val="0"/>
          <w:sz w:val="24"/>
          <w:szCs w:val="24"/>
        </w:rPr>
        <w:t>已缴存</w:t>
      </w:r>
      <w:r w:rsidR="00055958">
        <w:rPr>
          <w:rFonts w:hAnsi="宋体" w:hint="eastAsia"/>
          <w:kern w:val="0"/>
          <w:sz w:val="24"/>
          <w:szCs w:val="24"/>
        </w:rPr>
        <w:t>灵活就业</w:t>
      </w:r>
      <w:r w:rsidR="00531832">
        <w:rPr>
          <w:rFonts w:hAnsi="宋体" w:hint="eastAsia"/>
          <w:kern w:val="0"/>
          <w:sz w:val="24"/>
          <w:szCs w:val="24"/>
        </w:rPr>
        <w:t>人员</w:t>
      </w:r>
      <w:r w:rsidR="00055958">
        <w:rPr>
          <w:rFonts w:hAnsi="宋体" w:hint="eastAsia"/>
          <w:kern w:val="0"/>
          <w:sz w:val="24"/>
          <w:szCs w:val="24"/>
        </w:rPr>
        <w:t>的</w:t>
      </w:r>
      <w:r w:rsidR="00311961">
        <w:rPr>
          <w:rFonts w:hAnsi="宋体" w:hint="eastAsia"/>
          <w:kern w:val="0"/>
          <w:sz w:val="24"/>
          <w:szCs w:val="24"/>
        </w:rPr>
        <w:t>各方</w:t>
      </w:r>
      <w:r w:rsidR="00A14250">
        <w:rPr>
          <w:rFonts w:hAnsi="宋体" w:hint="eastAsia"/>
          <w:kern w:val="0"/>
          <w:sz w:val="24"/>
          <w:szCs w:val="24"/>
        </w:rPr>
        <w:t>特征</w:t>
      </w:r>
      <w:r w:rsidR="00055958">
        <w:rPr>
          <w:rFonts w:hAnsi="宋体" w:hint="eastAsia"/>
          <w:kern w:val="0"/>
          <w:sz w:val="24"/>
          <w:szCs w:val="24"/>
        </w:rPr>
        <w:t>编码</w:t>
      </w:r>
      <w:r w:rsidR="00A14250">
        <w:rPr>
          <w:rFonts w:hAnsi="宋体" w:hint="eastAsia"/>
          <w:kern w:val="0"/>
          <w:sz w:val="24"/>
          <w:szCs w:val="24"/>
        </w:rPr>
        <w:t>向量和</w:t>
      </w:r>
      <w:r w:rsidR="008B7430" w:rsidRPr="00A14250">
        <w:rPr>
          <w:rFonts w:hAnsi="宋体" w:hint="eastAsia"/>
          <w:kern w:val="0"/>
          <w:sz w:val="24"/>
          <w:szCs w:val="24"/>
        </w:rPr>
        <w:t>特征中心</w:t>
      </w:r>
      <w:r w:rsidR="001E727B">
        <w:rPr>
          <w:rFonts w:hAnsi="宋体" w:hint="eastAsia"/>
          <w:kern w:val="0"/>
          <w:sz w:val="24"/>
          <w:szCs w:val="24"/>
        </w:rPr>
        <w:t>向量</w:t>
      </w:r>
      <w:r w:rsidR="00311961">
        <w:rPr>
          <w:rFonts w:hAnsi="宋体" w:hint="eastAsia"/>
          <w:kern w:val="0"/>
          <w:sz w:val="24"/>
          <w:szCs w:val="24"/>
        </w:rPr>
        <w:t>进行相似度计算并聚合，根据聚合结果</w:t>
      </w:r>
      <w:r w:rsidR="00531832">
        <w:rPr>
          <w:rFonts w:hAnsi="宋体" w:hint="eastAsia"/>
          <w:kern w:val="0"/>
          <w:sz w:val="24"/>
          <w:szCs w:val="24"/>
        </w:rPr>
        <w:t>进行分类推荐</w:t>
      </w:r>
      <w:r w:rsidR="00EC2D5F">
        <w:rPr>
          <w:rFonts w:hAnsi="宋体" w:hint="eastAsia"/>
          <w:kern w:val="0"/>
          <w:sz w:val="24"/>
          <w:szCs w:val="24"/>
        </w:rPr>
        <w:t>。</w:t>
      </w:r>
      <w:r w:rsidR="00A14250">
        <w:rPr>
          <w:rFonts w:hAnsi="宋体" w:hint="eastAsia"/>
          <w:kern w:val="0"/>
          <w:sz w:val="24"/>
          <w:szCs w:val="24"/>
        </w:rPr>
        <w:t>本发明</w:t>
      </w:r>
      <w:r w:rsidR="00311961">
        <w:rPr>
          <w:rFonts w:hAnsi="宋体" w:hint="eastAsia"/>
          <w:kern w:val="0"/>
          <w:sz w:val="24"/>
          <w:szCs w:val="24"/>
        </w:rPr>
        <w:t>在保证多方数据安全隐私的情况下，解决基于多方数据的无监督</w:t>
      </w:r>
      <w:r w:rsidR="00A14250">
        <w:rPr>
          <w:rFonts w:hAnsi="宋体" w:hint="eastAsia"/>
          <w:kern w:val="0"/>
          <w:sz w:val="24"/>
          <w:szCs w:val="24"/>
        </w:rPr>
        <w:t>灵活就业人员</w:t>
      </w:r>
      <w:r w:rsidR="00311961">
        <w:rPr>
          <w:rFonts w:hAnsi="宋体" w:hint="eastAsia"/>
          <w:kern w:val="0"/>
          <w:sz w:val="24"/>
          <w:szCs w:val="24"/>
        </w:rPr>
        <w:t>精准</w:t>
      </w:r>
      <w:r w:rsidR="00A14250">
        <w:rPr>
          <w:rFonts w:hAnsi="宋体" w:hint="eastAsia"/>
          <w:kern w:val="0"/>
          <w:sz w:val="24"/>
          <w:szCs w:val="24"/>
        </w:rPr>
        <w:t>分类推荐</w:t>
      </w:r>
      <w:r w:rsidR="00311961">
        <w:rPr>
          <w:rFonts w:hAnsi="宋体" w:hint="eastAsia"/>
          <w:kern w:val="0"/>
          <w:sz w:val="24"/>
          <w:szCs w:val="24"/>
        </w:rPr>
        <w:t>问题</w:t>
      </w:r>
      <w:r w:rsidR="00A14250">
        <w:rPr>
          <w:rFonts w:hAnsi="宋体" w:hint="eastAsia"/>
          <w:kern w:val="0"/>
          <w:sz w:val="24"/>
          <w:szCs w:val="24"/>
        </w:rPr>
        <w:t>。</w:t>
      </w:r>
    </w:p>
    <w:p w14:paraId="0C77AEFF" w14:textId="5A92279C" w:rsidR="005D448B" w:rsidRDefault="005D448B" w:rsidP="00873F6C">
      <w:pPr>
        <w:pStyle w:val="af0"/>
        <w:spacing w:line="360" w:lineRule="auto"/>
        <w:ind w:firstLineChars="200" w:firstLine="480"/>
        <w:rPr>
          <w:rFonts w:hAnsi="宋体"/>
          <w:color w:val="FF0000"/>
          <w:kern w:val="0"/>
          <w:sz w:val="24"/>
          <w:szCs w:val="24"/>
        </w:rPr>
      </w:pPr>
    </w:p>
    <w:p w14:paraId="34065F4B" w14:textId="77777777" w:rsidR="005D448B" w:rsidRDefault="005D448B" w:rsidP="00873F6C">
      <w:pPr>
        <w:pStyle w:val="af0"/>
        <w:spacing w:line="360" w:lineRule="auto"/>
        <w:ind w:firstLineChars="200" w:firstLine="480"/>
        <w:rPr>
          <w:rFonts w:hAnsi="宋体"/>
          <w:color w:val="FF0000"/>
          <w:kern w:val="0"/>
          <w:sz w:val="24"/>
          <w:szCs w:val="24"/>
        </w:rPr>
      </w:pPr>
    </w:p>
    <w:p w14:paraId="03AB3F59" w14:textId="6F8E45AB" w:rsidR="005D448B" w:rsidRDefault="005D448B" w:rsidP="00873F6C">
      <w:pPr>
        <w:pStyle w:val="af0"/>
        <w:spacing w:line="360" w:lineRule="auto"/>
        <w:ind w:firstLineChars="200" w:firstLine="480"/>
        <w:rPr>
          <w:rFonts w:hAnsi="宋体"/>
          <w:color w:val="FF0000"/>
          <w:kern w:val="0"/>
          <w:sz w:val="24"/>
          <w:szCs w:val="24"/>
        </w:rPr>
      </w:pPr>
      <w:r>
        <w:rPr>
          <w:rFonts w:hAnsi="宋体" w:hint="eastAsia"/>
          <w:color w:val="FF0000"/>
          <w:kern w:val="0"/>
          <w:sz w:val="24"/>
          <w:szCs w:val="24"/>
        </w:rPr>
        <w:t>灵活就业人员</w:t>
      </w:r>
      <w:r>
        <w:rPr>
          <w:rFonts w:hAnsi="宋体" w:hint="eastAsia"/>
          <w:color w:val="FF0000"/>
          <w:kern w:val="0"/>
          <w:sz w:val="24"/>
          <w:szCs w:val="24"/>
        </w:rPr>
        <w:t>1</w:t>
      </w:r>
      <w:r>
        <w:rPr>
          <w:rFonts w:hAnsi="宋体" w:hint="eastAsia"/>
          <w:color w:val="FF0000"/>
          <w:kern w:val="0"/>
          <w:sz w:val="24"/>
          <w:szCs w:val="24"/>
        </w:rPr>
        <w:t>：</w:t>
      </w:r>
      <w:r>
        <w:rPr>
          <w:rFonts w:hAnsi="宋体"/>
          <w:color w:val="FF0000"/>
          <w:kern w:val="0"/>
          <w:sz w:val="24"/>
          <w:szCs w:val="24"/>
        </w:rPr>
        <w:t xml:space="preserve"> </w:t>
      </w:r>
      <w:r>
        <w:rPr>
          <w:rFonts w:hAnsi="宋体" w:hint="eastAsia"/>
          <w:color w:val="FF0000"/>
          <w:kern w:val="0"/>
          <w:sz w:val="24"/>
          <w:szCs w:val="24"/>
        </w:rPr>
        <w:t>[</w:t>
      </w:r>
      <w:proofErr w:type="spellStart"/>
      <w:r>
        <w:rPr>
          <w:rFonts w:hAnsi="宋体"/>
          <w:color w:val="FF0000"/>
          <w:kern w:val="0"/>
          <w:sz w:val="24"/>
          <w:szCs w:val="24"/>
        </w:rPr>
        <w:t>xxxxx</w:t>
      </w:r>
      <w:proofErr w:type="spellEnd"/>
      <w:r>
        <w:rPr>
          <w:rFonts w:hAnsi="宋体" w:hint="eastAsia"/>
          <w:color w:val="FF0000"/>
          <w:kern w:val="0"/>
          <w:sz w:val="24"/>
          <w:szCs w:val="24"/>
        </w:rPr>
        <w:t>]</w:t>
      </w:r>
      <w:r>
        <w:rPr>
          <w:rFonts w:hAnsi="宋体"/>
          <w:color w:val="FF0000"/>
          <w:kern w:val="0"/>
          <w:sz w:val="24"/>
          <w:szCs w:val="24"/>
        </w:rPr>
        <w:t xml:space="preserve"> [</w:t>
      </w:r>
      <w:proofErr w:type="spellStart"/>
      <w:r>
        <w:rPr>
          <w:rFonts w:hAnsi="宋体"/>
          <w:color w:val="FF0000"/>
          <w:kern w:val="0"/>
          <w:sz w:val="24"/>
          <w:szCs w:val="24"/>
        </w:rPr>
        <w:t>xxxxx</w:t>
      </w:r>
      <w:proofErr w:type="spellEnd"/>
      <w:r>
        <w:rPr>
          <w:rFonts w:hAnsi="宋体"/>
          <w:color w:val="FF0000"/>
          <w:kern w:val="0"/>
          <w:sz w:val="24"/>
          <w:szCs w:val="24"/>
        </w:rPr>
        <w:t>] [</w:t>
      </w:r>
      <w:proofErr w:type="spellStart"/>
      <w:r>
        <w:rPr>
          <w:rFonts w:hAnsi="宋体"/>
          <w:color w:val="FF0000"/>
          <w:kern w:val="0"/>
          <w:sz w:val="24"/>
          <w:szCs w:val="24"/>
        </w:rPr>
        <w:t>xxxxxx</w:t>
      </w:r>
      <w:proofErr w:type="spellEnd"/>
      <w:r>
        <w:rPr>
          <w:rFonts w:hAnsi="宋体"/>
          <w:color w:val="FF0000"/>
          <w:kern w:val="0"/>
          <w:sz w:val="24"/>
          <w:szCs w:val="24"/>
        </w:rPr>
        <w:t>] [</w:t>
      </w:r>
      <w:proofErr w:type="spellStart"/>
      <w:r>
        <w:rPr>
          <w:rFonts w:hAnsi="宋体"/>
          <w:color w:val="FF0000"/>
          <w:kern w:val="0"/>
          <w:sz w:val="24"/>
          <w:szCs w:val="24"/>
        </w:rPr>
        <w:t>xxxxxx</w:t>
      </w:r>
      <w:proofErr w:type="spellEnd"/>
      <w:r>
        <w:rPr>
          <w:rFonts w:hAnsi="宋体"/>
          <w:color w:val="FF0000"/>
          <w:kern w:val="0"/>
          <w:sz w:val="24"/>
          <w:szCs w:val="24"/>
        </w:rPr>
        <w:t>]</w:t>
      </w:r>
      <w:r>
        <w:rPr>
          <w:rFonts w:hAnsi="宋体" w:hint="eastAsia"/>
          <w:color w:val="FF0000"/>
          <w:kern w:val="0"/>
          <w:sz w:val="24"/>
          <w:szCs w:val="24"/>
        </w:rPr>
        <w:t>（加密后）</w:t>
      </w:r>
    </w:p>
    <w:p w14:paraId="4151F057" w14:textId="6D8CDF77" w:rsidR="005D448B" w:rsidRPr="005D448B" w:rsidRDefault="005D448B" w:rsidP="005D448B">
      <w:pPr>
        <w:pStyle w:val="af0"/>
        <w:spacing w:line="360" w:lineRule="auto"/>
        <w:ind w:firstLineChars="200" w:firstLine="480"/>
        <w:rPr>
          <w:rFonts w:hAnsi="宋体"/>
          <w:color w:val="FF0000"/>
          <w:kern w:val="0"/>
          <w:sz w:val="24"/>
          <w:szCs w:val="24"/>
        </w:rPr>
      </w:pPr>
      <w:r>
        <w:rPr>
          <w:rFonts w:hAnsi="宋体" w:hint="eastAsia"/>
          <w:color w:val="FF0000"/>
          <w:kern w:val="0"/>
          <w:sz w:val="24"/>
          <w:szCs w:val="24"/>
        </w:rPr>
        <w:t>灵活就业人员</w:t>
      </w:r>
      <w:r>
        <w:rPr>
          <w:rFonts w:hAnsi="宋体" w:hint="eastAsia"/>
          <w:color w:val="FF0000"/>
          <w:kern w:val="0"/>
          <w:sz w:val="24"/>
          <w:szCs w:val="24"/>
        </w:rPr>
        <w:t>2</w:t>
      </w:r>
      <w:r>
        <w:rPr>
          <w:rFonts w:hAnsi="宋体" w:hint="eastAsia"/>
          <w:color w:val="FF0000"/>
          <w:kern w:val="0"/>
          <w:sz w:val="24"/>
          <w:szCs w:val="24"/>
        </w:rPr>
        <w:t>：</w:t>
      </w:r>
      <w:r>
        <w:rPr>
          <w:rFonts w:hAnsi="宋体" w:hint="eastAsia"/>
          <w:color w:val="FF0000"/>
          <w:kern w:val="0"/>
          <w:sz w:val="24"/>
          <w:szCs w:val="24"/>
        </w:rPr>
        <w:t xml:space="preserve"> </w:t>
      </w:r>
      <w:r>
        <w:rPr>
          <w:rFonts w:hAnsi="宋体"/>
          <w:color w:val="FF0000"/>
          <w:kern w:val="0"/>
          <w:sz w:val="24"/>
          <w:szCs w:val="24"/>
        </w:rPr>
        <w:t>[</w:t>
      </w:r>
      <w:proofErr w:type="spellStart"/>
      <w:r>
        <w:rPr>
          <w:rFonts w:hAnsi="宋体"/>
          <w:color w:val="FF0000"/>
          <w:kern w:val="0"/>
          <w:sz w:val="24"/>
          <w:szCs w:val="24"/>
        </w:rPr>
        <w:t>xxxxx</w:t>
      </w:r>
      <w:proofErr w:type="spellEnd"/>
      <w:r>
        <w:rPr>
          <w:rFonts w:hAnsi="宋体"/>
          <w:color w:val="FF0000"/>
          <w:kern w:val="0"/>
          <w:sz w:val="24"/>
          <w:szCs w:val="24"/>
        </w:rPr>
        <w:t>] [</w:t>
      </w:r>
      <w:proofErr w:type="spellStart"/>
      <w:r>
        <w:rPr>
          <w:rFonts w:hAnsi="宋体"/>
          <w:color w:val="FF0000"/>
          <w:kern w:val="0"/>
          <w:sz w:val="24"/>
          <w:szCs w:val="24"/>
        </w:rPr>
        <w:t>xxxxx</w:t>
      </w:r>
      <w:proofErr w:type="spellEnd"/>
      <w:r>
        <w:rPr>
          <w:rFonts w:hAnsi="宋体"/>
          <w:color w:val="FF0000"/>
          <w:kern w:val="0"/>
          <w:sz w:val="24"/>
          <w:szCs w:val="24"/>
        </w:rPr>
        <w:t>] [</w:t>
      </w:r>
      <w:proofErr w:type="spellStart"/>
      <w:r>
        <w:rPr>
          <w:rFonts w:hAnsi="宋体"/>
          <w:color w:val="FF0000"/>
          <w:kern w:val="0"/>
          <w:sz w:val="24"/>
          <w:szCs w:val="24"/>
        </w:rPr>
        <w:t>xxxxxx</w:t>
      </w:r>
      <w:proofErr w:type="spellEnd"/>
      <w:r>
        <w:rPr>
          <w:rFonts w:hAnsi="宋体"/>
          <w:color w:val="FF0000"/>
          <w:kern w:val="0"/>
          <w:sz w:val="24"/>
          <w:szCs w:val="24"/>
        </w:rPr>
        <w:t>] [</w:t>
      </w:r>
      <w:proofErr w:type="spellStart"/>
      <w:r>
        <w:rPr>
          <w:rFonts w:hAnsi="宋体"/>
          <w:color w:val="FF0000"/>
          <w:kern w:val="0"/>
          <w:sz w:val="24"/>
          <w:szCs w:val="24"/>
        </w:rPr>
        <w:t>xxxxxx</w:t>
      </w:r>
      <w:proofErr w:type="spellEnd"/>
      <w:r>
        <w:rPr>
          <w:rFonts w:hAnsi="宋体"/>
          <w:color w:val="FF0000"/>
          <w:kern w:val="0"/>
          <w:sz w:val="24"/>
          <w:szCs w:val="24"/>
        </w:rPr>
        <w:t>]</w:t>
      </w:r>
      <w:r>
        <w:rPr>
          <w:rFonts w:hAnsi="宋体" w:hint="eastAsia"/>
          <w:color w:val="FF0000"/>
          <w:kern w:val="0"/>
          <w:sz w:val="24"/>
          <w:szCs w:val="24"/>
        </w:rPr>
        <w:t>（加密后）</w:t>
      </w:r>
    </w:p>
    <w:p w14:paraId="60009DB6" w14:textId="77777777" w:rsidR="00D34F81" w:rsidRPr="005D448B" w:rsidRDefault="00D34F81">
      <w:pPr>
        <w:pStyle w:val="ae"/>
        <w:ind w:firstLineChars="200" w:firstLine="560"/>
        <w:rPr>
          <w:rFonts w:eastAsia="宋体"/>
          <w:color w:val="FF0000"/>
          <w:spacing w:val="0"/>
          <w:szCs w:val="28"/>
        </w:rPr>
      </w:pPr>
    </w:p>
    <w:p w14:paraId="12AF3FD0" w14:textId="77777777" w:rsidR="00D34F81" w:rsidRDefault="00D34F81">
      <w:pPr>
        <w:pStyle w:val="1"/>
        <w:spacing w:after="0" w:line="360" w:lineRule="auto"/>
        <w:rPr>
          <w:rFonts w:eastAsia="宋体"/>
          <w:sz w:val="28"/>
          <w:szCs w:val="28"/>
        </w:rPr>
        <w:sectPr w:rsidR="00D34F81">
          <w:headerReference w:type="default" r:id="rId8"/>
          <w:footerReference w:type="even" r:id="rId9"/>
          <w:footerReference w:type="default" r:id="rId10"/>
          <w:pgSz w:w="11907" w:h="16840"/>
          <w:pgMar w:top="1418" w:right="851" w:bottom="851" w:left="1418" w:header="851" w:footer="992" w:gutter="0"/>
          <w:pgNumType w:start="1"/>
          <w:cols w:space="720"/>
        </w:sectPr>
      </w:pPr>
    </w:p>
    <w:p w14:paraId="682FC93B" w14:textId="3606F092" w:rsidR="00D34F81" w:rsidRPr="00531832" w:rsidRDefault="00531832" w:rsidP="007B1C08">
      <w:pPr>
        <w:spacing w:line="360" w:lineRule="auto"/>
        <w:jc w:val="center"/>
        <w:rPr>
          <w:rStyle w:val="a7"/>
          <w:color w:val="FF0000"/>
          <w:spacing w:val="0"/>
          <w:sz w:val="28"/>
          <w:szCs w:val="28"/>
        </w:rPr>
      </w:pPr>
      <w:r w:rsidRPr="00531832">
        <w:rPr>
          <w:rStyle w:val="a7"/>
          <w:rFonts w:hint="eastAsia"/>
          <w:color w:val="FF0000"/>
          <w:spacing w:val="0"/>
          <w:sz w:val="28"/>
          <w:szCs w:val="28"/>
        </w:rPr>
        <w:lastRenderedPageBreak/>
        <w:t>流程图</w:t>
      </w:r>
    </w:p>
    <w:p w14:paraId="0C47BEE5" w14:textId="77777777" w:rsidR="00E64834" w:rsidRDefault="00E64834">
      <w:pPr>
        <w:spacing w:line="360" w:lineRule="auto"/>
        <w:rPr>
          <w:rStyle w:val="a7"/>
          <w:spacing w:val="0"/>
          <w:sz w:val="28"/>
          <w:szCs w:val="28"/>
        </w:rPr>
      </w:pPr>
    </w:p>
    <w:p w14:paraId="3772FE3B" w14:textId="77777777" w:rsidR="00D34F81" w:rsidRDefault="00D34F81">
      <w:pPr>
        <w:pStyle w:val="1"/>
        <w:jc w:val="both"/>
        <w:rPr>
          <w:rFonts w:eastAsia="宋体"/>
          <w:sz w:val="28"/>
          <w:szCs w:val="28"/>
        </w:rPr>
        <w:sectPr w:rsidR="00D34F81">
          <w:headerReference w:type="default" r:id="rId11"/>
          <w:footerReference w:type="default" r:id="rId12"/>
          <w:pgSz w:w="11907" w:h="16840"/>
          <w:pgMar w:top="1418" w:right="851" w:bottom="851" w:left="1418" w:header="851" w:footer="992" w:gutter="0"/>
          <w:pgNumType w:start="1"/>
          <w:cols w:space="720"/>
        </w:sectPr>
      </w:pPr>
    </w:p>
    <w:p w14:paraId="5C48C9A7" w14:textId="52DC6845" w:rsidR="00F03665" w:rsidRDefault="00D34F81" w:rsidP="009934BD">
      <w:pPr>
        <w:pStyle w:val="af0"/>
        <w:spacing w:line="360" w:lineRule="auto"/>
        <w:ind w:firstLineChars="200" w:firstLine="480"/>
        <w:textAlignment w:val="center"/>
        <w:rPr>
          <w:rFonts w:hAnsi="宋体"/>
          <w:kern w:val="0"/>
          <w:sz w:val="24"/>
          <w:szCs w:val="24"/>
        </w:rPr>
      </w:pPr>
      <w:r>
        <w:rPr>
          <w:rFonts w:hint="eastAsia"/>
          <w:sz w:val="24"/>
        </w:rPr>
        <w:lastRenderedPageBreak/>
        <w:t>1</w:t>
      </w:r>
      <w:r w:rsidR="007741A3">
        <w:rPr>
          <w:rFonts w:hint="eastAsia"/>
          <w:sz w:val="24"/>
        </w:rPr>
        <w:t>.</w:t>
      </w:r>
      <w:r w:rsidR="007741A3">
        <w:rPr>
          <w:sz w:val="24"/>
        </w:rPr>
        <w:t xml:space="preserve"> </w:t>
      </w:r>
      <w:r w:rsidR="004B4CAE" w:rsidRPr="00873F6C">
        <w:rPr>
          <w:rFonts w:hAnsi="宋体" w:hint="eastAsia"/>
          <w:color w:val="FF0000"/>
          <w:kern w:val="0"/>
          <w:sz w:val="24"/>
          <w:szCs w:val="24"/>
        </w:rPr>
        <w:t>一种联合多方数据的无监督灵活就业人员公积金缴存推荐方法</w:t>
      </w:r>
      <w:r w:rsidR="00F03665">
        <w:rPr>
          <w:rFonts w:hAnsi="宋体" w:hint="eastAsia"/>
          <w:kern w:val="0"/>
          <w:sz w:val="24"/>
          <w:szCs w:val="24"/>
        </w:rPr>
        <w:t>，其特征在于：</w:t>
      </w:r>
      <w:r w:rsidR="00F03665" w:rsidRPr="009D3677">
        <w:rPr>
          <w:rFonts w:hAnsi="宋体" w:hint="eastAsia"/>
          <w:kern w:val="0"/>
          <w:sz w:val="24"/>
          <w:szCs w:val="24"/>
        </w:rPr>
        <w:t>包括以下步骤：</w:t>
      </w:r>
    </w:p>
    <w:p w14:paraId="555D9E1C" w14:textId="77777777" w:rsidR="004B4CAE" w:rsidRDefault="004B4CAE" w:rsidP="00531832">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1</w:t>
      </w:r>
      <w:r>
        <w:rPr>
          <w:rFonts w:hAnsi="宋体" w:hint="eastAsia"/>
          <w:kern w:val="0"/>
          <w:sz w:val="24"/>
          <w:szCs w:val="24"/>
        </w:rPr>
        <w:t>：对灵活就业人员多方数据源进行预处理，建立基于多方的已缴存灵活就业人员特征数据集和未缴存灵活就业人员特征数据集；</w:t>
      </w:r>
    </w:p>
    <w:p w14:paraId="76F874FE" w14:textId="77777777" w:rsidR="004B4CAE" w:rsidRDefault="004B4CAE" w:rsidP="00531832">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2</w:t>
      </w:r>
      <w:r>
        <w:rPr>
          <w:rFonts w:hAnsi="宋体" w:hint="eastAsia"/>
          <w:kern w:val="0"/>
          <w:sz w:val="24"/>
          <w:szCs w:val="24"/>
        </w:rPr>
        <w:t>：构建一个面向多方纵向联邦学习的分类器，由</w:t>
      </w:r>
      <w:proofErr w:type="gramStart"/>
      <w:r>
        <w:rPr>
          <w:rFonts w:hAnsi="宋体" w:hint="eastAsia"/>
          <w:kern w:val="0"/>
          <w:sz w:val="24"/>
          <w:szCs w:val="24"/>
        </w:rPr>
        <w:t>基于各方</w:t>
      </w:r>
      <w:proofErr w:type="gramEnd"/>
      <w:r>
        <w:rPr>
          <w:rFonts w:hAnsi="宋体" w:hint="eastAsia"/>
          <w:kern w:val="0"/>
          <w:sz w:val="24"/>
          <w:szCs w:val="24"/>
        </w:rPr>
        <w:t>数据源建立的神经网络编码器</w:t>
      </w:r>
      <w:r w:rsidRPr="00CE42B5">
        <w:rPr>
          <w:rFonts w:hAnsi="宋体" w:hint="eastAsia"/>
          <w:kern w:val="0"/>
          <w:sz w:val="24"/>
          <w:szCs w:val="24"/>
        </w:rPr>
        <w:t>子模型</w:t>
      </w:r>
      <w:r>
        <w:rPr>
          <w:rFonts w:hAnsi="宋体" w:hint="eastAsia"/>
          <w:kern w:val="0"/>
          <w:sz w:val="24"/>
          <w:szCs w:val="24"/>
        </w:rPr>
        <w:t>组成，对已缴存人员的各方特征信息进行学习，形成其对应的特征编码子向量；</w:t>
      </w:r>
    </w:p>
    <w:p w14:paraId="73C2FE10" w14:textId="77777777" w:rsidR="004B4CAE" w:rsidRDefault="004B4CAE" w:rsidP="00531832">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3</w:t>
      </w:r>
      <w:r>
        <w:rPr>
          <w:rFonts w:hAnsi="宋体" w:hint="eastAsia"/>
          <w:kern w:val="0"/>
          <w:sz w:val="24"/>
          <w:szCs w:val="24"/>
        </w:rPr>
        <w:t>：建立特征中心向量及各方中心子向量，对各方特征编码子向量采用向量距离损失函数和中心损失函数进行相似度度量计算，并加密传输给中心服务器；</w:t>
      </w:r>
    </w:p>
    <w:p w14:paraId="1562FC07" w14:textId="77777777" w:rsidR="004B4CAE" w:rsidRDefault="004B4CAE" w:rsidP="00531832">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4</w:t>
      </w:r>
      <w:r>
        <w:rPr>
          <w:rFonts w:hAnsi="宋体" w:hint="eastAsia"/>
          <w:kern w:val="0"/>
          <w:sz w:val="24"/>
          <w:szCs w:val="24"/>
        </w:rPr>
        <w:t>：在中心服务器中对各方损失进行聚合，然后将聚合结果解密返回给各方编码器子模型，进行参数更新；</w:t>
      </w:r>
    </w:p>
    <w:p w14:paraId="0BC7D696" w14:textId="1A99B289" w:rsidR="00531832" w:rsidRDefault="004B4CAE" w:rsidP="00531832">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5</w:t>
      </w:r>
      <w:r>
        <w:rPr>
          <w:rFonts w:hAnsi="宋体" w:hint="eastAsia"/>
          <w:kern w:val="0"/>
          <w:sz w:val="24"/>
          <w:szCs w:val="24"/>
        </w:rPr>
        <w:t>：将各方未缴存灵活就业人员的特征信息输入训练好的联邦学习编码器，得到各方特征编码子向量。再与已缴存灵活就业人员的各方特征编码向量和</w:t>
      </w:r>
      <w:r w:rsidRPr="00A14250">
        <w:rPr>
          <w:rFonts w:hAnsi="宋体" w:hint="eastAsia"/>
          <w:kern w:val="0"/>
          <w:sz w:val="24"/>
          <w:szCs w:val="24"/>
        </w:rPr>
        <w:t>特征中心</w:t>
      </w:r>
      <w:r>
        <w:rPr>
          <w:rFonts w:hAnsi="宋体" w:hint="eastAsia"/>
          <w:kern w:val="0"/>
          <w:sz w:val="24"/>
          <w:szCs w:val="24"/>
        </w:rPr>
        <w:t>向量进行相似度计算并聚合，根据聚合结果进行分类推荐。</w:t>
      </w:r>
    </w:p>
    <w:p w14:paraId="18F4824A" w14:textId="77777777" w:rsidR="00D34F81" w:rsidRDefault="00D34F81" w:rsidP="009934BD">
      <w:pPr>
        <w:spacing w:line="360" w:lineRule="auto"/>
        <w:ind w:firstLineChars="200" w:firstLine="480"/>
        <w:textAlignment w:val="center"/>
        <w:rPr>
          <w:sz w:val="24"/>
          <w:lang w:val="de-DE"/>
        </w:rPr>
      </w:pPr>
    </w:p>
    <w:p w14:paraId="77370747" w14:textId="77777777" w:rsidR="00D34F81" w:rsidRDefault="00D34F81" w:rsidP="009934BD">
      <w:pPr>
        <w:numPr>
          <w:ilvl w:val="0"/>
          <w:numId w:val="2"/>
        </w:numPr>
        <w:tabs>
          <w:tab w:val="left" w:pos="540"/>
          <w:tab w:val="left" w:pos="567"/>
        </w:tabs>
        <w:spacing w:line="360" w:lineRule="auto"/>
        <w:ind w:firstLine="538"/>
        <w:textAlignment w:val="center"/>
        <w:rPr>
          <w:sz w:val="28"/>
          <w:szCs w:val="28"/>
        </w:rPr>
        <w:sectPr w:rsidR="00D34F81">
          <w:headerReference w:type="default" r:id="rId13"/>
          <w:footerReference w:type="default" r:id="rId14"/>
          <w:pgSz w:w="11907" w:h="16840"/>
          <w:pgMar w:top="1418" w:right="851" w:bottom="851" w:left="1418" w:header="851" w:footer="992" w:gutter="0"/>
          <w:pgNumType w:start="1"/>
          <w:cols w:space="720"/>
        </w:sectPr>
      </w:pPr>
    </w:p>
    <w:p w14:paraId="151F2A0E" w14:textId="3B5161A6" w:rsidR="00D34F81" w:rsidRPr="00F173E2" w:rsidRDefault="004B4CAE" w:rsidP="009934BD">
      <w:pPr>
        <w:spacing w:after="360" w:line="360" w:lineRule="auto"/>
        <w:jc w:val="center"/>
        <w:textAlignment w:val="center"/>
        <w:rPr>
          <w:b/>
          <w:color w:val="FF0000"/>
          <w:sz w:val="36"/>
          <w:szCs w:val="36"/>
        </w:rPr>
      </w:pPr>
      <w:r w:rsidRPr="004B4CAE">
        <w:rPr>
          <w:rFonts w:hint="eastAsia"/>
          <w:b/>
          <w:color w:val="FF0000"/>
          <w:sz w:val="36"/>
          <w:szCs w:val="36"/>
        </w:rPr>
        <w:lastRenderedPageBreak/>
        <w:t>一种联合多方数据的无监督灵活就业人员公积金缴存推荐方法</w:t>
      </w:r>
    </w:p>
    <w:p w14:paraId="679D06EB" w14:textId="77777777" w:rsidR="00D34F81" w:rsidRPr="002E4202" w:rsidRDefault="00D34F81" w:rsidP="009934BD">
      <w:pPr>
        <w:pStyle w:val="3"/>
        <w:spacing w:beforeLines="50" w:before="120" w:afterLines="50" w:after="120" w:line="360" w:lineRule="auto"/>
        <w:textAlignment w:val="center"/>
        <w:rPr>
          <w:rFonts w:hAnsi="宋体"/>
          <w:sz w:val="24"/>
          <w:szCs w:val="24"/>
        </w:rPr>
      </w:pPr>
      <w:r w:rsidRPr="002E4202">
        <w:rPr>
          <w:rFonts w:hAnsi="宋体"/>
          <w:sz w:val="24"/>
          <w:szCs w:val="24"/>
        </w:rPr>
        <w:t>技术领域</w:t>
      </w:r>
    </w:p>
    <w:p w14:paraId="0E1F492E" w14:textId="32F65617" w:rsidR="00D34F81" w:rsidRPr="002E4202" w:rsidRDefault="00D34F81" w:rsidP="009934BD">
      <w:pPr>
        <w:spacing w:line="360" w:lineRule="auto"/>
        <w:ind w:firstLineChars="200" w:firstLine="480"/>
        <w:textAlignment w:val="center"/>
        <w:rPr>
          <w:sz w:val="24"/>
        </w:rPr>
      </w:pPr>
      <w:r w:rsidRPr="002E4202">
        <w:rPr>
          <w:rFonts w:hint="eastAsia"/>
          <w:sz w:val="24"/>
        </w:rPr>
        <w:t>本发明</w:t>
      </w:r>
      <w:r w:rsidR="000F44AE" w:rsidRPr="000F44AE">
        <w:rPr>
          <w:rFonts w:hint="eastAsia"/>
          <w:sz w:val="24"/>
        </w:rPr>
        <w:t>属于</w:t>
      </w:r>
      <w:r w:rsidR="00770DDC" w:rsidRPr="00770DDC">
        <w:rPr>
          <w:rFonts w:hint="eastAsia"/>
          <w:color w:val="FF0000"/>
          <w:sz w:val="24"/>
        </w:rPr>
        <w:t>预测方法应用</w:t>
      </w:r>
      <w:r w:rsidRPr="002E4202">
        <w:rPr>
          <w:rFonts w:hint="eastAsia"/>
          <w:sz w:val="24"/>
        </w:rPr>
        <w:t>领域，涉及</w:t>
      </w:r>
      <w:r w:rsidR="004B4CAE" w:rsidRPr="00873F6C">
        <w:rPr>
          <w:rFonts w:hAnsi="宋体" w:hint="eastAsia"/>
          <w:color w:val="FF0000"/>
          <w:kern w:val="0"/>
          <w:sz w:val="24"/>
        </w:rPr>
        <w:t>一种联合多方数据的无监督灵活就业人员公积金缴存推荐方法</w:t>
      </w:r>
      <w:r w:rsidR="000F44AE">
        <w:rPr>
          <w:rFonts w:hint="eastAsia"/>
          <w:sz w:val="24"/>
        </w:rPr>
        <w:t>。</w:t>
      </w:r>
    </w:p>
    <w:p w14:paraId="61471B16" w14:textId="77777777" w:rsidR="00D34F81" w:rsidRPr="002E4202" w:rsidRDefault="00D34F81" w:rsidP="009934BD">
      <w:pPr>
        <w:pStyle w:val="3"/>
        <w:spacing w:beforeLines="50" w:before="120" w:afterLines="50" w:after="120" w:line="360" w:lineRule="auto"/>
        <w:textAlignment w:val="center"/>
        <w:rPr>
          <w:sz w:val="24"/>
          <w:szCs w:val="24"/>
        </w:rPr>
      </w:pPr>
      <w:r w:rsidRPr="002E4202">
        <w:rPr>
          <w:rFonts w:hAnsi="宋体"/>
          <w:sz w:val="24"/>
          <w:szCs w:val="24"/>
        </w:rPr>
        <w:t>背景技术</w:t>
      </w:r>
    </w:p>
    <w:p w14:paraId="5E53529F" w14:textId="77777777" w:rsidR="00D34F81" w:rsidRPr="002E4202" w:rsidRDefault="00D34F81" w:rsidP="009934BD">
      <w:pPr>
        <w:pStyle w:val="3"/>
        <w:spacing w:beforeLines="50" w:before="120" w:afterLines="50" w:after="120" w:line="360" w:lineRule="auto"/>
        <w:textAlignment w:val="center"/>
        <w:rPr>
          <w:sz w:val="24"/>
          <w:szCs w:val="24"/>
        </w:rPr>
      </w:pPr>
      <w:r w:rsidRPr="002E4202">
        <w:rPr>
          <w:rFonts w:hAnsi="宋体"/>
          <w:sz w:val="24"/>
          <w:szCs w:val="24"/>
        </w:rPr>
        <w:t>发明内容</w:t>
      </w:r>
    </w:p>
    <w:p w14:paraId="671459C8" w14:textId="7CCB73F9" w:rsidR="009D3677" w:rsidRPr="009D3677" w:rsidRDefault="00D34F81" w:rsidP="009934BD">
      <w:pPr>
        <w:pStyle w:val="af0"/>
        <w:spacing w:line="360" w:lineRule="auto"/>
        <w:ind w:firstLineChars="200" w:firstLine="480"/>
        <w:textAlignment w:val="center"/>
        <w:rPr>
          <w:color w:val="000000"/>
          <w:sz w:val="24"/>
        </w:rPr>
      </w:pPr>
      <w:r w:rsidRPr="002E4202">
        <w:rPr>
          <w:rFonts w:hint="eastAsia"/>
          <w:color w:val="000000"/>
          <w:sz w:val="24"/>
        </w:rPr>
        <w:t>有鉴于此，本发明的目的在于提供</w:t>
      </w:r>
      <w:r w:rsidR="004B4CAE" w:rsidRPr="00873F6C">
        <w:rPr>
          <w:rFonts w:hAnsi="宋体" w:hint="eastAsia"/>
          <w:color w:val="FF0000"/>
          <w:kern w:val="0"/>
          <w:sz w:val="24"/>
          <w:szCs w:val="24"/>
        </w:rPr>
        <w:t>一种联合多方数据的无监督灵活就业人员公积金缴存推荐方法</w:t>
      </w:r>
      <w:r w:rsidR="009D3677" w:rsidRPr="009D3677">
        <w:rPr>
          <w:rFonts w:hint="eastAsia"/>
          <w:color w:val="000000"/>
          <w:sz w:val="24"/>
        </w:rPr>
        <w:t>。</w:t>
      </w:r>
    </w:p>
    <w:p w14:paraId="2C8CC46D" w14:textId="77777777" w:rsidR="00D34F81" w:rsidRPr="002E4202" w:rsidRDefault="00D34F81" w:rsidP="009934BD">
      <w:pPr>
        <w:pStyle w:val="af0"/>
        <w:spacing w:line="360" w:lineRule="auto"/>
        <w:ind w:firstLineChars="200" w:firstLine="480"/>
        <w:textAlignment w:val="center"/>
        <w:rPr>
          <w:color w:val="000000"/>
          <w:sz w:val="24"/>
        </w:rPr>
      </w:pPr>
      <w:r w:rsidRPr="002E4202">
        <w:rPr>
          <w:rFonts w:hint="eastAsia"/>
          <w:color w:val="000000"/>
          <w:sz w:val="24"/>
        </w:rPr>
        <w:t>为达到上述目的，</w:t>
      </w:r>
      <w:r w:rsidRPr="002E4202">
        <w:rPr>
          <w:color w:val="000000"/>
          <w:sz w:val="24"/>
        </w:rPr>
        <w:t>本发明</w:t>
      </w:r>
      <w:r w:rsidRPr="002E4202">
        <w:rPr>
          <w:rFonts w:hint="eastAsia"/>
          <w:color w:val="000000"/>
          <w:sz w:val="24"/>
        </w:rPr>
        <w:t>提供如下</w:t>
      </w:r>
      <w:r w:rsidRPr="002E4202">
        <w:rPr>
          <w:color w:val="000000"/>
          <w:sz w:val="24"/>
        </w:rPr>
        <w:t>技术方案：</w:t>
      </w:r>
    </w:p>
    <w:p w14:paraId="2F5852F4" w14:textId="71E0157B" w:rsidR="00D34F81" w:rsidRDefault="004B4CAE" w:rsidP="009934BD">
      <w:pPr>
        <w:pStyle w:val="af0"/>
        <w:spacing w:line="360" w:lineRule="auto"/>
        <w:ind w:firstLineChars="200" w:firstLine="480"/>
        <w:textAlignment w:val="center"/>
        <w:rPr>
          <w:rFonts w:hAnsi="宋体"/>
          <w:kern w:val="0"/>
          <w:sz w:val="24"/>
          <w:szCs w:val="24"/>
        </w:rPr>
      </w:pPr>
      <w:r w:rsidRPr="00873F6C">
        <w:rPr>
          <w:rFonts w:hAnsi="宋体" w:hint="eastAsia"/>
          <w:color w:val="FF0000"/>
          <w:kern w:val="0"/>
          <w:sz w:val="24"/>
          <w:szCs w:val="24"/>
        </w:rPr>
        <w:t>一种联合多方数据的无监督灵活就业人员公积金缴存推荐方法</w:t>
      </w:r>
      <w:r w:rsidR="000F44AE">
        <w:rPr>
          <w:rFonts w:hAnsi="宋体" w:hint="eastAsia"/>
          <w:kern w:val="0"/>
          <w:sz w:val="24"/>
          <w:szCs w:val="24"/>
        </w:rPr>
        <w:t>，</w:t>
      </w:r>
      <w:r w:rsidR="009D3677" w:rsidRPr="009D3677">
        <w:rPr>
          <w:rFonts w:hAnsi="宋体" w:hint="eastAsia"/>
          <w:kern w:val="0"/>
          <w:sz w:val="24"/>
          <w:szCs w:val="24"/>
        </w:rPr>
        <w:t>包括以下步骤：</w:t>
      </w:r>
    </w:p>
    <w:p w14:paraId="57C767CE" w14:textId="4CC9ABF3" w:rsidR="009D3677" w:rsidRDefault="00F173E2" w:rsidP="009934BD">
      <w:pPr>
        <w:spacing w:line="360" w:lineRule="auto"/>
        <w:ind w:firstLineChars="200" w:firstLine="480"/>
        <w:textAlignment w:val="center"/>
        <w:rPr>
          <w:rFonts w:hAnsi="宋体"/>
          <w:kern w:val="0"/>
          <w:sz w:val="24"/>
        </w:rPr>
      </w:pPr>
      <w:r>
        <w:rPr>
          <w:rFonts w:hAnsi="宋体" w:hint="eastAsia"/>
          <w:kern w:val="0"/>
          <w:sz w:val="24"/>
        </w:rPr>
        <w:t>S</w:t>
      </w:r>
      <w:r>
        <w:rPr>
          <w:rFonts w:hAnsi="宋体"/>
          <w:kern w:val="0"/>
          <w:sz w:val="24"/>
        </w:rPr>
        <w:t>1</w:t>
      </w:r>
      <w:r>
        <w:rPr>
          <w:rFonts w:hAnsi="宋体" w:hint="eastAsia"/>
          <w:kern w:val="0"/>
          <w:sz w:val="24"/>
        </w:rPr>
        <w:t>：</w:t>
      </w:r>
      <w:r w:rsidR="00CE42B5">
        <w:rPr>
          <w:rFonts w:hAnsi="宋体" w:hint="eastAsia"/>
          <w:kern w:val="0"/>
          <w:sz w:val="24"/>
        </w:rPr>
        <w:t>对灵活就业人员多方数据源进行预处理，建立基于多方的已缴存灵活就业人员特征数据集和未缴存灵活就业人员特征数据集</w:t>
      </w:r>
      <w:r>
        <w:rPr>
          <w:rFonts w:hAnsi="宋体" w:hint="eastAsia"/>
          <w:kern w:val="0"/>
          <w:sz w:val="24"/>
        </w:rPr>
        <w:t>；</w:t>
      </w:r>
    </w:p>
    <w:p w14:paraId="4CC4435D" w14:textId="77777777" w:rsidR="0096725E" w:rsidRDefault="00F173E2" w:rsidP="00F173E2">
      <w:pPr>
        <w:pStyle w:val="af0"/>
        <w:snapToGrid/>
        <w:spacing w:line="360" w:lineRule="auto"/>
        <w:ind w:firstLineChars="200" w:firstLine="480"/>
        <w:textAlignment w:val="center"/>
        <w:rPr>
          <w:color w:val="000000"/>
          <w:sz w:val="24"/>
        </w:rPr>
      </w:pPr>
      <w:r>
        <w:rPr>
          <w:rFonts w:hint="eastAsia"/>
          <w:color w:val="000000"/>
          <w:sz w:val="24"/>
        </w:rPr>
        <w:t>进一步，所述步骤</w:t>
      </w:r>
      <w:r>
        <w:rPr>
          <w:rFonts w:hint="eastAsia"/>
          <w:color w:val="000000"/>
          <w:sz w:val="24"/>
        </w:rPr>
        <w:t>S</w:t>
      </w:r>
      <w:r>
        <w:rPr>
          <w:color w:val="000000"/>
          <w:sz w:val="24"/>
        </w:rPr>
        <w:t>1</w:t>
      </w:r>
      <w:r w:rsidR="0096725E">
        <w:rPr>
          <w:rFonts w:hint="eastAsia"/>
          <w:color w:val="000000"/>
          <w:sz w:val="24"/>
        </w:rPr>
        <w:t>中多方数据源指关于灵活就业人员的税务数据、房管数据、社保数据和个人基本信息数据。</w:t>
      </w:r>
    </w:p>
    <w:p w14:paraId="7B0AA06B" w14:textId="36A8A80D" w:rsidR="00F173E2" w:rsidRPr="00A832F1" w:rsidRDefault="0096725E" w:rsidP="00F173E2">
      <w:pPr>
        <w:pStyle w:val="af0"/>
        <w:snapToGrid/>
        <w:spacing w:line="360" w:lineRule="auto"/>
        <w:ind w:firstLineChars="200" w:firstLine="480"/>
        <w:textAlignment w:val="center"/>
        <w:rPr>
          <w:color w:val="FF0000"/>
          <w:sz w:val="24"/>
        </w:rPr>
      </w:pPr>
      <w:r w:rsidRPr="00A832F1">
        <w:rPr>
          <w:rFonts w:hint="eastAsia"/>
          <w:color w:val="FF0000"/>
          <w:sz w:val="24"/>
        </w:rPr>
        <w:t>使用灵活就业人员的税务数据源，获取税务数据，包括</w:t>
      </w:r>
      <w:r w:rsidR="00DC47C9" w:rsidRPr="00A832F1">
        <w:rPr>
          <w:rFonts w:hint="eastAsia"/>
          <w:color w:val="FF0000"/>
          <w:sz w:val="24"/>
        </w:rPr>
        <w:t>个人所得税。</w:t>
      </w:r>
    </w:p>
    <w:p w14:paraId="7F43C439" w14:textId="52D04E8F" w:rsidR="00DC47C9" w:rsidRPr="00A832F1" w:rsidRDefault="00DC47C9" w:rsidP="00F173E2">
      <w:pPr>
        <w:pStyle w:val="af0"/>
        <w:snapToGrid/>
        <w:spacing w:line="360" w:lineRule="auto"/>
        <w:ind w:firstLineChars="200" w:firstLine="480"/>
        <w:textAlignment w:val="center"/>
        <w:rPr>
          <w:color w:val="FF0000"/>
          <w:sz w:val="24"/>
        </w:rPr>
      </w:pPr>
      <w:r w:rsidRPr="00A832F1">
        <w:rPr>
          <w:rFonts w:hint="eastAsia"/>
          <w:color w:val="FF0000"/>
          <w:sz w:val="24"/>
        </w:rPr>
        <w:t>使用房管数据源，获取房管数据，包括。</w:t>
      </w:r>
    </w:p>
    <w:p w14:paraId="1C6294F3" w14:textId="0F13D384" w:rsidR="00DC47C9" w:rsidRPr="00A832F1" w:rsidRDefault="00DC47C9" w:rsidP="00F173E2">
      <w:pPr>
        <w:pStyle w:val="af0"/>
        <w:snapToGrid/>
        <w:spacing w:line="360" w:lineRule="auto"/>
        <w:ind w:firstLineChars="200" w:firstLine="480"/>
        <w:textAlignment w:val="center"/>
        <w:rPr>
          <w:color w:val="FF0000"/>
          <w:sz w:val="24"/>
        </w:rPr>
      </w:pPr>
      <w:r w:rsidRPr="00A832F1">
        <w:rPr>
          <w:rFonts w:hint="eastAsia"/>
          <w:color w:val="FF0000"/>
          <w:sz w:val="24"/>
        </w:rPr>
        <w:t>使用社保数据源，获取社保数据，包括。</w:t>
      </w:r>
    </w:p>
    <w:p w14:paraId="06A63B3C" w14:textId="7A35156A" w:rsidR="00DC47C9" w:rsidRPr="00A832F1" w:rsidRDefault="00DC47C9" w:rsidP="00F173E2">
      <w:pPr>
        <w:pStyle w:val="af0"/>
        <w:snapToGrid/>
        <w:spacing w:line="360" w:lineRule="auto"/>
        <w:ind w:firstLineChars="200" w:firstLine="480"/>
        <w:textAlignment w:val="center"/>
        <w:rPr>
          <w:color w:val="FF0000"/>
          <w:sz w:val="24"/>
        </w:rPr>
      </w:pPr>
      <w:r w:rsidRPr="00A832F1">
        <w:rPr>
          <w:rFonts w:hint="eastAsia"/>
          <w:color w:val="FF0000"/>
          <w:sz w:val="24"/>
        </w:rPr>
        <w:t>使用个人基本信息数据源，获取个人基本信息数据，包括。</w:t>
      </w:r>
      <w:r w:rsidR="00A832F1">
        <w:rPr>
          <w:rFonts w:hint="eastAsia"/>
          <w:color w:val="FF0000"/>
          <w:sz w:val="24"/>
        </w:rPr>
        <w:t>（实例中说明，这里只需要说明使用哪些变量）</w:t>
      </w:r>
    </w:p>
    <w:p w14:paraId="3F16601A" w14:textId="4B111E3E" w:rsidR="00DC47C9" w:rsidRDefault="00DC47C9" w:rsidP="00F173E2">
      <w:pPr>
        <w:pStyle w:val="af0"/>
        <w:snapToGrid/>
        <w:spacing w:line="360" w:lineRule="auto"/>
        <w:ind w:firstLineChars="200" w:firstLine="480"/>
        <w:textAlignment w:val="center"/>
        <w:rPr>
          <w:color w:val="000000"/>
          <w:sz w:val="24"/>
        </w:rPr>
      </w:pPr>
      <w:r>
        <w:rPr>
          <w:rFonts w:hint="eastAsia"/>
          <w:color w:val="000000"/>
          <w:sz w:val="24"/>
        </w:rPr>
        <w:t>进一步地，所述</w:t>
      </w:r>
      <w:r>
        <w:rPr>
          <w:rFonts w:hint="eastAsia"/>
          <w:color w:val="000000"/>
          <w:sz w:val="24"/>
        </w:rPr>
        <w:t>S</w:t>
      </w:r>
      <w:r>
        <w:rPr>
          <w:color w:val="000000"/>
          <w:sz w:val="24"/>
        </w:rPr>
        <w:t>1</w:t>
      </w:r>
      <w:r>
        <w:rPr>
          <w:rFonts w:hint="eastAsia"/>
          <w:color w:val="000000"/>
          <w:sz w:val="24"/>
        </w:rPr>
        <w:t>中预处理操作包括离群值处理、</w:t>
      </w:r>
      <w:proofErr w:type="gramStart"/>
      <w:r>
        <w:rPr>
          <w:rFonts w:hint="eastAsia"/>
          <w:color w:val="000000"/>
          <w:sz w:val="24"/>
        </w:rPr>
        <w:t>缺失值处理</w:t>
      </w:r>
      <w:proofErr w:type="gramEnd"/>
      <w:r>
        <w:rPr>
          <w:rFonts w:hint="eastAsia"/>
          <w:color w:val="000000"/>
          <w:sz w:val="24"/>
        </w:rPr>
        <w:t>和数据标准化。</w:t>
      </w:r>
    </w:p>
    <w:p w14:paraId="7A1574AD" w14:textId="242A0630" w:rsidR="00DC47C9" w:rsidRDefault="00DC47C9" w:rsidP="00DC47C9">
      <w:pPr>
        <w:pStyle w:val="af0"/>
        <w:snapToGrid/>
        <w:spacing w:line="360" w:lineRule="auto"/>
        <w:ind w:firstLineChars="200" w:firstLine="480"/>
        <w:jc w:val="both"/>
        <w:textAlignment w:val="center"/>
        <w:rPr>
          <w:color w:val="000000"/>
          <w:sz w:val="24"/>
        </w:rPr>
      </w:pPr>
      <w:r>
        <w:rPr>
          <w:rFonts w:hint="eastAsia"/>
          <w:color w:val="000000"/>
          <w:sz w:val="24"/>
        </w:rPr>
        <w:t>所述</w:t>
      </w:r>
      <w:r w:rsidRPr="00BD0CDD">
        <w:rPr>
          <w:rFonts w:hint="eastAsia"/>
          <w:color w:val="000000"/>
          <w:sz w:val="24"/>
        </w:rPr>
        <w:t>离群值处理</w:t>
      </w:r>
      <w:r>
        <w:rPr>
          <w:rFonts w:hint="eastAsia"/>
          <w:color w:val="000000"/>
          <w:sz w:val="24"/>
        </w:rPr>
        <w:t>具体包括：</w:t>
      </w:r>
      <w:r w:rsidRPr="00BD0CDD">
        <w:rPr>
          <w:rFonts w:hint="eastAsia"/>
          <w:color w:val="000000"/>
          <w:sz w:val="24"/>
        </w:rPr>
        <w:t>采用箱型图的方式对数据进行可视化统计，剔除其中明显偏离大部分数据的异常值。</w:t>
      </w:r>
    </w:p>
    <w:p w14:paraId="7B3C244B" w14:textId="4997AEF3" w:rsidR="00DC47C9" w:rsidRDefault="00DC47C9" w:rsidP="00DC47C9">
      <w:pPr>
        <w:pStyle w:val="af0"/>
        <w:snapToGrid/>
        <w:spacing w:line="360" w:lineRule="auto"/>
        <w:ind w:firstLineChars="200" w:firstLine="480"/>
        <w:jc w:val="both"/>
        <w:textAlignment w:val="center"/>
        <w:rPr>
          <w:color w:val="000000"/>
          <w:sz w:val="24"/>
        </w:rPr>
      </w:pPr>
      <w:r>
        <w:rPr>
          <w:rFonts w:hint="eastAsia"/>
          <w:color w:val="000000"/>
          <w:sz w:val="24"/>
        </w:rPr>
        <w:t>所述</w:t>
      </w:r>
      <w:proofErr w:type="gramStart"/>
      <w:r>
        <w:rPr>
          <w:rFonts w:hint="eastAsia"/>
          <w:color w:val="000000"/>
          <w:sz w:val="24"/>
        </w:rPr>
        <w:t>缺失值处理</w:t>
      </w:r>
      <w:proofErr w:type="gramEnd"/>
      <w:r>
        <w:rPr>
          <w:rFonts w:hint="eastAsia"/>
          <w:color w:val="000000"/>
          <w:sz w:val="24"/>
        </w:rPr>
        <w:t>具体包括：对数据中的每个特征进行</w:t>
      </w:r>
      <w:proofErr w:type="gramStart"/>
      <w:r>
        <w:rPr>
          <w:rFonts w:hint="eastAsia"/>
          <w:color w:val="000000"/>
          <w:sz w:val="24"/>
        </w:rPr>
        <w:t>缺失率</w:t>
      </w:r>
      <w:proofErr w:type="gramEnd"/>
      <w:r>
        <w:rPr>
          <w:rFonts w:hint="eastAsia"/>
          <w:color w:val="000000"/>
          <w:sz w:val="24"/>
        </w:rPr>
        <w:t>统计，对于缺失数据数目大于总体样本数据规模一半的数据视为无效数据进行剔除，其余数据根据数据分布采用特定方法进行填充，包括众数填充、近邻填充、均值填充和中位数填充。</w:t>
      </w:r>
    </w:p>
    <w:p w14:paraId="39249118" w14:textId="07956163" w:rsidR="00F173E2" w:rsidRPr="00266ABB" w:rsidRDefault="00DC47C9" w:rsidP="00F45E30">
      <w:pPr>
        <w:pStyle w:val="af0"/>
        <w:snapToGrid/>
        <w:spacing w:line="360" w:lineRule="auto"/>
        <w:ind w:firstLineChars="200" w:firstLine="480"/>
        <w:jc w:val="both"/>
        <w:textAlignment w:val="center"/>
        <w:rPr>
          <w:color w:val="000000"/>
          <w:sz w:val="24"/>
        </w:rPr>
      </w:pPr>
      <w:r>
        <w:rPr>
          <w:rFonts w:hint="eastAsia"/>
          <w:color w:val="000000"/>
          <w:sz w:val="24"/>
        </w:rPr>
        <w:t>所述数据标准化具体包括：</w:t>
      </w:r>
      <w:r w:rsidR="00F45E30">
        <w:rPr>
          <w:rFonts w:hint="eastAsia"/>
          <w:color w:val="000000"/>
          <w:sz w:val="24"/>
        </w:rPr>
        <w:t>将已有特征按照数据类型分为连续型特征和离散型特征，对</w:t>
      </w:r>
      <w:r w:rsidR="00F45E30">
        <w:rPr>
          <w:rFonts w:hint="eastAsia"/>
          <w:color w:val="000000"/>
          <w:sz w:val="24"/>
        </w:rPr>
        <w:lastRenderedPageBreak/>
        <w:t>连续型特征采用数据最大</w:t>
      </w:r>
      <w:r w:rsidR="00F45E30">
        <w:rPr>
          <w:color w:val="000000"/>
          <w:sz w:val="24"/>
        </w:rPr>
        <w:t>-</w:t>
      </w:r>
      <w:r w:rsidR="00F45E30">
        <w:rPr>
          <w:rFonts w:hint="eastAsia"/>
          <w:color w:val="000000"/>
          <w:sz w:val="24"/>
        </w:rPr>
        <w:t>最小归一化处理，对离散型特征采用独热编码处理。</w:t>
      </w:r>
    </w:p>
    <w:p w14:paraId="241F9292" w14:textId="224BA357" w:rsidR="00F45E30" w:rsidRPr="00F45E30" w:rsidRDefault="00F45E30" w:rsidP="00F45E30">
      <w:pPr>
        <w:spacing w:line="360" w:lineRule="auto"/>
        <w:ind w:firstLineChars="200" w:firstLine="480"/>
        <w:textAlignment w:val="center"/>
        <w:rPr>
          <w:rFonts w:hAnsi="宋体"/>
          <w:kern w:val="0"/>
          <w:sz w:val="24"/>
        </w:rPr>
      </w:pPr>
      <w:r>
        <w:rPr>
          <w:rFonts w:hint="eastAsia"/>
          <w:sz w:val="24"/>
        </w:rPr>
        <w:t>再根据灵活就业人员的公积金缴存</w:t>
      </w:r>
      <w:r w:rsidR="0038619A">
        <w:rPr>
          <w:rFonts w:hint="eastAsia"/>
          <w:sz w:val="24"/>
        </w:rPr>
        <w:t>情况</w:t>
      </w:r>
      <w:r>
        <w:rPr>
          <w:rFonts w:hint="eastAsia"/>
          <w:sz w:val="24"/>
        </w:rPr>
        <w:t>，将多方</w:t>
      </w:r>
      <w:proofErr w:type="gramStart"/>
      <w:r>
        <w:rPr>
          <w:rFonts w:hint="eastAsia"/>
          <w:sz w:val="24"/>
        </w:rPr>
        <w:t>源数据</w:t>
      </w:r>
      <w:proofErr w:type="gramEnd"/>
      <w:r>
        <w:rPr>
          <w:rFonts w:hint="eastAsia"/>
          <w:sz w:val="24"/>
        </w:rPr>
        <w:t>分为</w:t>
      </w:r>
      <w:r>
        <w:rPr>
          <w:rFonts w:hAnsi="宋体" w:hint="eastAsia"/>
          <w:kern w:val="0"/>
          <w:sz w:val="24"/>
        </w:rPr>
        <w:t>已缴存灵活就业人员多方</w:t>
      </w:r>
      <w:proofErr w:type="gramStart"/>
      <w:r>
        <w:rPr>
          <w:rFonts w:hAnsi="宋体" w:hint="eastAsia"/>
          <w:kern w:val="0"/>
          <w:sz w:val="24"/>
        </w:rPr>
        <w:t>源特征</w:t>
      </w:r>
      <w:proofErr w:type="gramEnd"/>
      <w:r>
        <w:rPr>
          <w:rFonts w:hAnsi="宋体" w:hint="eastAsia"/>
          <w:kern w:val="0"/>
          <w:sz w:val="24"/>
        </w:rPr>
        <w:t>数据集和未缴存灵活就业人员多方</w:t>
      </w:r>
      <w:proofErr w:type="gramStart"/>
      <w:r>
        <w:rPr>
          <w:rFonts w:hAnsi="宋体" w:hint="eastAsia"/>
          <w:kern w:val="0"/>
          <w:sz w:val="24"/>
        </w:rPr>
        <w:t>源特征</w:t>
      </w:r>
      <w:proofErr w:type="gramEnd"/>
      <w:r>
        <w:rPr>
          <w:rFonts w:hAnsi="宋体" w:hint="eastAsia"/>
          <w:kern w:val="0"/>
          <w:sz w:val="24"/>
        </w:rPr>
        <w:t>数据集。</w:t>
      </w:r>
    </w:p>
    <w:p w14:paraId="671BEB40" w14:textId="591E8B45" w:rsidR="00F173E2" w:rsidRDefault="00F173E2"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2</w:t>
      </w:r>
      <w:r>
        <w:rPr>
          <w:rFonts w:hAnsi="宋体" w:hint="eastAsia"/>
          <w:kern w:val="0"/>
          <w:sz w:val="24"/>
          <w:szCs w:val="24"/>
        </w:rPr>
        <w:t>：</w:t>
      </w:r>
      <w:r w:rsidR="00CE42B5">
        <w:rPr>
          <w:rFonts w:hAnsi="宋体" w:hint="eastAsia"/>
          <w:kern w:val="0"/>
          <w:sz w:val="24"/>
          <w:szCs w:val="24"/>
        </w:rPr>
        <w:t>构建一个面向多方纵向联邦学习的分类器，对已缴存人员的各方特征信息进行学习，形成其对应的特征编码子向量；</w:t>
      </w:r>
    </w:p>
    <w:p w14:paraId="03D1BCAF" w14:textId="4634F415" w:rsidR="00A0574D" w:rsidRDefault="00A0574D"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所述</w:t>
      </w:r>
      <w:r>
        <w:rPr>
          <w:rFonts w:hAnsi="宋体" w:hint="eastAsia"/>
          <w:kern w:val="0"/>
          <w:sz w:val="24"/>
          <w:szCs w:val="24"/>
        </w:rPr>
        <w:t>S</w:t>
      </w:r>
      <w:r>
        <w:rPr>
          <w:rFonts w:hAnsi="宋体"/>
          <w:kern w:val="0"/>
          <w:sz w:val="24"/>
          <w:szCs w:val="24"/>
        </w:rPr>
        <w:t>2</w:t>
      </w:r>
      <w:r w:rsidR="007A1447">
        <w:rPr>
          <w:rFonts w:hAnsi="宋体" w:hint="eastAsia"/>
          <w:kern w:val="0"/>
          <w:sz w:val="24"/>
          <w:szCs w:val="24"/>
        </w:rPr>
        <w:t>中的多方纵向联邦学习的分类器由多个基于神经网络的编码器构成，每一个编码器都对应一方特征数据，通过网络学习找到特征数据存在的最佳特征表达形式，即特征编码子向量。</w:t>
      </w:r>
    </w:p>
    <w:p w14:paraId="1176C841" w14:textId="346A17D3" w:rsidR="00622124" w:rsidRPr="00A832F1" w:rsidRDefault="003D485B" w:rsidP="00A832F1">
      <w:pPr>
        <w:pStyle w:val="af0"/>
        <w:spacing w:line="360" w:lineRule="auto"/>
        <w:ind w:firstLine="420"/>
        <w:textAlignment w:val="center"/>
        <w:rPr>
          <w:color w:val="000000"/>
          <w:sz w:val="24"/>
        </w:rPr>
      </w:pPr>
      <w:r>
        <w:rPr>
          <w:rFonts w:hint="eastAsia"/>
          <w:color w:val="000000"/>
          <w:sz w:val="24"/>
        </w:rPr>
        <w:t>所述</w:t>
      </w:r>
      <w:r>
        <w:rPr>
          <w:rFonts w:hint="eastAsia"/>
          <w:color w:val="000000"/>
          <w:sz w:val="24"/>
        </w:rPr>
        <w:t>S</w:t>
      </w:r>
      <w:r>
        <w:rPr>
          <w:color w:val="000000"/>
          <w:sz w:val="24"/>
        </w:rPr>
        <w:t>2</w:t>
      </w:r>
      <w:r>
        <w:rPr>
          <w:rFonts w:hint="eastAsia"/>
          <w:color w:val="000000"/>
          <w:sz w:val="24"/>
        </w:rPr>
        <w:t>中的特征编码</w:t>
      </w:r>
      <w:r w:rsidR="007A1447">
        <w:rPr>
          <w:rFonts w:hint="eastAsia"/>
          <w:color w:val="000000"/>
          <w:sz w:val="24"/>
        </w:rPr>
        <w:t>子</w:t>
      </w:r>
      <w:r>
        <w:rPr>
          <w:rFonts w:hint="eastAsia"/>
          <w:color w:val="000000"/>
          <w:sz w:val="24"/>
        </w:rPr>
        <w:t>向量为神经网络</w:t>
      </w:r>
      <w:r w:rsidR="007A1447">
        <w:rPr>
          <w:rFonts w:hint="eastAsia"/>
          <w:color w:val="000000"/>
          <w:sz w:val="24"/>
        </w:rPr>
        <w:t>编码器</w:t>
      </w:r>
      <w:r>
        <w:rPr>
          <w:rFonts w:hint="eastAsia"/>
          <w:color w:val="000000"/>
          <w:sz w:val="24"/>
        </w:rPr>
        <w:t>的输出</w:t>
      </w:r>
      <w:r w:rsidR="00901690">
        <w:rPr>
          <w:rFonts w:hint="eastAsia"/>
          <w:color w:val="000000"/>
          <w:sz w:val="24"/>
        </w:rPr>
        <w:t>，其维度可作为超参数进行调节。</w:t>
      </w:r>
      <w:r w:rsidR="00622124">
        <w:rPr>
          <w:rFonts w:hint="eastAsia"/>
          <w:color w:val="000000"/>
          <w:sz w:val="24"/>
        </w:rPr>
        <w:t>对于每一方数据源都建立对应的编码器，编码器的公式表示如下：</w:t>
      </w:r>
      <w:r w:rsidR="00A832F1">
        <w:rPr>
          <w:rFonts w:hint="eastAsia"/>
          <w:color w:val="000000"/>
          <w:sz w:val="24"/>
        </w:rPr>
        <w:t>（</w:t>
      </w:r>
      <w:r w:rsidR="00A832F1" w:rsidRPr="00A832F1">
        <w:rPr>
          <w:rFonts w:hint="eastAsia"/>
          <w:color w:val="FF0000"/>
          <w:sz w:val="24"/>
        </w:rPr>
        <w:t>了解多种自编码器</w:t>
      </w:r>
      <w:r w:rsidR="00A832F1">
        <w:rPr>
          <w:rFonts w:hint="eastAsia"/>
          <w:color w:val="000000"/>
          <w:sz w:val="24"/>
        </w:rPr>
        <w:t>）</w:t>
      </w:r>
    </w:p>
    <w:p w14:paraId="0AA5F69D" w14:textId="5094DAE5" w:rsidR="00622124" w:rsidRPr="00622124" w:rsidRDefault="00622124" w:rsidP="00622124">
      <w:pPr>
        <w:pStyle w:val="af0"/>
        <w:spacing w:line="360" w:lineRule="auto"/>
        <w:textAlignment w:val="center"/>
        <w:rPr>
          <w:color w:val="000000"/>
          <w:sz w:val="24"/>
        </w:rPr>
      </w:pPr>
      <m:oMathPara>
        <m:oMath>
          <m:r>
            <w:rPr>
              <w:rFonts w:ascii="Cambria Math" w:hAnsi="Cambria Math" w:hint="eastAsia"/>
              <w:color w:val="000000"/>
              <w:sz w:val="24"/>
            </w:rPr>
            <m:t>F</m:t>
          </m:r>
          <m:r>
            <m:rPr>
              <m:sty m:val="p"/>
            </m:rPr>
            <w:rPr>
              <w:rFonts w:ascii="Cambria Math" w:hAnsi="Cambria Math"/>
              <w:color w:val="000000"/>
              <w:sz w:val="24"/>
            </w:rPr>
            <m:t>=</m:t>
          </m:r>
          <m:r>
            <w:rPr>
              <w:rFonts w:ascii="Cambria Math" w:hAnsi="Cambria Math"/>
              <w:color w:val="000000"/>
              <w:sz w:val="24"/>
            </w:rPr>
            <m:t>NN(</m:t>
          </m:r>
          <m:r>
            <w:rPr>
              <w:rFonts w:ascii="Cambria Math" w:hAnsi="Cambria Math" w:hint="eastAsia"/>
              <w:color w:val="000000"/>
              <w:sz w:val="24"/>
            </w:rPr>
            <m:t>W</m:t>
          </m:r>
          <m:r>
            <w:rPr>
              <w:rFonts w:ascii="Cambria Math" w:hAnsi="Cambria Math"/>
              <w:color w:val="000000"/>
              <w:sz w:val="24"/>
            </w:rPr>
            <m:t>,X)</m:t>
          </m:r>
        </m:oMath>
      </m:oMathPara>
    </w:p>
    <w:p w14:paraId="25A822DE" w14:textId="56247FE0" w:rsidR="00622124" w:rsidRDefault="00622124" w:rsidP="00622124">
      <w:pPr>
        <w:pStyle w:val="af0"/>
        <w:spacing w:line="360" w:lineRule="auto"/>
        <w:ind w:firstLine="420"/>
        <w:textAlignment w:val="center"/>
        <w:rPr>
          <w:color w:val="000000"/>
          <w:sz w:val="24"/>
        </w:rPr>
      </w:pPr>
      <w:r>
        <w:rPr>
          <w:rFonts w:hint="eastAsia"/>
          <w:color w:val="000000"/>
          <w:sz w:val="24"/>
        </w:rPr>
        <w:t>其中</w:t>
      </w:r>
      <w:r w:rsidRPr="00622124">
        <w:rPr>
          <w:rFonts w:hint="eastAsia"/>
          <w:i/>
          <w:color w:val="000000"/>
          <w:sz w:val="24"/>
        </w:rPr>
        <w:t>NN</w:t>
      </w:r>
      <w:r>
        <w:rPr>
          <w:rFonts w:hint="eastAsia"/>
          <w:color w:val="000000"/>
          <w:sz w:val="24"/>
        </w:rPr>
        <w:t>表示神经网络，</w:t>
      </w:r>
      <w:r w:rsidR="00F63F71" w:rsidRPr="008A6E14">
        <w:rPr>
          <w:rFonts w:hint="eastAsia"/>
          <w:i/>
          <w:color w:val="000000"/>
          <w:sz w:val="24"/>
        </w:rPr>
        <w:t>W</w:t>
      </w:r>
      <w:r w:rsidR="00F63F71">
        <w:rPr>
          <w:rFonts w:hint="eastAsia"/>
          <w:color w:val="000000"/>
          <w:sz w:val="24"/>
        </w:rPr>
        <w:t>代表</w:t>
      </w:r>
      <w:r w:rsidR="008A6E14">
        <w:rPr>
          <w:rFonts w:hint="eastAsia"/>
          <w:color w:val="000000"/>
          <w:sz w:val="24"/>
        </w:rPr>
        <w:t>可学习参数，</w:t>
      </w:r>
      <w:r w:rsidRPr="00622124">
        <w:rPr>
          <w:rFonts w:hint="eastAsia"/>
          <w:i/>
          <w:color w:val="000000"/>
          <w:sz w:val="24"/>
        </w:rPr>
        <w:t>X</w:t>
      </w:r>
      <w:r>
        <w:rPr>
          <w:rFonts w:hint="eastAsia"/>
          <w:color w:val="000000"/>
          <w:sz w:val="24"/>
        </w:rPr>
        <w:t>可以代表输入的各方</w:t>
      </w:r>
      <w:r w:rsidR="00F67C11">
        <w:rPr>
          <w:rFonts w:hint="eastAsia"/>
          <w:color w:val="000000"/>
          <w:sz w:val="24"/>
        </w:rPr>
        <w:t>特征</w:t>
      </w:r>
      <w:r>
        <w:rPr>
          <w:rFonts w:hint="eastAsia"/>
          <w:color w:val="000000"/>
          <w:sz w:val="24"/>
        </w:rPr>
        <w:t>数据，</w:t>
      </w:r>
      <w:r w:rsidRPr="00622124">
        <w:rPr>
          <w:rFonts w:hint="eastAsia"/>
          <w:i/>
          <w:color w:val="000000"/>
          <w:sz w:val="24"/>
        </w:rPr>
        <w:t>F</w:t>
      </w:r>
      <w:r>
        <w:rPr>
          <w:rFonts w:hint="eastAsia"/>
          <w:color w:val="000000"/>
          <w:sz w:val="24"/>
        </w:rPr>
        <w:t>代表输</w:t>
      </w:r>
      <w:r w:rsidR="00CB35D8">
        <w:rPr>
          <w:rFonts w:hint="eastAsia"/>
          <w:color w:val="000000"/>
          <w:sz w:val="24"/>
        </w:rPr>
        <w:t>出</w:t>
      </w:r>
      <w:r>
        <w:rPr>
          <w:rFonts w:hint="eastAsia"/>
          <w:color w:val="000000"/>
          <w:sz w:val="24"/>
        </w:rPr>
        <w:t>的特征编码</w:t>
      </w:r>
      <w:r w:rsidR="00F67C11">
        <w:rPr>
          <w:rFonts w:hint="eastAsia"/>
          <w:color w:val="000000"/>
          <w:sz w:val="24"/>
        </w:rPr>
        <w:t>子</w:t>
      </w:r>
      <w:r>
        <w:rPr>
          <w:rFonts w:hint="eastAsia"/>
          <w:color w:val="000000"/>
          <w:sz w:val="24"/>
        </w:rPr>
        <w:t>向量。</w:t>
      </w:r>
      <w:r w:rsidR="00CB35D8" w:rsidRPr="00CB35D8">
        <w:rPr>
          <w:rFonts w:hint="eastAsia"/>
          <w:i/>
          <w:color w:val="000000"/>
          <w:sz w:val="24"/>
        </w:rPr>
        <w:t>F</w:t>
      </w:r>
      <w:r w:rsidR="00CB35D8">
        <w:rPr>
          <w:rFonts w:hint="eastAsia"/>
          <w:color w:val="000000"/>
          <w:sz w:val="24"/>
        </w:rPr>
        <w:t>可表示为：</w:t>
      </w:r>
    </w:p>
    <w:p w14:paraId="2D1DADA7" w14:textId="629FF8A3" w:rsidR="00CB35D8" w:rsidRPr="00CB35D8" w:rsidRDefault="00CB35D8" w:rsidP="00622124">
      <w:pPr>
        <w:pStyle w:val="af0"/>
        <w:spacing w:line="360" w:lineRule="auto"/>
        <w:ind w:firstLine="420"/>
        <w:textAlignment w:val="center"/>
        <w:rPr>
          <w:color w:val="000000"/>
          <w:sz w:val="24"/>
        </w:rPr>
      </w:pPr>
      <m:oMathPara>
        <m:oMath>
          <m:r>
            <w:rPr>
              <w:rFonts w:ascii="Cambria Math" w:hAnsi="Cambria Math"/>
              <w:color w:val="000000"/>
              <w:sz w:val="24"/>
            </w:rPr>
            <m:t>F</m:t>
          </m:r>
          <m:r>
            <m:rPr>
              <m:sty m:val="p"/>
            </m:rPr>
            <w:rPr>
              <w:rFonts w:ascii="Cambria Math" w:hAnsi="Cambria Math"/>
              <w:color w:val="000000"/>
              <w:sz w:val="24"/>
            </w:rPr>
            <m:t>=</m:t>
          </m:r>
          <m:d>
            <m:dPr>
              <m:begChr m:val="["/>
              <m:endChr m:val="]"/>
              <m:ctrlPr>
                <w:rPr>
                  <w:rFonts w:ascii="Cambria Math" w:hAnsi="Cambria Math"/>
                  <w:color w:val="000000"/>
                  <w:sz w:val="24"/>
                </w:rPr>
              </m:ctrlPr>
            </m:dPr>
            <m:e>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1</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3</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hint="eastAsia"/>
                      <w:color w:val="000000"/>
                      <w:sz w:val="24"/>
                    </w:rPr>
                    <m:t>n</m:t>
                  </m:r>
                </m:sup>
              </m:sSup>
            </m:e>
          </m:d>
        </m:oMath>
      </m:oMathPara>
    </w:p>
    <w:p w14:paraId="28A3542D" w14:textId="3FF5ED67" w:rsidR="00CB35D8" w:rsidRPr="00CB35D8" w:rsidRDefault="00000000" w:rsidP="00622124">
      <w:pPr>
        <w:pStyle w:val="af0"/>
        <w:spacing w:line="360" w:lineRule="auto"/>
        <w:ind w:firstLine="420"/>
        <w:textAlignment w:val="center"/>
        <w:rPr>
          <w:color w:val="000000"/>
          <w:sz w:val="24"/>
        </w:rPr>
      </w:pPr>
      <m:oMathPara>
        <m:oMath>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n</m:t>
              </m:r>
            </m:sup>
          </m:sSup>
          <m:r>
            <m:rPr>
              <m:sty m:val="p"/>
            </m:rPr>
            <w:rPr>
              <w:rFonts w:ascii="Cambria Math" w:hAnsi="Cambria Math"/>
              <w:color w:val="000000"/>
              <w:sz w:val="24"/>
            </w:rPr>
            <m:t>=</m:t>
          </m:r>
          <m:d>
            <m:dPr>
              <m:begChr m:val="["/>
              <m:endChr m:val="]"/>
              <m:ctrlPr>
                <w:rPr>
                  <w:rFonts w:ascii="Cambria Math" w:hAnsi="Cambria Math"/>
                  <w:color w:val="000000"/>
                  <w:sz w:val="24"/>
                </w:rPr>
              </m:ctrlPr>
            </m:dPr>
            <m:e>
              <m:sSubSup>
                <m:sSubSupPr>
                  <m:ctrlPr>
                    <w:rPr>
                      <w:rFonts w:ascii="Cambria Math" w:hAnsi="Cambria Math"/>
                      <w:i/>
                      <w:color w:val="000000"/>
                      <w:sz w:val="24"/>
                    </w:rPr>
                  </m:ctrlPr>
                </m:sSubSupPr>
                <m:e>
                  <m:r>
                    <w:rPr>
                      <w:rFonts w:ascii="Cambria Math" w:hAnsi="Cambria Math" w:hint="eastAsia"/>
                      <w:color w:val="000000"/>
                      <w:sz w:val="24"/>
                    </w:rPr>
                    <m:t>f</m:t>
                  </m:r>
                </m:e>
                <m:sub>
                  <m:r>
                    <w:rPr>
                      <w:rFonts w:ascii="Cambria Math" w:hAnsi="Cambria Math"/>
                      <w:color w:val="000000"/>
                      <w:sz w:val="24"/>
                    </w:rPr>
                    <m:t>1</m:t>
                  </m:r>
                </m:sub>
                <m:sup>
                  <m:r>
                    <w:rPr>
                      <w:rFonts w:ascii="Cambria Math" w:hAnsi="Cambria Math"/>
                      <w:color w:val="000000"/>
                      <w:sz w:val="24"/>
                    </w:rPr>
                    <m:t>n</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hint="eastAsia"/>
                      <w:color w:val="000000"/>
                      <w:sz w:val="24"/>
                    </w:rPr>
                    <m:t>f</m:t>
                  </m:r>
                </m:e>
                <m:sub>
                  <m:r>
                    <w:rPr>
                      <w:rFonts w:ascii="Cambria Math" w:hAnsi="Cambria Math"/>
                      <w:color w:val="000000"/>
                      <w:sz w:val="24"/>
                    </w:rPr>
                    <m:t>2</m:t>
                  </m:r>
                </m:sub>
                <m:sup>
                  <m:r>
                    <w:rPr>
                      <w:rFonts w:ascii="Cambria Math" w:hAnsi="Cambria Math"/>
                      <w:color w:val="000000"/>
                      <w:sz w:val="24"/>
                    </w:rPr>
                    <m:t>n</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hint="eastAsia"/>
                      <w:color w:val="000000"/>
                      <w:sz w:val="24"/>
                    </w:rPr>
                    <m:t>f</m:t>
                  </m:r>
                </m:e>
                <m:sub>
                  <m:r>
                    <w:rPr>
                      <w:rFonts w:ascii="Cambria Math" w:hAnsi="Cambria Math"/>
                      <w:color w:val="000000"/>
                      <w:sz w:val="24"/>
                    </w:rPr>
                    <m:t>3</m:t>
                  </m:r>
                </m:sub>
                <m:sup>
                  <m:r>
                    <w:rPr>
                      <w:rFonts w:ascii="Cambria Math" w:hAnsi="Cambria Math"/>
                      <w:color w:val="000000"/>
                      <w:sz w:val="24"/>
                    </w:rPr>
                    <m:t>n</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hint="eastAsia"/>
                      <w:color w:val="000000"/>
                      <w:sz w:val="24"/>
                    </w:rPr>
                    <m:t>f</m:t>
                  </m:r>
                </m:e>
                <m:sub>
                  <m:r>
                    <w:rPr>
                      <w:rFonts w:ascii="Cambria Math" w:hAnsi="Cambria Math"/>
                      <w:color w:val="000000"/>
                      <w:sz w:val="24"/>
                    </w:rPr>
                    <m:t>m</m:t>
                  </m:r>
                </m:sub>
                <m:sup>
                  <m:r>
                    <w:rPr>
                      <w:rFonts w:ascii="Cambria Math" w:hAnsi="Cambria Math"/>
                      <w:color w:val="000000"/>
                      <w:sz w:val="24"/>
                    </w:rPr>
                    <m:t>n</m:t>
                  </m:r>
                </m:sup>
              </m:sSubSup>
            </m:e>
          </m:d>
        </m:oMath>
      </m:oMathPara>
    </w:p>
    <w:p w14:paraId="3536054A" w14:textId="3E8264AE" w:rsidR="00CB35D8" w:rsidRPr="00CB35D8" w:rsidRDefault="00CB35D8" w:rsidP="00622124">
      <w:pPr>
        <w:pStyle w:val="af0"/>
        <w:spacing w:line="360" w:lineRule="auto"/>
        <w:ind w:firstLine="420"/>
        <w:textAlignment w:val="center"/>
        <w:rPr>
          <w:color w:val="000000"/>
          <w:sz w:val="24"/>
        </w:rPr>
      </w:pPr>
      <w:r>
        <w:rPr>
          <w:rFonts w:hint="eastAsia"/>
          <w:color w:val="000000"/>
          <w:sz w:val="24"/>
        </w:rPr>
        <w:t>其中</w:t>
      </w:r>
      <w:r w:rsidRPr="00CB35D8">
        <w:rPr>
          <w:rFonts w:hint="eastAsia"/>
          <w:i/>
          <w:color w:val="000000"/>
          <w:sz w:val="24"/>
        </w:rPr>
        <w:t>n</w:t>
      </w:r>
      <w:r>
        <w:rPr>
          <w:rFonts w:hint="eastAsia"/>
          <w:color w:val="000000"/>
          <w:sz w:val="24"/>
        </w:rPr>
        <w:t>代表样本个数，</w:t>
      </w:r>
      <w:r w:rsidRPr="00CB35D8">
        <w:rPr>
          <w:rFonts w:hint="eastAsia"/>
          <w:i/>
          <w:color w:val="000000"/>
          <w:sz w:val="24"/>
        </w:rPr>
        <w:t>m</w:t>
      </w:r>
      <w:r>
        <w:rPr>
          <w:rFonts w:hint="eastAsia"/>
          <w:color w:val="000000"/>
          <w:sz w:val="24"/>
        </w:rPr>
        <w:t>代表特征编码向量的最大维度，</w:t>
      </w:r>
      <m:oMath>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hint="eastAsia"/>
                <w:color w:val="000000"/>
                <w:sz w:val="24"/>
              </w:rPr>
              <m:t>n</m:t>
            </m:r>
          </m:sup>
        </m:sSup>
      </m:oMath>
      <w:r>
        <w:rPr>
          <w:rFonts w:hint="eastAsia"/>
          <w:color w:val="000000"/>
          <w:sz w:val="24"/>
        </w:rPr>
        <w:t>代表第</w:t>
      </w:r>
      <w:r w:rsidRPr="00BC6DB4">
        <w:rPr>
          <w:rFonts w:hint="eastAsia"/>
          <w:i/>
          <w:color w:val="000000"/>
          <w:sz w:val="24"/>
        </w:rPr>
        <w:t>n</w:t>
      </w:r>
      <w:proofErr w:type="gramStart"/>
      <w:r>
        <w:rPr>
          <w:rFonts w:hint="eastAsia"/>
          <w:color w:val="000000"/>
          <w:sz w:val="24"/>
        </w:rPr>
        <w:t>个</w:t>
      </w:r>
      <w:proofErr w:type="gramEnd"/>
      <w:r>
        <w:rPr>
          <w:rFonts w:hint="eastAsia"/>
          <w:color w:val="000000"/>
          <w:sz w:val="24"/>
        </w:rPr>
        <w:t>样本的</w:t>
      </w:r>
      <w:r w:rsidR="00683072">
        <w:rPr>
          <w:rFonts w:hint="eastAsia"/>
          <w:color w:val="000000"/>
          <w:sz w:val="24"/>
        </w:rPr>
        <w:t>经过编码器后的</w:t>
      </w:r>
      <w:r>
        <w:rPr>
          <w:rFonts w:hint="eastAsia"/>
          <w:color w:val="000000"/>
          <w:sz w:val="24"/>
        </w:rPr>
        <w:t>特征向量</w:t>
      </w:r>
      <w:r w:rsidR="00683072">
        <w:rPr>
          <w:rFonts w:hint="eastAsia"/>
          <w:color w:val="000000"/>
          <w:sz w:val="24"/>
        </w:rPr>
        <w:t>表示</w:t>
      </w:r>
      <w:r>
        <w:rPr>
          <w:rFonts w:hint="eastAsia"/>
          <w:color w:val="000000"/>
          <w:sz w:val="24"/>
        </w:rPr>
        <w:t>，</w:t>
      </w:r>
      <m:oMath>
        <m:sSubSup>
          <m:sSubSupPr>
            <m:ctrlPr>
              <w:rPr>
                <w:rFonts w:ascii="Cambria Math" w:hAnsi="Cambria Math"/>
                <w:i/>
                <w:color w:val="000000"/>
                <w:sz w:val="24"/>
              </w:rPr>
            </m:ctrlPr>
          </m:sSubSupPr>
          <m:e>
            <m:r>
              <w:rPr>
                <w:rFonts w:ascii="Cambria Math" w:hAnsi="Cambria Math" w:hint="eastAsia"/>
                <w:color w:val="000000"/>
                <w:sz w:val="24"/>
              </w:rPr>
              <m:t>f</m:t>
            </m:r>
          </m:e>
          <m:sub>
            <m:r>
              <w:rPr>
                <w:rFonts w:ascii="Cambria Math" w:hAnsi="Cambria Math"/>
                <w:color w:val="000000"/>
                <w:sz w:val="24"/>
              </w:rPr>
              <m:t>m</m:t>
            </m:r>
          </m:sub>
          <m:sup>
            <m:r>
              <w:rPr>
                <w:rFonts w:ascii="Cambria Math" w:hAnsi="Cambria Math"/>
                <w:color w:val="000000"/>
                <w:sz w:val="24"/>
              </w:rPr>
              <m:t>n</m:t>
            </m:r>
          </m:sup>
        </m:sSubSup>
      </m:oMath>
      <w:r>
        <w:rPr>
          <w:rFonts w:hint="eastAsia"/>
          <w:color w:val="000000"/>
          <w:sz w:val="24"/>
        </w:rPr>
        <w:t>代表第</w:t>
      </w:r>
      <w:r w:rsidRPr="001F122D">
        <w:rPr>
          <w:i/>
          <w:color w:val="000000"/>
          <w:sz w:val="24"/>
        </w:rPr>
        <w:t>n</w:t>
      </w:r>
      <w:proofErr w:type="gramStart"/>
      <w:r>
        <w:rPr>
          <w:rFonts w:hint="eastAsia"/>
          <w:color w:val="000000"/>
          <w:sz w:val="24"/>
        </w:rPr>
        <w:t>个样本第</w:t>
      </w:r>
      <w:proofErr w:type="gramEnd"/>
      <w:r w:rsidRPr="001F122D">
        <w:rPr>
          <w:rFonts w:hint="eastAsia"/>
          <w:i/>
          <w:color w:val="000000"/>
          <w:sz w:val="24"/>
        </w:rPr>
        <w:t>m</w:t>
      </w:r>
      <w:proofErr w:type="gramStart"/>
      <w:r>
        <w:rPr>
          <w:rFonts w:hint="eastAsia"/>
          <w:color w:val="000000"/>
          <w:sz w:val="24"/>
        </w:rPr>
        <w:t>个</w:t>
      </w:r>
      <w:proofErr w:type="gramEnd"/>
      <w:r>
        <w:rPr>
          <w:rFonts w:hint="eastAsia"/>
          <w:color w:val="000000"/>
          <w:sz w:val="24"/>
        </w:rPr>
        <w:t>特征。</w:t>
      </w:r>
      <w:r w:rsidR="00597110">
        <w:rPr>
          <w:rFonts w:hint="eastAsia"/>
          <w:color w:val="000000"/>
          <w:sz w:val="24"/>
        </w:rPr>
        <w:t>（</w:t>
      </w:r>
      <w:r w:rsidR="00597110" w:rsidRPr="00597110">
        <w:rPr>
          <w:rFonts w:hint="eastAsia"/>
          <w:color w:val="FF0000"/>
          <w:sz w:val="24"/>
        </w:rPr>
        <w:t>多方如何表示</w:t>
      </w:r>
      <w:r w:rsidR="00597110">
        <w:rPr>
          <w:rFonts w:hint="eastAsia"/>
          <w:color w:val="000000"/>
          <w:sz w:val="24"/>
        </w:rPr>
        <w:t>）</w:t>
      </w:r>
    </w:p>
    <w:p w14:paraId="5AD9E59F" w14:textId="59314123" w:rsidR="00F173E2" w:rsidRDefault="00F173E2"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3</w:t>
      </w:r>
      <w:r>
        <w:rPr>
          <w:rFonts w:hAnsi="宋体" w:hint="eastAsia"/>
          <w:kern w:val="0"/>
          <w:sz w:val="24"/>
          <w:szCs w:val="24"/>
        </w:rPr>
        <w:t>：</w:t>
      </w:r>
      <w:r w:rsidR="00CE42B5">
        <w:rPr>
          <w:rFonts w:hAnsi="宋体" w:hint="eastAsia"/>
          <w:kern w:val="0"/>
          <w:sz w:val="24"/>
          <w:szCs w:val="24"/>
        </w:rPr>
        <w:t>建立特征中心向量及各方中心子向量，对各方特征编码子向量采用向量距离损失函数和中心损失函数进行相似度度量计算，并加密传输给中心服务器；</w:t>
      </w:r>
    </w:p>
    <w:p w14:paraId="519CCD4E" w14:textId="22EB5E51" w:rsidR="007A1447" w:rsidRDefault="007A1447"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31</w:t>
      </w:r>
      <w:r>
        <w:rPr>
          <w:rFonts w:hAnsi="宋体" w:hint="eastAsia"/>
          <w:kern w:val="0"/>
          <w:sz w:val="24"/>
          <w:szCs w:val="24"/>
        </w:rPr>
        <w:t>：根据</w:t>
      </w:r>
      <w:r w:rsidR="005D3B30">
        <w:rPr>
          <w:rFonts w:hAnsi="宋体" w:hint="eastAsia"/>
          <w:kern w:val="0"/>
          <w:sz w:val="24"/>
          <w:szCs w:val="24"/>
        </w:rPr>
        <w:t>S</w:t>
      </w:r>
      <w:r w:rsidR="005D3B30">
        <w:rPr>
          <w:rFonts w:hAnsi="宋体"/>
          <w:kern w:val="0"/>
          <w:sz w:val="24"/>
          <w:szCs w:val="24"/>
        </w:rPr>
        <w:t>2</w:t>
      </w:r>
      <w:r w:rsidR="005D3B30">
        <w:rPr>
          <w:rFonts w:hAnsi="宋体" w:hint="eastAsia"/>
          <w:kern w:val="0"/>
          <w:sz w:val="24"/>
          <w:szCs w:val="24"/>
        </w:rPr>
        <w:t>中编码器输出的</w:t>
      </w:r>
      <w:r>
        <w:rPr>
          <w:rFonts w:hAnsi="宋体" w:hint="eastAsia"/>
          <w:kern w:val="0"/>
          <w:sz w:val="24"/>
          <w:szCs w:val="24"/>
        </w:rPr>
        <w:t>各方</w:t>
      </w:r>
      <w:r w:rsidR="005D3B30">
        <w:rPr>
          <w:rFonts w:hAnsi="宋体" w:hint="eastAsia"/>
          <w:kern w:val="0"/>
          <w:sz w:val="24"/>
          <w:szCs w:val="24"/>
        </w:rPr>
        <w:t>特征</w:t>
      </w:r>
      <w:r>
        <w:rPr>
          <w:rFonts w:hAnsi="宋体" w:hint="eastAsia"/>
          <w:kern w:val="0"/>
          <w:sz w:val="24"/>
          <w:szCs w:val="24"/>
        </w:rPr>
        <w:t>数据的特征编码子向量</w:t>
      </w:r>
      <w:r w:rsidR="005D3B30">
        <w:rPr>
          <w:rFonts w:hAnsi="宋体" w:hint="eastAsia"/>
          <w:kern w:val="0"/>
          <w:sz w:val="24"/>
          <w:szCs w:val="24"/>
        </w:rPr>
        <w:t>，</w:t>
      </w:r>
      <w:r>
        <w:rPr>
          <w:rFonts w:hAnsi="宋体" w:hint="eastAsia"/>
          <w:kern w:val="0"/>
          <w:sz w:val="24"/>
          <w:szCs w:val="24"/>
        </w:rPr>
        <w:t>建立其对应的特征中心向量</w:t>
      </w:r>
      <w:r w:rsidR="00222AB8" w:rsidRPr="00222AB8">
        <w:rPr>
          <w:rFonts w:hAnsi="宋体"/>
          <w:i/>
          <w:kern w:val="0"/>
          <w:sz w:val="24"/>
          <w:szCs w:val="24"/>
        </w:rPr>
        <w:t>C</w:t>
      </w:r>
      <w:r>
        <w:rPr>
          <w:rFonts w:hAnsi="宋体" w:hint="eastAsia"/>
          <w:kern w:val="0"/>
          <w:sz w:val="24"/>
          <w:szCs w:val="24"/>
        </w:rPr>
        <w:t>；</w:t>
      </w:r>
    </w:p>
    <w:p w14:paraId="36D73440" w14:textId="74BDB8CD" w:rsidR="007A1447" w:rsidRDefault="007A1447"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特别地，</w:t>
      </w:r>
      <w:r w:rsidR="005D3B30">
        <w:rPr>
          <w:rFonts w:hAnsi="宋体" w:hint="eastAsia"/>
          <w:kern w:val="0"/>
          <w:sz w:val="24"/>
          <w:szCs w:val="24"/>
        </w:rPr>
        <w:t>特征中心向量初始值获取方式为自定义设定，后续将通过参数更新来进行修正。</w:t>
      </w:r>
      <w:r w:rsidR="00222AB8" w:rsidRPr="00222AB8">
        <w:rPr>
          <w:rFonts w:hAnsi="宋体" w:hint="eastAsia"/>
          <w:i/>
          <w:kern w:val="0"/>
          <w:sz w:val="24"/>
          <w:szCs w:val="24"/>
        </w:rPr>
        <w:t>C</w:t>
      </w:r>
      <w:r w:rsidR="00222AB8">
        <w:rPr>
          <w:rFonts w:hAnsi="宋体" w:hint="eastAsia"/>
          <w:kern w:val="0"/>
          <w:sz w:val="24"/>
          <w:szCs w:val="24"/>
        </w:rPr>
        <w:t>的表示方式：</w:t>
      </w:r>
    </w:p>
    <w:p w14:paraId="2D678297" w14:textId="56EB0267" w:rsidR="00222AB8" w:rsidRPr="00683072" w:rsidRDefault="00222AB8" w:rsidP="009934BD">
      <w:pPr>
        <w:pStyle w:val="af0"/>
        <w:snapToGrid/>
        <w:spacing w:line="360" w:lineRule="auto"/>
        <w:ind w:firstLineChars="200" w:firstLine="480"/>
        <w:textAlignment w:val="center"/>
        <w:rPr>
          <w:rFonts w:hAnsi="宋体"/>
          <w:kern w:val="0"/>
          <w:sz w:val="24"/>
          <w:szCs w:val="24"/>
        </w:rPr>
      </w:pPr>
      <m:oMathPara>
        <m:oMath>
          <m:r>
            <w:rPr>
              <w:rFonts w:ascii="Cambria Math" w:hAnsi="Cambria Math"/>
              <w:kern w:val="0"/>
              <w:sz w:val="24"/>
              <w:szCs w:val="24"/>
            </w:rPr>
            <m:t>C</m:t>
          </m:r>
          <m:r>
            <m:rPr>
              <m:sty m:val="p"/>
            </m:rPr>
            <w:rPr>
              <w:rFonts w:ascii="Cambria Math" w:hAnsi="Cambria Math"/>
              <w:kern w:val="0"/>
              <w:sz w:val="24"/>
              <w:szCs w:val="24"/>
            </w:rPr>
            <m:t>=</m:t>
          </m:r>
          <m:d>
            <m:dPr>
              <m:begChr m:val="["/>
              <m:endChr m:val="]"/>
              <m:ctrlPr>
                <w:rPr>
                  <w:rFonts w:ascii="Cambria Math" w:hAnsi="Cambria Math"/>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2</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3</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4</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m</m:t>
                  </m:r>
                </m:sub>
              </m:sSub>
            </m:e>
          </m:d>
        </m:oMath>
      </m:oMathPara>
    </w:p>
    <w:p w14:paraId="10C81F0F" w14:textId="3986D94A" w:rsidR="00683072" w:rsidRPr="007A1447" w:rsidRDefault="00683072"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其中，</w:t>
      </w:r>
      <m:oMath>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m</m:t>
            </m:r>
          </m:sub>
        </m:sSub>
      </m:oMath>
      <w:r>
        <w:rPr>
          <w:rFonts w:hAnsi="宋体" w:hint="eastAsia"/>
          <w:kern w:val="0"/>
          <w:sz w:val="24"/>
          <w:szCs w:val="24"/>
        </w:rPr>
        <w:t>表示</w:t>
      </w:r>
      <w:r w:rsidR="00771A82" w:rsidRPr="00771A82">
        <w:rPr>
          <w:rFonts w:hAnsi="宋体" w:hint="eastAsia"/>
          <w:i/>
          <w:kern w:val="0"/>
          <w:sz w:val="24"/>
          <w:szCs w:val="24"/>
        </w:rPr>
        <w:t>m</w:t>
      </w:r>
      <w:r w:rsidR="00771A82">
        <w:rPr>
          <w:rFonts w:hAnsi="宋体" w:hint="eastAsia"/>
          <w:kern w:val="0"/>
          <w:sz w:val="24"/>
          <w:szCs w:val="24"/>
        </w:rPr>
        <w:t>特征的中心值。</w:t>
      </w:r>
    </w:p>
    <w:p w14:paraId="09F42521" w14:textId="39996C52" w:rsidR="005D3B30" w:rsidRDefault="005D3B30" w:rsidP="00771A82">
      <w:pPr>
        <w:pStyle w:val="af0"/>
        <w:spacing w:line="360" w:lineRule="auto"/>
        <w:ind w:firstLine="420"/>
        <w:textAlignment w:val="center"/>
        <w:rPr>
          <w:color w:val="000000"/>
          <w:sz w:val="24"/>
        </w:rPr>
      </w:pPr>
      <w:r>
        <w:rPr>
          <w:rFonts w:hint="eastAsia"/>
          <w:color w:val="000000"/>
          <w:sz w:val="24"/>
        </w:rPr>
        <w:t>S</w:t>
      </w:r>
      <w:r>
        <w:rPr>
          <w:color w:val="000000"/>
          <w:sz w:val="24"/>
        </w:rPr>
        <w:t>32</w:t>
      </w:r>
      <w:r>
        <w:rPr>
          <w:rFonts w:hint="eastAsia"/>
          <w:color w:val="000000"/>
          <w:sz w:val="24"/>
        </w:rPr>
        <w:t>：采用</w:t>
      </w:r>
      <w:r w:rsidR="00622124">
        <w:rPr>
          <w:rFonts w:hint="eastAsia"/>
          <w:color w:val="000000"/>
          <w:sz w:val="24"/>
        </w:rPr>
        <w:t>向量距离函数</w:t>
      </w:r>
      <w:r w:rsidR="00771A82">
        <w:rPr>
          <w:rFonts w:hint="eastAsia"/>
          <w:color w:val="000000"/>
          <w:sz w:val="24"/>
        </w:rPr>
        <w:t>和中心损失函数</w:t>
      </w:r>
      <w:r w:rsidR="00622124">
        <w:rPr>
          <w:rFonts w:hint="eastAsia"/>
          <w:color w:val="000000"/>
          <w:sz w:val="24"/>
        </w:rPr>
        <w:t>对编码器输出的特征编码</w:t>
      </w:r>
      <w:r w:rsidR="00222AB8">
        <w:rPr>
          <w:rFonts w:hint="eastAsia"/>
          <w:color w:val="000000"/>
          <w:sz w:val="24"/>
        </w:rPr>
        <w:t>子</w:t>
      </w:r>
      <w:r w:rsidR="00622124">
        <w:rPr>
          <w:rFonts w:hint="eastAsia"/>
          <w:color w:val="000000"/>
          <w:sz w:val="24"/>
        </w:rPr>
        <w:t>向量进行距离计算，两个向量之间的距离</w:t>
      </w:r>
      <w:r w:rsidR="00771A82">
        <w:rPr>
          <w:rFonts w:hint="eastAsia"/>
          <w:color w:val="000000"/>
          <w:sz w:val="24"/>
        </w:rPr>
        <w:t>函数采用欧式距离，具体表示</w:t>
      </w:r>
      <w:r w:rsidR="00622124">
        <w:rPr>
          <w:rFonts w:hint="eastAsia"/>
          <w:color w:val="000000"/>
          <w:sz w:val="24"/>
        </w:rPr>
        <w:t>公式如下：</w:t>
      </w:r>
    </w:p>
    <w:p w14:paraId="46FACE7C" w14:textId="2FD374C6" w:rsidR="00622124" w:rsidRPr="00901690" w:rsidRDefault="00622124" w:rsidP="00622124">
      <w:pPr>
        <w:pStyle w:val="af0"/>
        <w:spacing w:line="360" w:lineRule="auto"/>
        <w:ind w:firstLine="420"/>
        <w:textAlignment w:val="center"/>
        <w:rPr>
          <w:i/>
          <w:color w:val="000000"/>
          <w:sz w:val="24"/>
        </w:rPr>
      </w:pPr>
      <m:oMathPara>
        <m:oMath>
          <m:r>
            <w:rPr>
              <w:rFonts w:ascii="Cambria Math" w:hAnsi="Cambria Math"/>
              <w:color w:val="000000"/>
              <w:sz w:val="24"/>
            </w:rPr>
            <m:t>d(</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1</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2</m:t>
              </m:r>
            </m:sup>
          </m:sSup>
          <m:r>
            <w:rPr>
              <w:rFonts w:ascii="Cambria Math" w:hAnsi="Cambria Math"/>
              <w:color w:val="000000"/>
              <w:sz w:val="24"/>
            </w:rPr>
            <m:t>)=</m:t>
          </m:r>
          <m:rad>
            <m:radPr>
              <m:degHide m:val="1"/>
              <m:ctrlPr>
                <w:rPr>
                  <w:rFonts w:ascii="Cambria Math" w:hAnsi="Cambria Math"/>
                  <w:i/>
                  <w:color w:val="000000"/>
                  <w:sz w:val="24"/>
                </w:rPr>
              </m:ctrlPr>
            </m:radPr>
            <m:deg/>
            <m:e>
              <m:sSup>
                <m:sSupPr>
                  <m:ctrlPr>
                    <w:rPr>
                      <w:rFonts w:ascii="Cambria Math" w:hAnsi="Cambria Math"/>
                      <w:i/>
                      <w:color w:val="000000"/>
                      <w:sz w:val="24"/>
                    </w:rPr>
                  </m:ctrlPr>
                </m:sSupPr>
                <m:e>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1</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1</m:t>
                      </m:r>
                    </m:sub>
                    <m:sup>
                      <m:r>
                        <w:rPr>
                          <w:rFonts w:ascii="Cambria Math" w:hAnsi="Cambria Math"/>
                          <w:color w:val="000000"/>
                          <w:sz w:val="24"/>
                        </w:rPr>
                        <m:t>2</m:t>
                      </m:r>
                    </m:sup>
                  </m:sSubSup>
                  <m:r>
                    <w:rPr>
                      <w:rFonts w:ascii="Cambria Math" w:hAnsi="Cambria Math"/>
                      <w:color w:val="000000"/>
                      <w:sz w:val="24"/>
                    </w:rPr>
                    <m:t>)</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2</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2</m:t>
                      </m:r>
                    </m:sub>
                    <m:sup>
                      <m:r>
                        <w:rPr>
                          <w:rFonts w:ascii="Cambria Math" w:hAnsi="Cambria Math"/>
                          <w:color w:val="000000"/>
                          <w:sz w:val="24"/>
                        </w:rPr>
                        <m:t>2</m:t>
                      </m:r>
                    </m:sup>
                  </m:sSubSup>
                  <m:r>
                    <w:rPr>
                      <w:rFonts w:ascii="Cambria Math" w:hAnsi="Cambria Math"/>
                      <w:color w:val="000000"/>
                      <w:sz w:val="24"/>
                    </w:rPr>
                    <m:t>)</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3</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3</m:t>
                      </m:r>
                    </m:sub>
                    <m:sup>
                      <m:r>
                        <w:rPr>
                          <w:rFonts w:ascii="Cambria Math" w:hAnsi="Cambria Math"/>
                          <w:color w:val="000000"/>
                          <w:sz w:val="24"/>
                        </w:rPr>
                        <m:t>2</m:t>
                      </m:r>
                    </m:sup>
                  </m:sSubSup>
                  <m:r>
                    <w:rPr>
                      <w:rFonts w:ascii="Cambria Math" w:hAnsi="Cambria Math"/>
                      <w:color w:val="000000"/>
                      <w:sz w:val="24"/>
                    </w:rPr>
                    <m:t>)</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m</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m</m:t>
                      </m:r>
                    </m:sub>
                    <m:sup>
                      <m:r>
                        <w:rPr>
                          <w:rFonts w:ascii="Cambria Math" w:hAnsi="Cambria Math"/>
                          <w:color w:val="000000"/>
                          <w:sz w:val="24"/>
                        </w:rPr>
                        <m:t>2</m:t>
                      </m:r>
                    </m:sup>
                  </m:sSubSup>
                  <m:r>
                    <w:rPr>
                      <w:rFonts w:ascii="Cambria Math" w:hAnsi="Cambria Math"/>
                      <w:color w:val="000000"/>
                      <w:sz w:val="24"/>
                    </w:rPr>
                    <m:t>)</m:t>
                  </m:r>
                </m:e>
                <m:sup>
                  <m:r>
                    <w:rPr>
                      <w:rFonts w:ascii="Cambria Math" w:hAnsi="Cambria Math"/>
                      <w:color w:val="000000"/>
                      <w:sz w:val="24"/>
                    </w:rPr>
                    <m:t>2</m:t>
                  </m:r>
                </m:sup>
              </m:sSup>
            </m:e>
          </m:rad>
        </m:oMath>
      </m:oMathPara>
    </w:p>
    <w:p w14:paraId="70B80475" w14:textId="736136EB" w:rsidR="001A7342" w:rsidRDefault="001A7342" w:rsidP="00622124">
      <w:pPr>
        <w:pStyle w:val="af0"/>
        <w:spacing w:line="360" w:lineRule="auto"/>
        <w:ind w:firstLine="420"/>
        <w:textAlignment w:val="center"/>
        <w:rPr>
          <w:color w:val="000000"/>
          <w:sz w:val="24"/>
        </w:rPr>
      </w:pPr>
      <w:r>
        <w:rPr>
          <w:rFonts w:hint="eastAsia"/>
          <w:color w:val="000000"/>
          <w:sz w:val="24"/>
        </w:rPr>
        <w:t>根据欧式距离进行计算的向量距离损失函数</w:t>
      </w:r>
      <m:oMath>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D</m:t>
            </m:r>
          </m:sub>
        </m:sSub>
      </m:oMath>
      <w:r>
        <w:rPr>
          <w:rFonts w:hint="eastAsia"/>
          <w:color w:val="000000"/>
          <w:sz w:val="24"/>
        </w:rPr>
        <w:t>为：</w:t>
      </w:r>
    </w:p>
    <w:p w14:paraId="74542508" w14:textId="6D95B302" w:rsidR="003C1516" w:rsidRDefault="00000000" w:rsidP="003C1516">
      <w:pPr>
        <w:pStyle w:val="af0"/>
        <w:spacing w:line="360" w:lineRule="auto"/>
        <w:ind w:firstLine="420"/>
        <w:textAlignment w:val="center"/>
        <w:rPr>
          <w:color w:val="000000"/>
          <w:sz w:val="24"/>
        </w:rPr>
      </w:pPr>
      <m:oMathPara>
        <m:oMath>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D</m:t>
              </m:r>
            </m:sub>
          </m:sSub>
          <m:r>
            <w:rPr>
              <w:rFonts w:ascii="Cambria Math" w:hAnsi="Cambria Math"/>
              <w:color w:val="000000"/>
              <w:sz w:val="24"/>
            </w:rPr>
            <m:t>=</m:t>
          </m:r>
          <m:nary>
            <m:naryPr>
              <m:chr m:val="∑"/>
              <m:limLoc m:val="undOvr"/>
              <m:ctrlPr>
                <w:rPr>
                  <w:rFonts w:ascii="Cambria Math" w:hAnsi="Cambria Math"/>
                  <w:i/>
                  <w:color w:val="000000"/>
                  <w:sz w:val="24"/>
                </w:rPr>
              </m:ctrlPr>
            </m:naryPr>
            <m:sub>
              <m:r>
                <w:rPr>
                  <w:rFonts w:ascii="Cambria Math" w:hAnsi="Cambria Math"/>
                  <w:color w:val="000000"/>
                  <w:sz w:val="24"/>
                </w:rPr>
                <m:t>i=1</m:t>
              </m:r>
            </m:sub>
            <m:sup>
              <m:r>
                <w:rPr>
                  <w:rFonts w:ascii="Cambria Math" w:hAnsi="Cambria Math"/>
                  <w:color w:val="000000"/>
                  <w:sz w:val="24"/>
                </w:rPr>
                <m:t>n-1</m:t>
              </m:r>
            </m:sup>
            <m:e>
              <m:nary>
                <m:naryPr>
                  <m:chr m:val="∑"/>
                  <m:limLoc m:val="undOvr"/>
                  <m:ctrlPr>
                    <w:rPr>
                      <w:rFonts w:ascii="Cambria Math" w:hAnsi="Cambria Math"/>
                      <w:i/>
                      <w:color w:val="000000"/>
                      <w:sz w:val="24"/>
                    </w:rPr>
                  </m:ctrlPr>
                </m:naryPr>
                <m:sub>
                  <m:r>
                    <w:rPr>
                      <w:rFonts w:ascii="Cambria Math" w:hAnsi="Cambria Math"/>
                      <w:color w:val="000000"/>
                      <w:sz w:val="24"/>
                    </w:rPr>
                    <m:t>j=i+1</m:t>
                  </m:r>
                </m:sub>
                <m:sup>
                  <m:r>
                    <w:rPr>
                      <w:rFonts w:ascii="Cambria Math" w:hAnsi="Cambria Math"/>
                      <w:color w:val="000000"/>
                      <w:sz w:val="24"/>
                    </w:rPr>
                    <m:t>n</m:t>
                  </m:r>
                </m:sup>
                <m:e>
                  <m:r>
                    <w:rPr>
                      <w:rFonts w:ascii="Cambria Math" w:hAnsi="Cambria Math" w:hint="eastAsia"/>
                      <w:color w:val="000000"/>
                      <w:sz w:val="24"/>
                    </w:rPr>
                    <m:t>d</m:t>
                  </m:r>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hint="eastAsia"/>
                          <w:color w:val="000000"/>
                          <w:sz w:val="24"/>
                        </w:rPr>
                        <m:t>i</m:t>
                      </m:r>
                    </m:sup>
                  </m:sSup>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f</m:t>
                      </m:r>
                    </m:e>
                    <m:sup>
                      <m:r>
                        <w:rPr>
                          <w:rFonts w:ascii="Cambria Math" w:hAnsi="Cambria Math"/>
                          <w:color w:val="000000"/>
                          <w:sz w:val="24"/>
                        </w:rPr>
                        <m:t>j</m:t>
                      </m:r>
                    </m:sup>
                  </m:sSup>
                  <m:r>
                    <w:rPr>
                      <w:rFonts w:ascii="Cambria Math" w:hAnsi="Cambria Math"/>
                      <w:color w:val="000000"/>
                      <w:sz w:val="24"/>
                    </w:rPr>
                    <m:t>)</m:t>
                  </m:r>
                </m:e>
              </m:nary>
            </m:e>
          </m:nary>
        </m:oMath>
      </m:oMathPara>
    </w:p>
    <w:p w14:paraId="3729078D" w14:textId="094C551E" w:rsidR="00622124" w:rsidRDefault="00622124" w:rsidP="00622124">
      <w:pPr>
        <w:pStyle w:val="af0"/>
        <w:spacing w:line="360" w:lineRule="auto"/>
        <w:ind w:firstLine="420"/>
        <w:textAlignment w:val="center"/>
        <w:rPr>
          <w:color w:val="000000"/>
          <w:sz w:val="24"/>
        </w:rPr>
      </w:pPr>
      <w:r>
        <w:rPr>
          <w:rFonts w:hint="eastAsia"/>
          <w:color w:val="000000"/>
          <w:sz w:val="24"/>
        </w:rPr>
        <w:t>所述</w:t>
      </w:r>
      <w:r>
        <w:rPr>
          <w:rFonts w:hint="eastAsia"/>
          <w:color w:val="000000"/>
          <w:sz w:val="24"/>
        </w:rPr>
        <w:t>S</w:t>
      </w:r>
      <w:r w:rsidR="00254A59">
        <w:rPr>
          <w:color w:val="000000"/>
          <w:sz w:val="24"/>
        </w:rPr>
        <w:t>32</w:t>
      </w:r>
      <w:r>
        <w:rPr>
          <w:rFonts w:hint="eastAsia"/>
          <w:color w:val="000000"/>
          <w:sz w:val="24"/>
        </w:rPr>
        <w:t>中的中心损失函数</w:t>
      </w:r>
      <w:r w:rsidR="00DA4C91">
        <w:rPr>
          <w:rFonts w:hint="eastAsia"/>
          <w:color w:val="000000"/>
          <w:sz w:val="24"/>
        </w:rPr>
        <w:t>是深度学习中常用的一种损失函数，它可以降低类内之间距离，中心损失函数</w:t>
      </w:r>
      <m:oMath>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C</m:t>
            </m:r>
          </m:sub>
        </m:sSub>
      </m:oMath>
      <w:r w:rsidR="00DA4C91">
        <w:rPr>
          <w:rFonts w:hint="eastAsia"/>
          <w:color w:val="000000"/>
          <w:sz w:val="24"/>
        </w:rPr>
        <w:t>可表示为：</w:t>
      </w:r>
    </w:p>
    <w:p w14:paraId="3C137FEB" w14:textId="1B39F5EA" w:rsidR="00622124" w:rsidRPr="00276FA2" w:rsidRDefault="00000000" w:rsidP="00622124">
      <w:pPr>
        <w:pStyle w:val="af0"/>
        <w:spacing w:line="360" w:lineRule="auto"/>
        <w:ind w:firstLine="420"/>
        <w:textAlignment w:val="center"/>
        <w:rPr>
          <w:color w:val="000000"/>
          <w:sz w:val="24"/>
        </w:rPr>
      </w:pPr>
      <m:oMath>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C</m:t>
            </m:r>
          </m:sub>
        </m:sSub>
        <m:r>
          <w:rPr>
            <w:rFonts w:ascii="Cambria Math" w:hAnsi="Cambria Math"/>
            <w:color w:val="000000"/>
            <w:sz w:val="24"/>
          </w:rPr>
          <m:t>=</m:t>
        </m:r>
        <m:f>
          <m:fPr>
            <m:ctrlPr>
              <w:rPr>
                <w:rFonts w:ascii="Cambria Math" w:hAnsi="Cambria Math"/>
                <w:i/>
                <w:color w:val="000000"/>
                <w:sz w:val="24"/>
              </w:rPr>
            </m:ctrlPr>
          </m:fPr>
          <m:num>
            <m:r>
              <w:rPr>
                <w:rFonts w:ascii="Cambria Math" w:hAnsi="Cambria Math"/>
                <w:color w:val="000000"/>
                <w:sz w:val="24"/>
              </w:rPr>
              <m:t>1</m:t>
            </m:r>
          </m:num>
          <m:den>
            <m:r>
              <w:rPr>
                <w:rFonts w:ascii="Cambria Math" w:hAnsi="Cambria Math"/>
                <w:color w:val="000000"/>
                <w:sz w:val="24"/>
              </w:rPr>
              <m:t>2</m:t>
            </m:r>
          </m:den>
        </m:f>
        <m:nary>
          <m:naryPr>
            <m:chr m:val="∑"/>
            <m:limLoc m:val="undOvr"/>
            <m:ctrlPr>
              <w:rPr>
                <w:rFonts w:ascii="Cambria Math" w:hAnsi="Cambria Math"/>
                <w:i/>
                <w:color w:val="000000"/>
                <w:sz w:val="24"/>
              </w:rPr>
            </m:ctrlPr>
          </m:naryPr>
          <m:sub>
            <m:r>
              <w:rPr>
                <w:rFonts w:ascii="Cambria Math" w:hAnsi="Cambria Math"/>
                <w:color w:val="000000"/>
                <w:sz w:val="24"/>
              </w:rPr>
              <m:t>i=1</m:t>
            </m:r>
          </m:sub>
          <m:sup>
            <m:r>
              <w:rPr>
                <w:rFonts w:ascii="Cambria Math" w:hAnsi="Cambria Math"/>
                <w:color w:val="000000"/>
                <w:sz w:val="24"/>
              </w:rPr>
              <m:t>n</m:t>
            </m:r>
          </m:sup>
          <m:e>
            <m:nary>
              <m:naryPr>
                <m:chr m:val="∑"/>
                <m:limLoc m:val="undOvr"/>
                <m:ctrlPr>
                  <w:rPr>
                    <w:rFonts w:ascii="Cambria Math" w:hAnsi="Cambria Math"/>
                    <w:i/>
                    <w:color w:val="000000"/>
                    <w:sz w:val="24"/>
                  </w:rPr>
                </m:ctrlPr>
              </m:naryPr>
              <m:sub>
                <m:r>
                  <w:rPr>
                    <w:rFonts w:ascii="Cambria Math" w:hAnsi="Cambria Math"/>
                    <w:color w:val="000000"/>
                    <w:sz w:val="24"/>
                  </w:rPr>
                  <m:t>j=1</m:t>
                </m:r>
              </m:sub>
              <m:sup>
                <m:r>
                  <w:rPr>
                    <w:rFonts w:ascii="Cambria Math" w:hAnsi="Cambria Math"/>
                    <w:color w:val="000000"/>
                    <w:sz w:val="24"/>
                  </w:rPr>
                  <m:t>m</m:t>
                </m:r>
              </m:sup>
              <m:e>
                <m:sSup>
                  <m:sSupPr>
                    <m:ctrlPr>
                      <w:rPr>
                        <w:rFonts w:ascii="Cambria Math" w:hAnsi="Cambria Math"/>
                        <w:i/>
                        <w:color w:val="000000"/>
                        <w:sz w:val="24"/>
                      </w:rPr>
                    </m:ctrlPr>
                  </m:sSupPr>
                  <m:e>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j</m:t>
                            </m:r>
                          </m:sub>
                          <m:sup>
                            <m:r>
                              <w:rPr>
                                <w:rFonts w:ascii="Cambria Math" w:hAnsi="Cambria Math"/>
                                <w:color w:val="000000"/>
                                <w:sz w:val="24"/>
                              </w:rPr>
                              <m:t>i</m:t>
                            </m:r>
                          </m:sup>
                        </m:sSubSup>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c</m:t>
                            </m:r>
                          </m:e>
                          <m:sub>
                            <m:r>
                              <w:rPr>
                                <w:rFonts w:ascii="Cambria Math" w:hAnsi="Cambria Math"/>
                                <w:color w:val="000000"/>
                                <w:sz w:val="24"/>
                              </w:rPr>
                              <m:t>j</m:t>
                            </m:r>
                          </m:sub>
                        </m:sSub>
                      </m:e>
                    </m:d>
                  </m:e>
                  <m:sup>
                    <m:r>
                      <w:rPr>
                        <w:rFonts w:ascii="Cambria Math" w:hAnsi="Cambria Math"/>
                        <w:color w:val="000000"/>
                        <w:sz w:val="24"/>
                      </w:rPr>
                      <m:t>2</m:t>
                    </m:r>
                  </m:sup>
                </m:sSup>
              </m:e>
            </m:nary>
          </m:e>
        </m:nary>
      </m:oMath>
      <w:r w:rsidR="00A832F1">
        <w:rPr>
          <w:rFonts w:hint="eastAsia"/>
          <w:color w:val="000000"/>
          <w:sz w:val="24"/>
        </w:rPr>
        <w:t>（</w:t>
      </w:r>
      <w:r w:rsidR="00A832F1" w:rsidRPr="00A832F1">
        <w:rPr>
          <w:rFonts w:hint="eastAsia"/>
          <w:color w:val="FF0000"/>
          <w:sz w:val="24"/>
        </w:rPr>
        <w:t>前面的</w:t>
      </w:r>
      <w:r w:rsidR="00A832F1" w:rsidRPr="00A832F1">
        <w:rPr>
          <w:rFonts w:hint="eastAsia"/>
          <w:color w:val="FF0000"/>
          <w:sz w:val="24"/>
        </w:rPr>
        <w:t>1</w:t>
      </w:r>
      <w:r w:rsidR="00A832F1" w:rsidRPr="00A832F1">
        <w:rPr>
          <w:color w:val="FF0000"/>
          <w:sz w:val="24"/>
        </w:rPr>
        <w:t>/2</w:t>
      </w:r>
      <w:r w:rsidR="00A832F1" w:rsidRPr="00A832F1">
        <w:rPr>
          <w:rFonts w:hint="eastAsia"/>
          <w:color w:val="FF0000"/>
          <w:sz w:val="24"/>
        </w:rPr>
        <w:t>可以换成</w:t>
      </w:r>
      <m:oMath>
        <m:r>
          <m:rPr>
            <m:sty m:val="p"/>
          </m:rPr>
          <w:rPr>
            <w:rFonts w:ascii="Cambria Math" w:hAnsi="Cambria Math"/>
            <w:color w:val="FF0000"/>
            <w:sz w:val="24"/>
          </w:rPr>
          <m:t>λ/2</m:t>
        </m:r>
      </m:oMath>
      <w:r w:rsidR="00A832F1">
        <w:rPr>
          <w:rFonts w:hint="eastAsia"/>
          <w:color w:val="000000"/>
          <w:sz w:val="24"/>
        </w:rPr>
        <w:t>）</w:t>
      </w:r>
    </w:p>
    <w:p w14:paraId="531F3017" w14:textId="0147C860" w:rsidR="00622124" w:rsidRDefault="00622124" w:rsidP="00622124">
      <w:pPr>
        <w:pStyle w:val="af0"/>
        <w:spacing w:line="360" w:lineRule="auto"/>
        <w:ind w:firstLine="420"/>
        <w:textAlignment w:val="center"/>
        <w:rPr>
          <w:color w:val="000000"/>
          <w:sz w:val="24"/>
        </w:rPr>
      </w:pPr>
      <w:r>
        <w:rPr>
          <w:rFonts w:hint="eastAsia"/>
          <w:color w:val="000000"/>
          <w:sz w:val="24"/>
        </w:rPr>
        <w:t>其中</w:t>
      </w:r>
      <m:oMath>
        <m:sSub>
          <m:sSubPr>
            <m:ctrlPr>
              <w:rPr>
                <w:rFonts w:ascii="Cambria Math" w:hAnsi="Cambria Math"/>
                <w:i/>
                <w:color w:val="000000"/>
                <w:sz w:val="24"/>
              </w:rPr>
            </m:ctrlPr>
          </m:sSubPr>
          <m:e>
            <m:r>
              <w:rPr>
                <w:rFonts w:ascii="Cambria Math" w:hAnsi="Cambria Math"/>
                <w:color w:val="000000"/>
                <w:sz w:val="24"/>
              </w:rPr>
              <m:t>c</m:t>
            </m:r>
          </m:e>
          <m:sub>
            <m:r>
              <w:rPr>
                <w:rFonts w:ascii="Cambria Math" w:hAnsi="Cambria Math"/>
                <w:color w:val="000000"/>
                <w:sz w:val="24"/>
              </w:rPr>
              <m:t>j</m:t>
            </m:r>
          </m:sub>
        </m:sSub>
      </m:oMath>
      <w:r>
        <w:rPr>
          <w:rFonts w:hint="eastAsia"/>
          <w:color w:val="000000"/>
          <w:sz w:val="24"/>
        </w:rPr>
        <w:t>代表</w:t>
      </w:r>
      <w:r w:rsidR="00222AB8" w:rsidRPr="00222AB8">
        <w:rPr>
          <w:rFonts w:hint="eastAsia"/>
          <w:i/>
          <w:color w:val="000000"/>
          <w:sz w:val="24"/>
        </w:rPr>
        <w:t>j</w:t>
      </w:r>
      <w:r w:rsidR="00222AB8">
        <w:rPr>
          <w:rFonts w:hint="eastAsia"/>
          <w:color w:val="000000"/>
          <w:sz w:val="24"/>
        </w:rPr>
        <w:t>特征</w:t>
      </w:r>
      <w:r w:rsidR="00DA4C91">
        <w:rPr>
          <w:rFonts w:hint="eastAsia"/>
          <w:color w:val="000000"/>
          <w:sz w:val="24"/>
        </w:rPr>
        <w:t>的特征中心</w:t>
      </w:r>
      <w:r>
        <w:rPr>
          <w:rFonts w:hint="eastAsia"/>
          <w:color w:val="000000"/>
          <w:sz w:val="24"/>
        </w:rPr>
        <w:t>。</w:t>
      </w:r>
    </w:p>
    <w:p w14:paraId="6E84B466" w14:textId="25636839" w:rsidR="00622124" w:rsidRPr="00DC5A57" w:rsidRDefault="00622124" w:rsidP="00622124">
      <w:pPr>
        <w:pStyle w:val="af0"/>
        <w:spacing w:line="360" w:lineRule="auto"/>
        <w:ind w:firstLine="420"/>
        <w:textAlignment w:val="center"/>
        <w:rPr>
          <w:color w:val="000000"/>
          <w:sz w:val="24"/>
        </w:rPr>
      </w:pPr>
      <w:r>
        <w:rPr>
          <w:rFonts w:hint="eastAsia"/>
          <w:color w:val="000000"/>
          <w:sz w:val="24"/>
        </w:rPr>
        <w:t>中心损失函数的梯度</w:t>
      </w:r>
      <m:oMath>
        <m:f>
          <m:fPr>
            <m:ctrlPr>
              <w:rPr>
                <w:rFonts w:ascii="Cambria Math" w:hAnsi="Cambria Math"/>
                <w:color w:val="000000"/>
                <w:sz w:val="24"/>
              </w:rPr>
            </m:ctrlPr>
          </m:fPr>
          <m:num>
            <m:r>
              <w:rPr>
                <w:rFonts w:ascii="Cambria Math" w:hAnsi="Cambria Math"/>
                <w:color w:val="000000"/>
                <w:sz w:val="24"/>
              </w:rPr>
              <m:t>∂</m:t>
            </m:r>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C</m:t>
                </m:r>
              </m:sub>
            </m:sSub>
          </m:num>
          <m:den>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j</m:t>
                </m:r>
              </m:sub>
              <m:sup>
                <m:r>
                  <w:rPr>
                    <w:rFonts w:ascii="Cambria Math" w:hAnsi="Cambria Math"/>
                    <w:color w:val="000000"/>
                    <w:sz w:val="24"/>
                  </w:rPr>
                  <m:t>i</m:t>
                </m:r>
              </m:sup>
            </m:sSubSup>
          </m:den>
        </m:f>
      </m:oMath>
      <w:r>
        <w:rPr>
          <w:rFonts w:hint="eastAsia"/>
          <w:color w:val="000000"/>
          <w:sz w:val="24"/>
        </w:rPr>
        <w:t>为：</w:t>
      </w:r>
    </w:p>
    <w:p w14:paraId="5007234E" w14:textId="65787DB0" w:rsidR="00622124" w:rsidRPr="006C6202" w:rsidRDefault="00000000" w:rsidP="00DA4C91">
      <w:pPr>
        <w:pStyle w:val="af0"/>
        <w:spacing w:line="360" w:lineRule="auto"/>
        <w:ind w:firstLine="420"/>
        <w:textAlignment w:val="center"/>
        <w:rPr>
          <w:color w:val="000000"/>
          <w:sz w:val="24"/>
        </w:rPr>
      </w:pPr>
      <m:oMathPara>
        <m:oMath>
          <m:f>
            <m:fPr>
              <m:ctrlPr>
                <w:rPr>
                  <w:rFonts w:ascii="Cambria Math" w:hAnsi="Cambria Math"/>
                  <w:color w:val="000000"/>
                  <w:sz w:val="24"/>
                </w:rPr>
              </m:ctrlPr>
            </m:fPr>
            <m:num>
              <m:r>
                <w:rPr>
                  <w:rFonts w:ascii="Cambria Math" w:hAnsi="Cambria Math"/>
                  <w:color w:val="000000"/>
                  <w:sz w:val="24"/>
                </w:rPr>
                <m:t>∂</m:t>
              </m:r>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C</m:t>
                  </m:r>
                </m:sub>
              </m:sSub>
            </m:num>
            <m:den>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j</m:t>
                  </m:r>
                </m:sub>
                <m:sup>
                  <m:r>
                    <w:rPr>
                      <w:rFonts w:ascii="Cambria Math" w:hAnsi="Cambria Math"/>
                      <w:color w:val="000000"/>
                      <w:sz w:val="24"/>
                    </w:rPr>
                    <m:t>i</m:t>
                  </m:r>
                </m:sup>
              </m:sSubSup>
            </m:den>
          </m:f>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f</m:t>
              </m:r>
            </m:e>
            <m:sub>
              <m:r>
                <w:rPr>
                  <w:rFonts w:ascii="Cambria Math" w:hAnsi="Cambria Math"/>
                  <w:color w:val="000000"/>
                  <w:sz w:val="24"/>
                </w:rPr>
                <m:t>j</m:t>
              </m:r>
            </m:sub>
            <m:sup>
              <m:r>
                <w:rPr>
                  <w:rFonts w:ascii="Cambria Math" w:hAnsi="Cambria Math"/>
                  <w:color w:val="000000"/>
                  <w:sz w:val="24"/>
                </w:rPr>
                <m:t>i</m:t>
              </m:r>
            </m:sup>
          </m:sSubSup>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hint="eastAsia"/>
                  <w:color w:val="000000"/>
                  <w:sz w:val="24"/>
                </w:rPr>
                <m:t>c</m:t>
              </m:r>
            </m:e>
            <m:sub>
              <m:r>
                <w:rPr>
                  <w:rFonts w:ascii="Cambria Math" w:hAnsi="Cambria Math"/>
                  <w:color w:val="000000"/>
                  <w:sz w:val="24"/>
                </w:rPr>
                <m:t>j</m:t>
              </m:r>
            </m:sub>
          </m:sSub>
        </m:oMath>
      </m:oMathPara>
    </w:p>
    <w:p w14:paraId="3CE246CC" w14:textId="218837B2" w:rsidR="00622124" w:rsidRDefault="00622124" w:rsidP="00622124">
      <w:pPr>
        <w:pStyle w:val="af0"/>
        <w:spacing w:line="360" w:lineRule="auto"/>
        <w:ind w:firstLine="420"/>
        <w:textAlignment w:val="center"/>
        <w:rPr>
          <w:color w:val="000000"/>
          <w:sz w:val="24"/>
        </w:rPr>
      </w:pPr>
      <w:r>
        <w:rPr>
          <w:rFonts w:hint="eastAsia"/>
          <w:color w:val="000000"/>
          <w:sz w:val="24"/>
        </w:rPr>
        <w:t>最终总的损失函数</w:t>
      </w:r>
      <m:oMath>
        <m:r>
          <m:rPr>
            <m:scr m:val="script"/>
          </m:rPr>
          <w:rPr>
            <w:rFonts w:ascii="Cambria Math" w:hAnsi="Cambria Math"/>
            <w:color w:val="000000"/>
            <w:sz w:val="24"/>
          </w:rPr>
          <m:t>L</m:t>
        </m:r>
      </m:oMath>
      <w:r>
        <w:rPr>
          <w:rFonts w:hint="eastAsia"/>
          <w:color w:val="000000"/>
          <w:sz w:val="24"/>
        </w:rPr>
        <w:t>为：</w:t>
      </w:r>
    </w:p>
    <w:p w14:paraId="4FC2C352" w14:textId="6520D4FD" w:rsidR="00622124" w:rsidRPr="00A832F1" w:rsidRDefault="00622124" w:rsidP="00622124">
      <w:pPr>
        <w:pStyle w:val="af0"/>
        <w:spacing w:line="360" w:lineRule="auto"/>
        <w:ind w:firstLine="420"/>
        <w:textAlignment w:val="center"/>
        <w:rPr>
          <w:color w:val="000000"/>
          <w:sz w:val="24"/>
        </w:rPr>
      </w:pPr>
      <m:oMathPara>
        <m:oMath>
          <m:r>
            <m:rPr>
              <m:scr m:val="script"/>
            </m:rPr>
            <w:rPr>
              <w:rFonts w:ascii="Cambria Math" w:hAnsi="Cambria Math"/>
              <w:color w:val="000000"/>
              <w:sz w:val="24"/>
            </w:rPr>
            <m:t>L=</m:t>
          </m:r>
          <m:sSub>
            <m:sSubPr>
              <m:ctrlPr>
                <w:rPr>
                  <w:rFonts w:ascii="Cambria Math" w:hAnsi="Cambria Math"/>
                  <w:color w:val="000000"/>
                  <w:sz w:val="24"/>
                </w:rPr>
              </m:ctrlPr>
            </m:sSubPr>
            <m:e>
              <m:sSub>
                <m:sSubPr>
                  <m:ctrlPr>
                    <w:rPr>
                      <w:rFonts w:ascii="Cambria Math" w:hAnsi="Cambria Math"/>
                      <w:color w:val="000000"/>
                      <w:sz w:val="24"/>
                    </w:rPr>
                  </m:ctrlPr>
                </m:sSubPr>
                <m:e>
                  <m:r>
                    <m:rPr>
                      <m:scr m:val="script"/>
                    </m:rPr>
                    <w:rPr>
                      <w:rFonts w:ascii="Cambria Math" w:hAnsi="Cambria Math"/>
                      <w:color w:val="000000"/>
                      <w:sz w:val="24"/>
                    </w:rPr>
                    <m:t>L</m:t>
                  </m:r>
                </m:e>
                <m:sub>
                  <m:r>
                    <w:rPr>
                      <w:rFonts w:ascii="Cambria Math" w:hAnsi="Cambria Math"/>
                      <w:color w:val="000000"/>
                      <w:sz w:val="24"/>
                    </w:rPr>
                    <m:t>D</m:t>
                  </m:r>
                </m:sub>
              </m:sSub>
              <m:r>
                <m:rPr>
                  <m:scr m:val="script"/>
                </m:rPr>
                <w:rPr>
                  <w:rFonts w:ascii="Cambria Math" w:hAnsi="Cambria Math"/>
                  <w:color w:val="000000"/>
                  <w:sz w:val="24"/>
                </w:rPr>
                <m:t>+L</m:t>
              </m:r>
            </m:e>
            <m:sub>
              <m:r>
                <w:rPr>
                  <w:rFonts w:ascii="Cambria Math" w:hAnsi="Cambria Math"/>
                  <w:color w:val="000000"/>
                  <w:sz w:val="24"/>
                </w:rPr>
                <m:t>C</m:t>
              </m:r>
            </m:sub>
          </m:sSub>
        </m:oMath>
      </m:oMathPara>
    </w:p>
    <w:p w14:paraId="3797D7DC" w14:textId="56CC6186" w:rsidR="00A832F1" w:rsidRPr="00222AB8" w:rsidRDefault="00A832F1" w:rsidP="00622124">
      <w:pPr>
        <w:pStyle w:val="af0"/>
        <w:spacing w:line="360" w:lineRule="auto"/>
        <w:ind w:firstLine="420"/>
        <w:textAlignment w:val="center"/>
        <w:rPr>
          <w:color w:val="000000"/>
          <w:sz w:val="24"/>
        </w:rPr>
      </w:pPr>
      <w:r>
        <w:rPr>
          <w:rFonts w:hint="eastAsia"/>
          <w:color w:val="000000"/>
          <w:sz w:val="24"/>
        </w:rPr>
        <w:t>（</w:t>
      </w:r>
      <w:r w:rsidRPr="00A832F1">
        <w:rPr>
          <w:rFonts w:hint="eastAsia"/>
          <w:color w:val="FF0000"/>
          <w:sz w:val="24"/>
        </w:rPr>
        <w:t>纵向梯度计算</w:t>
      </w:r>
      <w:r>
        <w:rPr>
          <w:rFonts w:hint="eastAsia"/>
          <w:color w:val="000000"/>
          <w:sz w:val="24"/>
        </w:rPr>
        <w:t>）</w:t>
      </w:r>
      <w:r>
        <w:rPr>
          <w:rFonts w:hint="eastAsia"/>
          <w:color w:val="000000"/>
          <w:sz w:val="24"/>
        </w:rPr>
        <w:t>(</w:t>
      </w:r>
      <w:r w:rsidRPr="00A832F1">
        <w:rPr>
          <w:rFonts w:hint="eastAsia"/>
          <w:color w:val="FF0000"/>
          <w:sz w:val="24"/>
        </w:rPr>
        <w:t>收敛问题需要考虑</w:t>
      </w:r>
      <w:r>
        <w:rPr>
          <w:color w:val="000000"/>
          <w:sz w:val="24"/>
        </w:rPr>
        <w:t>)</w:t>
      </w:r>
    </w:p>
    <w:p w14:paraId="2EEE7084" w14:textId="15225062" w:rsidR="00222AB8" w:rsidRDefault="00222AB8" w:rsidP="00622124">
      <w:pPr>
        <w:pStyle w:val="af0"/>
        <w:spacing w:line="360" w:lineRule="auto"/>
        <w:ind w:firstLine="420"/>
        <w:textAlignment w:val="center"/>
        <w:rPr>
          <w:color w:val="000000"/>
          <w:sz w:val="24"/>
        </w:rPr>
      </w:pPr>
      <w:r>
        <w:rPr>
          <w:rFonts w:hint="eastAsia"/>
          <w:color w:val="000000"/>
          <w:sz w:val="24"/>
        </w:rPr>
        <w:t>S</w:t>
      </w:r>
      <w:r>
        <w:rPr>
          <w:color w:val="000000"/>
          <w:sz w:val="24"/>
        </w:rPr>
        <w:t>33</w:t>
      </w:r>
      <w:r>
        <w:rPr>
          <w:rFonts w:hint="eastAsia"/>
          <w:color w:val="000000"/>
          <w:sz w:val="24"/>
        </w:rPr>
        <w:t>：将</w:t>
      </w:r>
      <w:r w:rsidR="00260537">
        <w:rPr>
          <w:rFonts w:hint="eastAsia"/>
          <w:color w:val="000000"/>
          <w:sz w:val="24"/>
        </w:rPr>
        <w:t>各方特征数据对应的编码器的计算的损失结果进行同态加密</w:t>
      </w:r>
      <w:r w:rsidR="007E071A">
        <w:rPr>
          <w:rFonts w:hint="eastAsia"/>
          <w:color w:val="000000"/>
          <w:sz w:val="24"/>
        </w:rPr>
        <w:t>操作，将加密结果传递给中心服务器。</w:t>
      </w:r>
    </w:p>
    <w:p w14:paraId="60726FC7" w14:textId="1C0DD272" w:rsidR="007E071A" w:rsidRPr="00901690" w:rsidRDefault="007E071A" w:rsidP="00622124">
      <w:pPr>
        <w:pStyle w:val="af0"/>
        <w:spacing w:line="360" w:lineRule="auto"/>
        <w:ind w:firstLine="420"/>
        <w:textAlignment w:val="center"/>
        <w:rPr>
          <w:color w:val="000000"/>
          <w:sz w:val="24"/>
        </w:rPr>
      </w:pPr>
      <w:r>
        <w:rPr>
          <w:rFonts w:hint="eastAsia"/>
          <w:color w:val="000000"/>
          <w:sz w:val="24"/>
        </w:rPr>
        <w:t>其中同态加密操作使用同态加密算法</w:t>
      </w:r>
    </w:p>
    <w:p w14:paraId="6DE721B7" w14:textId="401930CD" w:rsidR="00CE42B5" w:rsidRDefault="00F173E2"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4</w:t>
      </w:r>
      <w:r>
        <w:rPr>
          <w:rFonts w:hAnsi="宋体" w:hint="eastAsia"/>
          <w:kern w:val="0"/>
          <w:sz w:val="24"/>
          <w:szCs w:val="24"/>
        </w:rPr>
        <w:t>：</w:t>
      </w:r>
      <w:r w:rsidR="00CE42B5">
        <w:rPr>
          <w:rFonts w:hAnsi="宋体" w:hint="eastAsia"/>
          <w:kern w:val="0"/>
          <w:sz w:val="24"/>
          <w:szCs w:val="24"/>
        </w:rPr>
        <w:t>在中心服务器中对各方损失进行聚合，然后将聚合结果解密返回给各方编码器子模型，进行参数更新；</w:t>
      </w:r>
    </w:p>
    <w:p w14:paraId="2171FC2C" w14:textId="2CE3DECE" w:rsidR="00CE42B5" w:rsidRDefault="00CE42B5" w:rsidP="009934BD">
      <w:pPr>
        <w:pStyle w:val="af0"/>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5</w:t>
      </w:r>
      <w:r>
        <w:rPr>
          <w:rFonts w:hAnsi="宋体" w:hint="eastAsia"/>
          <w:kern w:val="0"/>
          <w:sz w:val="24"/>
          <w:szCs w:val="24"/>
        </w:rPr>
        <w:t>：将各方未缴存灵活就业人员的特征信息输入训练好的联邦学习编码器，得到各方特征编码子向量。再与已缴存灵活就业人员的各方特征编码向量和</w:t>
      </w:r>
      <w:r w:rsidRPr="00A14250">
        <w:rPr>
          <w:rFonts w:hAnsi="宋体" w:hint="eastAsia"/>
          <w:kern w:val="0"/>
          <w:sz w:val="24"/>
          <w:szCs w:val="24"/>
        </w:rPr>
        <w:t>特征中心</w:t>
      </w:r>
      <w:r>
        <w:rPr>
          <w:rFonts w:hAnsi="宋体" w:hint="eastAsia"/>
          <w:kern w:val="0"/>
          <w:sz w:val="24"/>
          <w:szCs w:val="24"/>
        </w:rPr>
        <w:t>向量进行相似度计算并聚合，根据聚合结果进行分类推荐。</w:t>
      </w:r>
    </w:p>
    <w:p w14:paraId="247689EF" w14:textId="42B05820" w:rsidR="009D3677" w:rsidRPr="009D3677" w:rsidRDefault="00F03665" w:rsidP="009934BD">
      <w:pPr>
        <w:pStyle w:val="af0"/>
        <w:snapToGrid/>
        <w:spacing w:line="360" w:lineRule="auto"/>
        <w:ind w:firstLineChars="200" w:firstLine="480"/>
        <w:jc w:val="both"/>
        <w:textAlignment w:val="center"/>
        <w:rPr>
          <w:color w:val="000000"/>
          <w:sz w:val="24"/>
        </w:rPr>
      </w:pPr>
      <w:r>
        <w:rPr>
          <w:rFonts w:hint="eastAsia"/>
          <w:color w:val="000000"/>
          <w:sz w:val="24"/>
        </w:rPr>
        <w:t>另一方面，本发明提供</w:t>
      </w:r>
      <w:r w:rsidRPr="00F03665">
        <w:rPr>
          <w:rFonts w:hint="eastAsia"/>
          <w:color w:val="000000"/>
          <w:sz w:val="24"/>
        </w:rPr>
        <w:t>一种处理装置，包括处理器和存储装置，所述处理器，适用于执行各条程序，所述存储装置，适用于存储多条程序，所述程序适用于由处理器加载并执行以实现</w:t>
      </w:r>
      <w:r>
        <w:rPr>
          <w:rFonts w:hint="eastAsia"/>
          <w:color w:val="000000"/>
          <w:sz w:val="24"/>
        </w:rPr>
        <w:t>如上</w:t>
      </w:r>
      <w:r w:rsidRPr="00F03665">
        <w:rPr>
          <w:rFonts w:hint="eastAsia"/>
          <w:color w:val="000000"/>
          <w:sz w:val="24"/>
        </w:rPr>
        <w:t>任一所述</w:t>
      </w:r>
      <w:r>
        <w:rPr>
          <w:rFonts w:hint="eastAsia"/>
          <w:color w:val="000000"/>
          <w:sz w:val="24"/>
        </w:rPr>
        <w:t>的</w:t>
      </w:r>
      <w:r w:rsidRPr="00F03665">
        <w:rPr>
          <w:rFonts w:hint="eastAsia"/>
          <w:color w:val="000000"/>
          <w:sz w:val="24"/>
        </w:rPr>
        <w:t>方法。</w:t>
      </w:r>
    </w:p>
    <w:p w14:paraId="5FB14FDD" w14:textId="6E5D6512" w:rsidR="00D34F81" w:rsidRPr="002E4202" w:rsidRDefault="00D34F81" w:rsidP="009934BD">
      <w:pPr>
        <w:pStyle w:val="af0"/>
        <w:spacing w:line="360" w:lineRule="auto"/>
        <w:ind w:firstLineChars="200" w:firstLine="480"/>
        <w:textAlignment w:val="center"/>
        <w:rPr>
          <w:color w:val="000000"/>
          <w:sz w:val="24"/>
        </w:rPr>
      </w:pPr>
      <w:r w:rsidRPr="002E4202">
        <w:rPr>
          <w:rFonts w:hint="eastAsia"/>
          <w:color w:val="000000"/>
          <w:sz w:val="24"/>
        </w:rPr>
        <w:t>本发明的有益效果在于：</w:t>
      </w:r>
      <w:r w:rsidR="00A0545B" w:rsidRPr="002E4202">
        <w:rPr>
          <w:color w:val="000000"/>
          <w:sz w:val="24"/>
        </w:rPr>
        <w:t xml:space="preserve"> </w:t>
      </w:r>
    </w:p>
    <w:p w14:paraId="3051C02E" w14:textId="77777777" w:rsidR="00D34F81" w:rsidRPr="002E4202" w:rsidRDefault="00D34F81" w:rsidP="009934BD">
      <w:pPr>
        <w:pStyle w:val="af0"/>
        <w:spacing w:line="360" w:lineRule="auto"/>
        <w:ind w:firstLineChars="200" w:firstLine="480"/>
        <w:textAlignment w:val="center"/>
        <w:rPr>
          <w:color w:val="000000"/>
          <w:sz w:val="24"/>
        </w:rPr>
      </w:pPr>
      <w:r w:rsidRPr="002E4202">
        <w:rPr>
          <w:rFonts w:hint="eastAsia"/>
          <w:color w:val="000000"/>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14:paraId="4B4677F5" w14:textId="77777777" w:rsidR="00D34F81" w:rsidRPr="002E4202" w:rsidRDefault="00D34F81" w:rsidP="009934BD">
      <w:pPr>
        <w:pStyle w:val="3"/>
        <w:spacing w:beforeLines="50" w:before="120" w:afterLines="50" w:after="120" w:line="360" w:lineRule="auto"/>
        <w:textAlignment w:val="center"/>
        <w:rPr>
          <w:rFonts w:hAnsi="宋体"/>
          <w:sz w:val="24"/>
          <w:szCs w:val="24"/>
        </w:rPr>
      </w:pPr>
      <w:r w:rsidRPr="002E4202">
        <w:rPr>
          <w:rFonts w:hAnsi="宋体" w:hint="eastAsia"/>
          <w:sz w:val="24"/>
          <w:szCs w:val="24"/>
        </w:rPr>
        <w:t>附图说明</w:t>
      </w:r>
    </w:p>
    <w:p w14:paraId="6974C446" w14:textId="77777777" w:rsidR="00D34F81" w:rsidRPr="002E4202" w:rsidRDefault="00D34F81" w:rsidP="009934BD">
      <w:pPr>
        <w:spacing w:line="360" w:lineRule="auto"/>
        <w:ind w:firstLineChars="200" w:firstLine="480"/>
        <w:textAlignment w:val="center"/>
        <w:rPr>
          <w:color w:val="000000"/>
          <w:kern w:val="0"/>
          <w:sz w:val="24"/>
          <w:szCs w:val="28"/>
        </w:rPr>
      </w:pPr>
      <w:r w:rsidRPr="002E4202">
        <w:rPr>
          <w:rFonts w:hint="eastAsia"/>
          <w:color w:val="000000"/>
          <w:kern w:val="0"/>
          <w:sz w:val="24"/>
          <w:szCs w:val="28"/>
        </w:rPr>
        <w:t>为了使本发明的目的、技术方案和优点更加清楚，下面将结合附图对本发明作优选的详</w:t>
      </w:r>
      <w:r w:rsidRPr="002E4202">
        <w:rPr>
          <w:rFonts w:hint="eastAsia"/>
          <w:color w:val="000000"/>
          <w:kern w:val="0"/>
          <w:sz w:val="24"/>
          <w:szCs w:val="28"/>
        </w:rPr>
        <w:lastRenderedPageBreak/>
        <w:t>细描述，其中：</w:t>
      </w:r>
    </w:p>
    <w:p w14:paraId="403DA9C6" w14:textId="77777777" w:rsidR="00D34F81" w:rsidRDefault="00D34F81" w:rsidP="009934BD">
      <w:pPr>
        <w:pStyle w:val="3"/>
        <w:spacing w:beforeLines="50" w:before="120" w:afterLines="50" w:after="120" w:line="360" w:lineRule="auto"/>
        <w:textAlignment w:val="center"/>
        <w:rPr>
          <w:rFonts w:hAnsi="宋体"/>
          <w:sz w:val="24"/>
          <w:szCs w:val="24"/>
        </w:rPr>
      </w:pPr>
      <w:r>
        <w:rPr>
          <w:rFonts w:hAnsi="宋体"/>
          <w:sz w:val="24"/>
          <w:szCs w:val="24"/>
        </w:rPr>
        <w:t>具体实施方式</w:t>
      </w:r>
    </w:p>
    <w:p w14:paraId="18A6E693" w14:textId="77777777" w:rsidR="00D34F81" w:rsidRPr="002E4202" w:rsidRDefault="00D34F81" w:rsidP="009934BD">
      <w:pPr>
        <w:spacing w:line="360" w:lineRule="auto"/>
        <w:ind w:firstLineChars="200" w:firstLine="480"/>
        <w:textAlignment w:val="center"/>
        <w:rPr>
          <w:color w:val="000000"/>
          <w:kern w:val="0"/>
          <w:sz w:val="24"/>
          <w:szCs w:val="28"/>
        </w:rPr>
      </w:pPr>
      <w:r w:rsidRPr="002E4202">
        <w:rPr>
          <w:rFonts w:hint="eastAsia"/>
          <w:color w:val="000000"/>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14:paraId="55E8607B" w14:textId="77777777" w:rsidR="00D34F81" w:rsidRPr="002E4202" w:rsidRDefault="00D34F81" w:rsidP="009934BD">
      <w:pPr>
        <w:spacing w:line="360" w:lineRule="auto"/>
        <w:ind w:firstLineChars="200" w:firstLine="480"/>
        <w:textAlignment w:val="center"/>
        <w:rPr>
          <w:color w:val="000000"/>
          <w:kern w:val="0"/>
          <w:sz w:val="24"/>
          <w:szCs w:val="28"/>
        </w:rPr>
      </w:pPr>
      <w:r w:rsidRPr="002E4202">
        <w:rPr>
          <w:rFonts w:hint="eastAsia"/>
          <w:color w:val="000000"/>
          <w:kern w:val="0"/>
          <w:sz w:val="24"/>
          <w:szCs w:val="28"/>
        </w:rPr>
        <w:t>其中，附图仅用于示例性说明，表示的仅是示意图，而非实物图，不能理解为对本发明的限制；为了更好地说明本发明的实施例，附图某些部件会有省略、放大或缩小，并不代表实际产品的尺寸；对本领域技术人员来说，附图中某些公知结构及其说明可能省略是可以理解的。</w:t>
      </w:r>
    </w:p>
    <w:p w14:paraId="4ECA28AC" w14:textId="77777777" w:rsidR="00D34F81" w:rsidRPr="002E4202" w:rsidRDefault="00D34F81" w:rsidP="009934BD">
      <w:pPr>
        <w:spacing w:line="360" w:lineRule="auto"/>
        <w:ind w:firstLineChars="200" w:firstLine="480"/>
        <w:textAlignment w:val="center"/>
        <w:rPr>
          <w:color w:val="000000"/>
          <w:kern w:val="0"/>
          <w:sz w:val="24"/>
          <w:szCs w:val="28"/>
        </w:rPr>
      </w:pPr>
      <w:r w:rsidRPr="002E4202">
        <w:rPr>
          <w:rFonts w:hint="eastAsia"/>
          <w:color w:val="000000"/>
          <w:kern w:val="0"/>
          <w:sz w:val="24"/>
          <w:szCs w:val="28"/>
        </w:rPr>
        <w:t>本发明实施例的附图中相同或相似的标号对应相同或相似的部件；在本发明的描述中，需要理解的是，若有术语“上”、“下”、“左”、“右”、“前”、“后”等指示的方位或位置关系为基于附图所示的方位或位置关系，仅是为了便于描述本发明和简化描述，而不是指示或暗示所指的装置或元件必须具有特定的方位、以特定的方位构造和操作，因此附图中描述位置关系的用语仅用于示例性说明，不能理解为对本发明的限制，对于本领域的普通技术人员而言，可以根据具体情况理解上述术语的具体含义。</w:t>
      </w:r>
    </w:p>
    <w:p w14:paraId="662666DF" w14:textId="416D2A59" w:rsidR="00D34F81" w:rsidRPr="00C4638F" w:rsidRDefault="00C4638F" w:rsidP="00C4638F">
      <w:pPr>
        <w:spacing w:line="360" w:lineRule="auto"/>
        <w:ind w:firstLineChars="200" w:firstLine="480"/>
        <w:textAlignment w:val="center"/>
        <w:rPr>
          <w:rFonts w:hAnsi="宋体"/>
          <w:kern w:val="0"/>
          <w:sz w:val="24"/>
        </w:rPr>
        <w:sectPr w:rsidR="00D34F81" w:rsidRPr="00C4638F">
          <w:headerReference w:type="default" r:id="rId15"/>
          <w:pgSz w:w="11907" w:h="16840"/>
          <w:pgMar w:top="1418" w:right="851" w:bottom="851" w:left="1418" w:header="851" w:footer="992" w:gutter="0"/>
          <w:pgNumType w:start="1"/>
          <w:cols w:space="720"/>
        </w:sectPr>
      </w:pPr>
      <w:r>
        <w:rPr>
          <w:rFonts w:hAnsi="宋体" w:hint="eastAsia"/>
          <w:color w:val="FF0000"/>
          <w:kern w:val="0"/>
          <w:sz w:val="24"/>
        </w:rPr>
        <w:t>一</w:t>
      </w:r>
      <w:r w:rsidRPr="00873F6C">
        <w:rPr>
          <w:rFonts w:hAnsi="宋体" w:hint="eastAsia"/>
          <w:color w:val="FF0000"/>
          <w:kern w:val="0"/>
          <w:sz w:val="24"/>
        </w:rPr>
        <w:t>种联合多方数据的无监督灵活就业人员公积金缴存推荐方法</w:t>
      </w:r>
      <w:r w:rsidR="003B3EBA" w:rsidRPr="003B3EBA">
        <w:rPr>
          <w:rFonts w:hAnsi="宋体" w:hint="eastAsia"/>
          <w:kern w:val="0"/>
          <w:sz w:val="24"/>
        </w:rPr>
        <w:t>包括以下步骤：</w:t>
      </w:r>
    </w:p>
    <w:p w14:paraId="0F85DBCD" w14:textId="6FB42173" w:rsidR="00D34F81" w:rsidRDefault="00D34F81" w:rsidP="00C4638F">
      <w:pPr>
        <w:spacing w:line="360" w:lineRule="auto"/>
        <w:rPr>
          <w:kern w:val="0"/>
          <w:sz w:val="24"/>
        </w:rPr>
      </w:pPr>
    </w:p>
    <w:sectPr w:rsidR="00D34F81">
      <w:headerReference w:type="default" r:id="rId16"/>
      <w:pgSz w:w="11907" w:h="16840"/>
      <w:pgMar w:top="1418" w:right="851" w:bottom="851"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3F68" w14:textId="77777777" w:rsidR="006359EA" w:rsidRDefault="006359EA" w:rsidP="00D34F81">
      <w:r>
        <w:separator/>
      </w:r>
    </w:p>
  </w:endnote>
  <w:endnote w:type="continuationSeparator" w:id="0">
    <w:p w14:paraId="545C9EF8" w14:textId="77777777" w:rsidR="006359EA" w:rsidRDefault="006359EA" w:rsidP="00D3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BA3B" w14:textId="77777777" w:rsidR="00A54C64" w:rsidRDefault="00A54C64">
    <w:pPr>
      <w:framePr w:wrap="around" w:vAnchor="text" w:hAnchor="margin" w:xAlign="center" w:y="1"/>
    </w:pPr>
    <w:r>
      <w:fldChar w:fldCharType="begin"/>
    </w:r>
    <w:r>
      <w:instrText xml:space="preserve">PAGE  </w:instrText>
    </w:r>
    <w:r>
      <w:fldChar w:fldCharType="end"/>
    </w:r>
  </w:p>
  <w:p w14:paraId="1E34424D" w14:textId="77777777" w:rsidR="00A54C64" w:rsidRDefault="00A54C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AC42" w14:textId="77777777" w:rsidR="00A54C64" w:rsidRDefault="00A54C64">
    <w:pPr>
      <w:pStyle w:val="a9"/>
      <w:jc w:val="center"/>
      <w:rPr>
        <w:rStyle w:val="a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B814" w14:textId="77777777" w:rsidR="00A54C64" w:rsidRDefault="00A54C64">
    <w:pPr>
      <w:pStyle w:val="a9"/>
      <w:jc w:val="center"/>
      <w:rPr>
        <w:rStyle w:val="a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8F35" w14:textId="77777777" w:rsidR="00A54C64" w:rsidRDefault="00A54C64">
    <w:pPr>
      <w:pStyle w:val="a9"/>
      <w:jc w:val="center"/>
      <w:rPr>
        <w:rStyle w:val="a4"/>
      </w:rPr>
    </w:pPr>
    <w:r>
      <w:fldChar w:fldCharType="begin"/>
    </w:r>
    <w:r>
      <w:rPr>
        <w:rStyle w:val="a4"/>
      </w:rPr>
      <w:instrText xml:space="preserve"> PAGE </w:instrText>
    </w:r>
    <w:r>
      <w:fldChar w:fldCharType="separate"/>
    </w:r>
    <w:r>
      <w:rPr>
        <w:rStyle w:val="a4"/>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8E75" w14:textId="77777777" w:rsidR="006359EA" w:rsidRDefault="006359EA" w:rsidP="00D34F81">
      <w:r>
        <w:separator/>
      </w:r>
    </w:p>
  </w:footnote>
  <w:footnote w:type="continuationSeparator" w:id="0">
    <w:p w14:paraId="273791D4" w14:textId="77777777" w:rsidR="006359EA" w:rsidRDefault="006359EA" w:rsidP="00D34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CB98" w14:textId="77777777" w:rsidR="00A54C64" w:rsidRDefault="00A54C64">
    <w:pPr>
      <w:pStyle w:val="ab"/>
      <w:rPr>
        <w:rFonts w:ascii="黑体" w:eastAsia="黑体"/>
        <w:sz w:val="28"/>
        <w:szCs w:val="28"/>
      </w:rPr>
    </w:pPr>
    <w:r>
      <w:rPr>
        <w:rFonts w:ascii="黑体" w:eastAsia="黑体" w:hint="eastAsia"/>
        <w:sz w:val="28"/>
        <w:szCs w:val="28"/>
      </w:rPr>
      <w:t>说 明 书 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750D" w14:textId="77777777" w:rsidR="00A54C64" w:rsidRDefault="00A54C64">
    <w:pPr>
      <w:pStyle w:val="ab"/>
      <w:rPr>
        <w:rFonts w:ascii="黑体" w:eastAsia="黑体"/>
        <w:sz w:val="28"/>
        <w:szCs w:val="28"/>
      </w:rPr>
    </w:pPr>
    <w:r>
      <w:rPr>
        <w:rFonts w:ascii="黑体" w:eastAsia="黑体" w:hint="eastAsia"/>
        <w:sz w:val="28"/>
        <w:szCs w:val="28"/>
      </w:rPr>
      <w:t>摘 要 附 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7814" w14:textId="77777777" w:rsidR="00A54C64" w:rsidRDefault="00A54C64">
    <w:pPr>
      <w:pStyle w:val="ab"/>
      <w:rPr>
        <w:rFonts w:ascii="黑体" w:eastAsia="黑体"/>
        <w:sz w:val="28"/>
        <w:szCs w:val="28"/>
      </w:rPr>
    </w:pPr>
    <w:r>
      <w:rPr>
        <w:rFonts w:ascii="黑体" w:eastAsia="黑体" w:hint="eastAsia"/>
        <w:sz w:val="28"/>
        <w:szCs w:val="28"/>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8F8C" w14:textId="77777777" w:rsidR="00A54C64" w:rsidRDefault="00A54C64">
    <w:pPr>
      <w:pStyle w:val="ab"/>
      <w:rPr>
        <w:rFonts w:ascii="黑体" w:eastAsia="黑体"/>
        <w:sz w:val="28"/>
        <w:szCs w:val="28"/>
      </w:rPr>
    </w:pPr>
    <w:r>
      <w:rPr>
        <w:rFonts w:ascii="黑体" w:eastAsia="黑体" w:hint="eastAsia"/>
        <w:sz w:val="28"/>
        <w:szCs w:val="28"/>
      </w:rPr>
      <w:t>说 明 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4592" w14:textId="77777777" w:rsidR="00A54C64" w:rsidRDefault="00A54C64">
    <w:pPr>
      <w:pStyle w:val="ab"/>
      <w:rPr>
        <w:rFonts w:ascii="黑体" w:eastAsia="黑体"/>
        <w:sz w:val="28"/>
        <w:szCs w:val="28"/>
      </w:rPr>
    </w:pPr>
    <w:r>
      <w:rPr>
        <w:rFonts w:ascii="黑体" w:eastAsia="黑体" w:hint="eastAsia"/>
        <w:sz w:val="28"/>
        <w:szCs w:val="28"/>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EA"/>
    <w:multiLevelType w:val="multilevel"/>
    <w:tmpl w:val="0A120DEA"/>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DD81F3D"/>
    <w:multiLevelType w:val="multilevel"/>
    <w:tmpl w:val="7DD81F3D"/>
    <w:lvl w:ilvl="0">
      <w:start w:val="1"/>
      <w:numFmt w:val="decimal"/>
      <w:lvlText w:val="%1."/>
      <w:lvlJc w:val="left"/>
      <w:pPr>
        <w:tabs>
          <w:tab w:val="num" w:pos="927"/>
        </w:tabs>
        <w:ind w:left="0" w:firstLine="567"/>
      </w:pPr>
      <w:rPr>
        <w:rFonts w:hint="eastAsia"/>
      </w:rPr>
    </w:lvl>
    <w:lvl w:ilvl="1">
      <w:start w:val="1"/>
      <w:numFmt w:val="decimal"/>
      <w:pStyle w:val="a"/>
      <w:lvlText w:val="%2."/>
      <w:lvlJc w:val="left"/>
      <w:pPr>
        <w:tabs>
          <w:tab w:val="num" w:pos="987"/>
        </w:tabs>
        <w:ind w:left="987" w:hanging="567"/>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598635136">
    <w:abstractNumId w:val="1"/>
  </w:num>
  <w:num w:numId="2" w16cid:durableId="68763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C5"/>
    <w:rsid w:val="00000DC1"/>
    <w:rsid w:val="00002B04"/>
    <w:rsid w:val="00002F9E"/>
    <w:rsid w:val="00004B34"/>
    <w:rsid w:val="00011B30"/>
    <w:rsid w:val="00015315"/>
    <w:rsid w:val="00016B90"/>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45AE3"/>
    <w:rsid w:val="00053C8E"/>
    <w:rsid w:val="00055958"/>
    <w:rsid w:val="000606DE"/>
    <w:rsid w:val="000611F0"/>
    <w:rsid w:val="000618F9"/>
    <w:rsid w:val="00062712"/>
    <w:rsid w:val="00062A99"/>
    <w:rsid w:val="000635AD"/>
    <w:rsid w:val="00065FB5"/>
    <w:rsid w:val="00071A96"/>
    <w:rsid w:val="0007296D"/>
    <w:rsid w:val="0007755F"/>
    <w:rsid w:val="00082CE5"/>
    <w:rsid w:val="000839D4"/>
    <w:rsid w:val="00083CA2"/>
    <w:rsid w:val="0008481E"/>
    <w:rsid w:val="00087F9A"/>
    <w:rsid w:val="000900B9"/>
    <w:rsid w:val="00090416"/>
    <w:rsid w:val="0009477D"/>
    <w:rsid w:val="00094824"/>
    <w:rsid w:val="000967D3"/>
    <w:rsid w:val="000A0AFC"/>
    <w:rsid w:val="000A2809"/>
    <w:rsid w:val="000A28A0"/>
    <w:rsid w:val="000A2E25"/>
    <w:rsid w:val="000A6547"/>
    <w:rsid w:val="000A6B4A"/>
    <w:rsid w:val="000A7648"/>
    <w:rsid w:val="000B0CB0"/>
    <w:rsid w:val="000B2592"/>
    <w:rsid w:val="000B3AC3"/>
    <w:rsid w:val="000B509E"/>
    <w:rsid w:val="000B6C3B"/>
    <w:rsid w:val="000C1A34"/>
    <w:rsid w:val="000C375A"/>
    <w:rsid w:val="000C3E24"/>
    <w:rsid w:val="000C494D"/>
    <w:rsid w:val="000C6388"/>
    <w:rsid w:val="000D07B5"/>
    <w:rsid w:val="000D1C6B"/>
    <w:rsid w:val="000D1F5D"/>
    <w:rsid w:val="000D3742"/>
    <w:rsid w:val="000D7BF4"/>
    <w:rsid w:val="000E10DB"/>
    <w:rsid w:val="000E669D"/>
    <w:rsid w:val="000E6EF3"/>
    <w:rsid w:val="000E7BA6"/>
    <w:rsid w:val="000F191F"/>
    <w:rsid w:val="000F1BCE"/>
    <w:rsid w:val="000F281F"/>
    <w:rsid w:val="000F39AA"/>
    <w:rsid w:val="000F44AE"/>
    <w:rsid w:val="000F47C0"/>
    <w:rsid w:val="000F7EAD"/>
    <w:rsid w:val="000F7F47"/>
    <w:rsid w:val="0010183C"/>
    <w:rsid w:val="00101E26"/>
    <w:rsid w:val="00103795"/>
    <w:rsid w:val="00104E46"/>
    <w:rsid w:val="00107C25"/>
    <w:rsid w:val="00111DE4"/>
    <w:rsid w:val="00113129"/>
    <w:rsid w:val="00120A4A"/>
    <w:rsid w:val="001224AB"/>
    <w:rsid w:val="00126498"/>
    <w:rsid w:val="00126732"/>
    <w:rsid w:val="0012729C"/>
    <w:rsid w:val="00133B65"/>
    <w:rsid w:val="001365F4"/>
    <w:rsid w:val="001376CD"/>
    <w:rsid w:val="001408CB"/>
    <w:rsid w:val="001412D8"/>
    <w:rsid w:val="001428BA"/>
    <w:rsid w:val="00143E6C"/>
    <w:rsid w:val="001463AF"/>
    <w:rsid w:val="00147386"/>
    <w:rsid w:val="00151A7F"/>
    <w:rsid w:val="001550B4"/>
    <w:rsid w:val="00155E70"/>
    <w:rsid w:val="001649A8"/>
    <w:rsid w:val="001703B1"/>
    <w:rsid w:val="00170647"/>
    <w:rsid w:val="00171923"/>
    <w:rsid w:val="00177735"/>
    <w:rsid w:val="00177926"/>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1D9"/>
    <w:rsid w:val="001A656A"/>
    <w:rsid w:val="001A7342"/>
    <w:rsid w:val="001A760A"/>
    <w:rsid w:val="001B2642"/>
    <w:rsid w:val="001B26B7"/>
    <w:rsid w:val="001B27B4"/>
    <w:rsid w:val="001B4CE7"/>
    <w:rsid w:val="001B53E4"/>
    <w:rsid w:val="001C1069"/>
    <w:rsid w:val="001C459A"/>
    <w:rsid w:val="001C54CF"/>
    <w:rsid w:val="001D0ACC"/>
    <w:rsid w:val="001D296D"/>
    <w:rsid w:val="001D3578"/>
    <w:rsid w:val="001D6294"/>
    <w:rsid w:val="001E039C"/>
    <w:rsid w:val="001E5CFE"/>
    <w:rsid w:val="001E68A4"/>
    <w:rsid w:val="001E727B"/>
    <w:rsid w:val="001F0F6F"/>
    <w:rsid w:val="001F122D"/>
    <w:rsid w:val="001F255F"/>
    <w:rsid w:val="001F4820"/>
    <w:rsid w:val="001F526A"/>
    <w:rsid w:val="001F65DA"/>
    <w:rsid w:val="001F7420"/>
    <w:rsid w:val="00203599"/>
    <w:rsid w:val="00205E0E"/>
    <w:rsid w:val="00207D44"/>
    <w:rsid w:val="00207F0E"/>
    <w:rsid w:val="002117C0"/>
    <w:rsid w:val="00211E50"/>
    <w:rsid w:val="00214C3C"/>
    <w:rsid w:val="0021591D"/>
    <w:rsid w:val="002168EE"/>
    <w:rsid w:val="00216BB0"/>
    <w:rsid w:val="00222AB8"/>
    <w:rsid w:val="002234DA"/>
    <w:rsid w:val="0022360F"/>
    <w:rsid w:val="002255A7"/>
    <w:rsid w:val="00226AFB"/>
    <w:rsid w:val="00226BC8"/>
    <w:rsid w:val="00227458"/>
    <w:rsid w:val="00227611"/>
    <w:rsid w:val="00232CE3"/>
    <w:rsid w:val="00234A82"/>
    <w:rsid w:val="00237973"/>
    <w:rsid w:val="00237D38"/>
    <w:rsid w:val="00240969"/>
    <w:rsid w:val="002444FD"/>
    <w:rsid w:val="002451F2"/>
    <w:rsid w:val="00246CF6"/>
    <w:rsid w:val="002512CE"/>
    <w:rsid w:val="002516DB"/>
    <w:rsid w:val="00254A59"/>
    <w:rsid w:val="00260537"/>
    <w:rsid w:val="002621E5"/>
    <w:rsid w:val="0026301A"/>
    <w:rsid w:val="002645B8"/>
    <w:rsid w:val="00266ABB"/>
    <w:rsid w:val="002725A0"/>
    <w:rsid w:val="002728E2"/>
    <w:rsid w:val="002732D7"/>
    <w:rsid w:val="00276FA2"/>
    <w:rsid w:val="00291194"/>
    <w:rsid w:val="00293EBB"/>
    <w:rsid w:val="00296038"/>
    <w:rsid w:val="00296289"/>
    <w:rsid w:val="00296895"/>
    <w:rsid w:val="002A11DB"/>
    <w:rsid w:val="002A1536"/>
    <w:rsid w:val="002A1A09"/>
    <w:rsid w:val="002A5FFB"/>
    <w:rsid w:val="002A7328"/>
    <w:rsid w:val="002B1680"/>
    <w:rsid w:val="002B679D"/>
    <w:rsid w:val="002C06D8"/>
    <w:rsid w:val="002C1DB8"/>
    <w:rsid w:val="002C1EAC"/>
    <w:rsid w:val="002C2B5A"/>
    <w:rsid w:val="002C5F9F"/>
    <w:rsid w:val="002C672B"/>
    <w:rsid w:val="002D0B82"/>
    <w:rsid w:val="002D28A3"/>
    <w:rsid w:val="002D50BD"/>
    <w:rsid w:val="002D72A5"/>
    <w:rsid w:val="002D7CCD"/>
    <w:rsid w:val="002E33C4"/>
    <w:rsid w:val="002E4202"/>
    <w:rsid w:val="002E63BF"/>
    <w:rsid w:val="002F567E"/>
    <w:rsid w:val="002F682A"/>
    <w:rsid w:val="002F7971"/>
    <w:rsid w:val="003046E2"/>
    <w:rsid w:val="00305551"/>
    <w:rsid w:val="00307F3C"/>
    <w:rsid w:val="00311961"/>
    <w:rsid w:val="003128B0"/>
    <w:rsid w:val="00313A3C"/>
    <w:rsid w:val="00314FB7"/>
    <w:rsid w:val="003207B2"/>
    <w:rsid w:val="0032147A"/>
    <w:rsid w:val="00321E60"/>
    <w:rsid w:val="00324112"/>
    <w:rsid w:val="00325526"/>
    <w:rsid w:val="003302FB"/>
    <w:rsid w:val="0033097B"/>
    <w:rsid w:val="003325A7"/>
    <w:rsid w:val="0033341B"/>
    <w:rsid w:val="00336B70"/>
    <w:rsid w:val="00337E05"/>
    <w:rsid w:val="00340C6E"/>
    <w:rsid w:val="00345A6E"/>
    <w:rsid w:val="00347D75"/>
    <w:rsid w:val="00347FA8"/>
    <w:rsid w:val="0035368F"/>
    <w:rsid w:val="003560D1"/>
    <w:rsid w:val="0035699D"/>
    <w:rsid w:val="00357882"/>
    <w:rsid w:val="0036418B"/>
    <w:rsid w:val="00365887"/>
    <w:rsid w:val="00366265"/>
    <w:rsid w:val="0036690D"/>
    <w:rsid w:val="00366A0B"/>
    <w:rsid w:val="00367617"/>
    <w:rsid w:val="0037122A"/>
    <w:rsid w:val="00372DCB"/>
    <w:rsid w:val="00373C90"/>
    <w:rsid w:val="00374BE5"/>
    <w:rsid w:val="0037720C"/>
    <w:rsid w:val="003772CB"/>
    <w:rsid w:val="003775C7"/>
    <w:rsid w:val="00382666"/>
    <w:rsid w:val="00385DA6"/>
    <w:rsid w:val="0038619A"/>
    <w:rsid w:val="003861FB"/>
    <w:rsid w:val="0038634B"/>
    <w:rsid w:val="003872A5"/>
    <w:rsid w:val="00392851"/>
    <w:rsid w:val="00393A42"/>
    <w:rsid w:val="00394261"/>
    <w:rsid w:val="00397D5B"/>
    <w:rsid w:val="003A1AD4"/>
    <w:rsid w:val="003A2B5C"/>
    <w:rsid w:val="003A45B6"/>
    <w:rsid w:val="003A46F1"/>
    <w:rsid w:val="003B04A7"/>
    <w:rsid w:val="003B0C38"/>
    <w:rsid w:val="003B3D99"/>
    <w:rsid w:val="003B3EBA"/>
    <w:rsid w:val="003B434A"/>
    <w:rsid w:val="003B4395"/>
    <w:rsid w:val="003B5E12"/>
    <w:rsid w:val="003B7144"/>
    <w:rsid w:val="003B7D5E"/>
    <w:rsid w:val="003C1516"/>
    <w:rsid w:val="003C63CC"/>
    <w:rsid w:val="003C6CA7"/>
    <w:rsid w:val="003C7364"/>
    <w:rsid w:val="003C73DA"/>
    <w:rsid w:val="003C7657"/>
    <w:rsid w:val="003D288E"/>
    <w:rsid w:val="003D2F57"/>
    <w:rsid w:val="003D4252"/>
    <w:rsid w:val="003D4334"/>
    <w:rsid w:val="003D485B"/>
    <w:rsid w:val="003D7429"/>
    <w:rsid w:val="003E1365"/>
    <w:rsid w:val="003E1712"/>
    <w:rsid w:val="003E22EA"/>
    <w:rsid w:val="003E338C"/>
    <w:rsid w:val="003F5469"/>
    <w:rsid w:val="0040150F"/>
    <w:rsid w:val="00402B9C"/>
    <w:rsid w:val="004036A7"/>
    <w:rsid w:val="004049CA"/>
    <w:rsid w:val="00412532"/>
    <w:rsid w:val="00415F21"/>
    <w:rsid w:val="004164D1"/>
    <w:rsid w:val="00420927"/>
    <w:rsid w:val="004221B4"/>
    <w:rsid w:val="00422AF3"/>
    <w:rsid w:val="004241C4"/>
    <w:rsid w:val="00425AEE"/>
    <w:rsid w:val="00426B55"/>
    <w:rsid w:val="00426CAF"/>
    <w:rsid w:val="00426DD1"/>
    <w:rsid w:val="00432D86"/>
    <w:rsid w:val="00434149"/>
    <w:rsid w:val="00436D2D"/>
    <w:rsid w:val="00440AE4"/>
    <w:rsid w:val="004414F4"/>
    <w:rsid w:val="004420AD"/>
    <w:rsid w:val="00445859"/>
    <w:rsid w:val="0044764C"/>
    <w:rsid w:val="00447A33"/>
    <w:rsid w:val="00447CDE"/>
    <w:rsid w:val="00447E39"/>
    <w:rsid w:val="0045180B"/>
    <w:rsid w:val="004527BC"/>
    <w:rsid w:val="004550DF"/>
    <w:rsid w:val="004571BF"/>
    <w:rsid w:val="004572DC"/>
    <w:rsid w:val="004579BD"/>
    <w:rsid w:val="004601BF"/>
    <w:rsid w:val="004602FE"/>
    <w:rsid w:val="004648BA"/>
    <w:rsid w:val="004654F7"/>
    <w:rsid w:val="004660D4"/>
    <w:rsid w:val="004675CF"/>
    <w:rsid w:val="00467E75"/>
    <w:rsid w:val="0047116F"/>
    <w:rsid w:val="0047164B"/>
    <w:rsid w:val="0047167D"/>
    <w:rsid w:val="00471A3B"/>
    <w:rsid w:val="004720E3"/>
    <w:rsid w:val="00472B6B"/>
    <w:rsid w:val="00475FD2"/>
    <w:rsid w:val="004761AB"/>
    <w:rsid w:val="004816C7"/>
    <w:rsid w:val="00482877"/>
    <w:rsid w:val="00482D57"/>
    <w:rsid w:val="004871A8"/>
    <w:rsid w:val="00491351"/>
    <w:rsid w:val="00491DC0"/>
    <w:rsid w:val="004924B4"/>
    <w:rsid w:val="00492DB2"/>
    <w:rsid w:val="0049340A"/>
    <w:rsid w:val="0049453E"/>
    <w:rsid w:val="004946A8"/>
    <w:rsid w:val="00496A68"/>
    <w:rsid w:val="004A1913"/>
    <w:rsid w:val="004A441C"/>
    <w:rsid w:val="004A4AD8"/>
    <w:rsid w:val="004B14EB"/>
    <w:rsid w:val="004B1D5E"/>
    <w:rsid w:val="004B28FA"/>
    <w:rsid w:val="004B2B11"/>
    <w:rsid w:val="004B4CAE"/>
    <w:rsid w:val="004B6350"/>
    <w:rsid w:val="004C0AB5"/>
    <w:rsid w:val="004C437A"/>
    <w:rsid w:val="004C4E0B"/>
    <w:rsid w:val="004C504F"/>
    <w:rsid w:val="004C5431"/>
    <w:rsid w:val="004D5D9D"/>
    <w:rsid w:val="004D5EF4"/>
    <w:rsid w:val="004D760D"/>
    <w:rsid w:val="004E0A04"/>
    <w:rsid w:val="004E2EDB"/>
    <w:rsid w:val="004E3B43"/>
    <w:rsid w:val="004E4786"/>
    <w:rsid w:val="004F0081"/>
    <w:rsid w:val="004F06C5"/>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5E8C"/>
    <w:rsid w:val="005165F1"/>
    <w:rsid w:val="0051766B"/>
    <w:rsid w:val="005203AB"/>
    <w:rsid w:val="00522B45"/>
    <w:rsid w:val="0052427A"/>
    <w:rsid w:val="00524C3D"/>
    <w:rsid w:val="00527A2F"/>
    <w:rsid w:val="00531832"/>
    <w:rsid w:val="005337A7"/>
    <w:rsid w:val="005359B3"/>
    <w:rsid w:val="00542ED7"/>
    <w:rsid w:val="0054366C"/>
    <w:rsid w:val="00544137"/>
    <w:rsid w:val="0054548D"/>
    <w:rsid w:val="0055259F"/>
    <w:rsid w:val="00552D55"/>
    <w:rsid w:val="0055442C"/>
    <w:rsid w:val="0055632F"/>
    <w:rsid w:val="005568C3"/>
    <w:rsid w:val="005606B5"/>
    <w:rsid w:val="0056095A"/>
    <w:rsid w:val="00561AA3"/>
    <w:rsid w:val="00561E7B"/>
    <w:rsid w:val="005645A5"/>
    <w:rsid w:val="00565125"/>
    <w:rsid w:val="005651C0"/>
    <w:rsid w:val="00565B16"/>
    <w:rsid w:val="00565C26"/>
    <w:rsid w:val="00566015"/>
    <w:rsid w:val="00567105"/>
    <w:rsid w:val="005671E0"/>
    <w:rsid w:val="0056753B"/>
    <w:rsid w:val="00567EF3"/>
    <w:rsid w:val="0057267B"/>
    <w:rsid w:val="005745C3"/>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2AF5"/>
    <w:rsid w:val="00593420"/>
    <w:rsid w:val="00594F8B"/>
    <w:rsid w:val="00597110"/>
    <w:rsid w:val="005A14BB"/>
    <w:rsid w:val="005A1833"/>
    <w:rsid w:val="005A30FB"/>
    <w:rsid w:val="005A441D"/>
    <w:rsid w:val="005A4BB7"/>
    <w:rsid w:val="005A5411"/>
    <w:rsid w:val="005A649E"/>
    <w:rsid w:val="005B0FBE"/>
    <w:rsid w:val="005B1396"/>
    <w:rsid w:val="005B158E"/>
    <w:rsid w:val="005B4C1E"/>
    <w:rsid w:val="005B4F73"/>
    <w:rsid w:val="005B7868"/>
    <w:rsid w:val="005C1591"/>
    <w:rsid w:val="005C3DB3"/>
    <w:rsid w:val="005C79DB"/>
    <w:rsid w:val="005D0E11"/>
    <w:rsid w:val="005D1F5B"/>
    <w:rsid w:val="005D3B30"/>
    <w:rsid w:val="005D3D2D"/>
    <w:rsid w:val="005D448B"/>
    <w:rsid w:val="005D712E"/>
    <w:rsid w:val="005E2BBA"/>
    <w:rsid w:val="005E3643"/>
    <w:rsid w:val="005E4418"/>
    <w:rsid w:val="005E495E"/>
    <w:rsid w:val="005E502A"/>
    <w:rsid w:val="005E5D0C"/>
    <w:rsid w:val="005E7023"/>
    <w:rsid w:val="005F1B9F"/>
    <w:rsid w:val="005F4622"/>
    <w:rsid w:val="005F6CF0"/>
    <w:rsid w:val="00600C0A"/>
    <w:rsid w:val="00603459"/>
    <w:rsid w:val="00604346"/>
    <w:rsid w:val="006051FD"/>
    <w:rsid w:val="00606756"/>
    <w:rsid w:val="00611F5B"/>
    <w:rsid w:val="00612443"/>
    <w:rsid w:val="0061497A"/>
    <w:rsid w:val="00615275"/>
    <w:rsid w:val="006152FF"/>
    <w:rsid w:val="00616BDD"/>
    <w:rsid w:val="00616C11"/>
    <w:rsid w:val="00617BC8"/>
    <w:rsid w:val="00620D33"/>
    <w:rsid w:val="00622089"/>
    <w:rsid w:val="00622124"/>
    <w:rsid w:val="0062405F"/>
    <w:rsid w:val="00624665"/>
    <w:rsid w:val="00630D08"/>
    <w:rsid w:val="006312BF"/>
    <w:rsid w:val="00633708"/>
    <w:rsid w:val="006359EA"/>
    <w:rsid w:val="006373D8"/>
    <w:rsid w:val="00640E8D"/>
    <w:rsid w:val="00641831"/>
    <w:rsid w:val="00641E9E"/>
    <w:rsid w:val="00642E2D"/>
    <w:rsid w:val="006441F6"/>
    <w:rsid w:val="00646082"/>
    <w:rsid w:val="006473C7"/>
    <w:rsid w:val="00647C2C"/>
    <w:rsid w:val="00655BC9"/>
    <w:rsid w:val="00656B40"/>
    <w:rsid w:val="00662E9B"/>
    <w:rsid w:val="00677E28"/>
    <w:rsid w:val="00683072"/>
    <w:rsid w:val="006856B3"/>
    <w:rsid w:val="00690E34"/>
    <w:rsid w:val="00691080"/>
    <w:rsid w:val="00694FAB"/>
    <w:rsid w:val="0069617E"/>
    <w:rsid w:val="00696E65"/>
    <w:rsid w:val="006A07F1"/>
    <w:rsid w:val="006A0EAB"/>
    <w:rsid w:val="006A1483"/>
    <w:rsid w:val="006A7011"/>
    <w:rsid w:val="006B1ABE"/>
    <w:rsid w:val="006B2DCD"/>
    <w:rsid w:val="006B3F72"/>
    <w:rsid w:val="006B5437"/>
    <w:rsid w:val="006B76BF"/>
    <w:rsid w:val="006B7A16"/>
    <w:rsid w:val="006C0EAA"/>
    <w:rsid w:val="006C10E2"/>
    <w:rsid w:val="006C1640"/>
    <w:rsid w:val="006C2C7A"/>
    <w:rsid w:val="006C3AA6"/>
    <w:rsid w:val="006C54C4"/>
    <w:rsid w:val="006C55AF"/>
    <w:rsid w:val="006C580C"/>
    <w:rsid w:val="006C6202"/>
    <w:rsid w:val="006C6207"/>
    <w:rsid w:val="006C7329"/>
    <w:rsid w:val="006D04A5"/>
    <w:rsid w:val="006D203E"/>
    <w:rsid w:val="006D4C2B"/>
    <w:rsid w:val="006D55F5"/>
    <w:rsid w:val="006D66F1"/>
    <w:rsid w:val="006D78CC"/>
    <w:rsid w:val="006E06E8"/>
    <w:rsid w:val="006E1021"/>
    <w:rsid w:val="006E13F2"/>
    <w:rsid w:val="006E2823"/>
    <w:rsid w:val="006E473F"/>
    <w:rsid w:val="006E5B30"/>
    <w:rsid w:val="006E674F"/>
    <w:rsid w:val="006F0404"/>
    <w:rsid w:val="006F19A0"/>
    <w:rsid w:val="006F1FBC"/>
    <w:rsid w:val="006F349A"/>
    <w:rsid w:val="006F3C8D"/>
    <w:rsid w:val="006F3DAE"/>
    <w:rsid w:val="006F3FE9"/>
    <w:rsid w:val="006F4284"/>
    <w:rsid w:val="006F519E"/>
    <w:rsid w:val="006F66FB"/>
    <w:rsid w:val="007003AC"/>
    <w:rsid w:val="007016FF"/>
    <w:rsid w:val="00702CCF"/>
    <w:rsid w:val="007043A5"/>
    <w:rsid w:val="007051D0"/>
    <w:rsid w:val="007055FD"/>
    <w:rsid w:val="007105E9"/>
    <w:rsid w:val="00711681"/>
    <w:rsid w:val="007119EB"/>
    <w:rsid w:val="007129AD"/>
    <w:rsid w:val="00715201"/>
    <w:rsid w:val="00716552"/>
    <w:rsid w:val="0072218F"/>
    <w:rsid w:val="007231DF"/>
    <w:rsid w:val="00723D9F"/>
    <w:rsid w:val="0072515A"/>
    <w:rsid w:val="00726593"/>
    <w:rsid w:val="00726C3C"/>
    <w:rsid w:val="00726FBB"/>
    <w:rsid w:val="007271AB"/>
    <w:rsid w:val="0073186F"/>
    <w:rsid w:val="007336D2"/>
    <w:rsid w:val="007345C7"/>
    <w:rsid w:val="00737123"/>
    <w:rsid w:val="007414D5"/>
    <w:rsid w:val="007415C5"/>
    <w:rsid w:val="007417B2"/>
    <w:rsid w:val="00742F2E"/>
    <w:rsid w:val="00744CBE"/>
    <w:rsid w:val="00745253"/>
    <w:rsid w:val="0074548B"/>
    <w:rsid w:val="00747628"/>
    <w:rsid w:val="007524A9"/>
    <w:rsid w:val="0075475B"/>
    <w:rsid w:val="00754B63"/>
    <w:rsid w:val="00757341"/>
    <w:rsid w:val="00762A03"/>
    <w:rsid w:val="0076369E"/>
    <w:rsid w:val="00763F3D"/>
    <w:rsid w:val="00764247"/>
    <w:rsid w:val="00764989"/>
    <w:rsid w:val="00764E88"/>
    <w:rsid w:val="00766D54"/>
    <w:rsid w:val="00767F16"/>
    <w:rsid w:val="00770DDC"/>
    <w:rsid w:val="00771240"/>
    <w:rsid w:val="00771A82"/>
    <w:rsid w:val="00773194"/>
    <w:rsid w:val="00774198"/>
    <w:rsid w:val="007741A3"/>
    <w:rsid w:val="00774DFD"/>
    <w:rsid w:val="00775A32"/>
    <w:rsid w:val="00780709"/>
    <w:rsid w:val="00782795"/>
    <w:rsid w:val="00783E5C"/>
    <w:rsid w:val="00784055"/>
    <w:rsid w:val="007852DA"/>
    <w:rsid w:val="007943C9"/>
    <w:rsid w:val="00796789"/>
    <w:rsid w:val="00796A42"/>
    <w:rsid w:val="00797703"/>
    <w:rsid w:val="0079780C"/>
    <w:rsid w:val="007A1447"/>
    <w:rsid w:val="007A1A05"/>
    <w:rsid w:val="007A2200"/>
    <w:rsid w:val="007A277C"/>
    <w:rsid w:val="007B03F7"/>
    <w:rsid w:val="007B1C08"/>
    <w:rsid w:val="007B4A48"/>
    <w:rsid w:val="007C107D"/>
    <w:rsid w:val="007C4279"/>
    <w:rsid w:val="007C7122"/>
    <w:rsid w:val="007C7F51"/>
    <w:rsid w:val="007D002E"/>
    <w:rsid w:val="007D09FA"/>
    <w:rsid w:val="007D0D50"/>
    <w:rsid w:val="007D2D5E"/>
    <w:rsid w:val="007D2F04"/>
    <w:rsid w:val="007D3DA0"/>
    <w:rsid w:val="007D3FE5"/>
    <w:rsid w:val="007E0661"/>
    <w:rsid w:val="007E071A"/>
    <w:rsid w:val="007E29BE"/>
    <w:rsid w:val="007E7D7B"/>
    <w:rsid w:val="007F0DEE"/>
    <w:rsid w:val="007F10D9"/>
    <w:rsid w:val="007F2C87"/>
    <w:rsid w:val="007F3BC0"/>
    <w:rsid w:val="007F50D3"/>
    <w:rsid w:val="007F6469"/>
    <w:rsid w:val="0080029F"/>
    <w:rsid w:val="00800C07"/>
    <w:rsid w:val="00801A14"/>
    <w:rsid w:val="00804347"/>
    <w:rsid w:val="0080601D"/>
    <w:rsid w:val="00807387"/>
    <w:rsid w:val="00810D64"/>
    <w:rsid w:val="0081236F"/>
    <w:rsid w:val="00813D9A"/>
    <w:rsid w:val="008146E7"/>
    <w:rsid w:val="008175B5"/>
    <w:rsid w:val="00824583"/>
    <w:rsid w:val="00824CAA"/>
    <w:rsid w:val="0082659D"/>
    <w:rsid w:val="00826B72"/>
    <w:rsid w:val="008326C7"/>
    <w:rsid w:val="008349C4"/>
    <w:rsid w:val="00834F0A"/>
    <w:rsid w:val="00840DA5"/>
    <w:rsid w:val="00842E60"/>
    <w:rsid w:val="0084319A"/>
    <w:rsid w:val="00843268"/>
    <w:rsid w:val="00845830"/>
    <w:rsid w:val="008458EC"/>
    <w:rsid w:val="00846799"/>
    <w:rsid w:val="0084698A"/>
    <w:rsid w:val="00846B2F"/>
    <w:rsid w:val="00852FF4"/>
    <w:rsid w:val="008575FD"/>
    <w:rsid w:val="0086007C"/>
    <w:rsid w:val="00860C38"/>
    <w:rsid w:val="008615B4"/>
    <w:rsid w:val="00861A2D"/>
    <w:rsid w:val="0086211B"/>
    <w:rsid w:val="00863558"/>
    <w:rsid w:val="00863DF2"/>
    <w:rsid w:val="00866B6D"/>
    <w:rsid w:val="00870A2A"/>
    <w:rsid w:val="00872B1A"/>
    <w:rsid w:val="00873A7D"/>
    <w:rsid w:val="00873F6C"/>
    <w:rsid w:val="00875E7C"/>
    <w:rsid w:val="0087636D"/>
    <w:rsid w:val="00876931"/>
    <w:rsid w:val="0087713E"/>
    <w:rsid w:val="0088064A"/>
    <w:rsid w:val="0088399A"/>
    <w:rsid w:val="008847A3"/>
    <w:rsid w:val="008866C5"/>
    <w:rsid w:val="0088797A"/>
    <w:rsid w:val="00891FE5"/>
    <w:rsid w:val="00892360"/>
    <w:rsid w:val="00893C1C"/>
    <w:rsid w:val="00895170"/>
    <w:rsid w:val="00895398"/>
    <w:rsid w:val="008974E2"/>
    <w:rsid w:val="008A0CDA"/>
    <w:rsid w:val="008A379B"/>
    <w:rsid w:val="008A6916"/>
    <w:rsid w:val="008A6E14"/>
    <w:rsid w:val="008A6EC8"/>
    <w:rsid w:val="008B0452"/>
    <w:rsid w:val="008B1429"/>
    <w:rsid w:val="008B1559"/>
    <w:rsid w:val="008B2625"/>
    <w:rsid w:val="008B3430"/>
    <w:rsid w:val="008B51E6"/>
    <w:rsid w:val="008B554C"/>
    <w:rsid w:val="008B73A3"/>
    <w:rsid w:val="008B7430"/>
    <w:rsid w:val="008B7546"/>
    <w:rsid w:val="008C4A60"/>
    <w:rsid w:val="008D16EF"/>
    <w:rsid w:val="008D339F"/>
    <w:rsid w:val="008D54D2"/>
    <w:rsid w:val="008D77CC"/>
    <w:rsid w:val="008D7FA4"/>
    <w:rsid w:val="008E2EB8"/>
    <w:rsid w:val="008E570C"/>
    <w:rsid w:val="008E7C98"/>
    <w:rsid w:val="008F037F"/>
    <w:rsid w:val="008F1DC7"/>
    <w:rsid w:val="008F3DF9"/>
    <w:rsid w:val="008F59B2"/>
    <w:rsid w:val="008F6B26"/>
    <w:rsid w:val="00901690"/>
    <w:rsid w:val="00902739"/>
    <w:rsid w:val="00904F4D"/>
    <w:rsid w:val="00907F0F"/>
    <w:rsid w:val="009103B5"/>
    <w:rsid w:val="0091190D"/>
    <w:rsid w:val="009126D8"/>
    <w:rsid w:val="00912A19"/>
    <w:rsid w:val="00914C02"/>
    <w:rsid w:val="00914DA8"/>
    <w:rsid w:val="00916081"/>
    <w:rsid w:val="00917256"/>
    <w:rsid w:val="009219A5"/>
    <w:rsid w:val="00923997"/>
    <w:rsid w:val="00923C65"/>
    <w:rsid w:val="0092481A"/>
    <w:rsid w:val="00924DE1"/>
    <w:rsid w:val="00925D89"/>
    <w:rsid w:val="00926392"/>
    <w:rsid w:val="009304F6"/>
    <w:rsid w:val="00930CB0"/>
    <w:rsid w:val="00931AFF"/>
    <w:rsid w:val="009341F7"/>
    <w:rsid w:val="00934CEC"/>
    <w:rsid w:val="00934F80"/>
    <w:rsid w:val="00935257"/>
    <w:rsid w:val="00936B41"/>
    <w:rsid w:val="009404C4"/>
    <w:rsid w:val="00940B87"/>
    <w:rsid w:val="009468A4"/>
    <w:rsid w:val="00950087"/>
    <w:rsid w:val="00954F4A"/>
    <w:rsid w:val="009637F6"/>
    <w:rsid w:val="0096725E"/>
    <w:rsid w:val="00967918"/>
    <w:rsid w:val="00970DDA"/>
    <w:rsid w:val="00972F11"/>
    <w:rsid w:val="00974D9E"/>
    <w:rsid w:val="00974FAC"/>
    <w:rsid w:val="00976902"/>
    <w:rsid w:val="009818A2"/>
    <w:rsid w:val="00983290"/>
    <w:rsid w:val="00991347"/>
    <w:rsid w:val="009934BD"/>
    <w:rsid w:val="009971C6"/>
    <w:rsid w:val="009A1527"/>
    <w:rsid w:val="009A2DD8"/>
    <w:rsid w:val="009A3852"/>
    <w:rsid w:val="009A47EE"/>
    <w:rsid w:val="009A509A"/>
    <w:rsid w:val="009A6F38"/>
    <w:rsid w:val="009A6FF7"/>
    <w:rsid w:val="009B0E5C"/>
    <w:rsid w:val="009B2D6A"/>
    <w:rsid w:val="009B320A"/>
    <w:rsid w:val="009B33D4"/>
    <w:rsid w:val="009B4936"/>
    <w:rsid w:val="009B5598"/>
    <w:rsid w:val="009B5ADA"/>
    <w:rsid w:val="009B606D"/>
    <w:rsid w:val="009B7184"/>
    <w:rsid w:val="009C20BC"/>
    <w:rsid w:val="009C2DE3"/>
    <w:rsid w:val="009C3B99"/>
    <w:rsid w:val="009C7663"/>
    <w:rsid w:val="009D0F8F"/>
    <w:rsid w:val="009D3677"/>
    <w:rsid w:val="009D36D2"/>
    <w:rsid w:val="009D5196"/>
    <w:rsid w:val="009E2F57"/>
    <w:rsid w:val="009E3EC5"/>
    <w:rsid w:val="009F0AD6"/>
    <w:rsid w:val="009F2D63"/>
    <w:rsid w:val="009F33EB"/>
    <w:rsid w:val="009F5EDD"/>
    <w:rsid w:val="00A0545B"/>
    <w:rsid w:val="00A0574D"/>
    <w:rsid w:val="00A10D5F"/>
    <w:rsid w:val="00A14250"/>
    <w:rsid w:val="00A17504"/>
    <w:rsid w:val="00A17AA3"/>
    <w:rsid w:val="00A22B5C"/>
    <w:rsid w:val="00A24815"/>
    <w:rsid w:val="00A26B0B"/>
    <w:rsid w:val="00A306CD"/>
    <w:rsid w:val="00A31358"/>
    <w:rsid w:val="00A3248A"/>
    <w:rsid w:val="00A33F73"/>
    <w:rsid w:val="00A36DA7"/>
    <w:rsid w:val="00A37A10"/>
    <w:rsid w:val="00A41C64"/>
    <w:rsid w:val="00A46D56"/>
    <w:rsid w:val="00A5109F"/>
    <w:rsid w:val="00A5282A"/>
    <w:rsid w:val="00A538F7"/>
    <w:rsid w:val="00A54C64"/>
    <w:rsid w:val="00A55D1E"/>
    <w:rsid w:val="00A61FA3"/>
    <w:rsid w:val="00A64C35"/>
    <w:rsid w:val="00A7030C"/>
    <w:rsid w:val="00A70690"/>
    <w:rsid w:val="00A70A76"/>
    <w:rsid w:val="00A70BC4"/>
    <w:rsid w:val="00A74AE3"/>
    <w:rsid w:val="00A763EE"/>
    <w:rsid w:val="00A76500"/>
    <w:rsid w:val="00A77DBC"/>
    <w:rsid w:val="00A80281"/>
    <w:rsid w:val="00A82368"/>
    <w:rsid w:val="00A827A0"/>
    <w:rsid w:val="00A82989"/>
    <w:rsid w:val="00A832F1"/>
    <w:rsid w:val="00A83A0D"/>
    <w:rsid w:val="00A85852"/>
    <w:rsid w:val="00A86737"/>
    <w:rsid w:val="00A9281D"/>
    <w:rsid w:val="00A93CBB"/>
    <w:rsid w:val="00A95D54"/>
    <w:rsid w:val="00AA3367"/>
    <w:rsid w:val="00AA3BF0"/>
    <w:rsid w:val="00AA3FCD"/>
    <w:rsid w:val="00AB04E2"/>
    <w:rsid w:val="00AB1341"/>
    <w:rsid w:val="00AB26C4"/>
    <w:rsid w:val="00AB2CB2"/>
    <w:rsid w:val="00AB4FA1"/>
    <w:rsid w:val="00AB74E5"/>
    <w:rsid w:val="00AC29C2"/>
    <w:rsid w:val="00AC2F0F"/>
    <w:rsid w:val="00AC4465"/>
    <w:rsid w:val="00AC695D"/>
    <w:rsid w:val="00AC704F"/>
    <w:rsid w:val="00AC737E"/>
    <w:rsid w:val="00AC7FF7"/>
    <w:rsid w:val="00AD06B6"/>
    <w:rsid w:val="00AD0EA7"/>
    <w:rsid w:val="00AD600A"/>
    <w:rsid w:val="00AE49DB"/>
    <w:rsid w:val="00AE5ECD"/>
    <w:rsid w:val="00AF1D4E"/>
    <w:rsid w:val="00AF222C"/>
    <w:rsid w:val="00AF5351"/>
    <w:rsid w:val="00AF5935"/>
    <w:rsid w:val="00AF66CC"/>
    <w:rsid w:val="00AF7966"/>
    <w:rsid w:val="00B002CB"/>
    <w:rsid w:val="00B040DB"/>
    <w:rsid w:val="00B04187"/>
    <w:rsid w:val="00B0665C"/>
    <w:rsid w:val="00B11D32"/>
    <w:rsid w:val="00B121CD"/>
    <w:rsid w:val="00B1475E"/>
    <w:rsid w:val="00B1715E"/>
    <w:rsid w:val="00B201F2"/>
    <w:rsid w:val="00B235F6"/>
    <w:rsid w:val="00B25B31"/>
    <w:rsid w:val="00B2640A"/>
    <w:rsid w:val="00B310F7"/>
    <w:rsid w:val="00B342FF"/>
    <w:rsid w:val="00B35C74"/>
    <w:rsid w:val="00B371D3"/>
    <w:rsid w:val="00B37B85"/>
    <w:rsid w:val="00B41FC3"/>
    <w:rsid w:val="00B4200A"/>
    <w:rsid w:val="00B423C6"/>
    <w:rsid w:val="00B4406D"/>
    <w:rsid w:val="00B456FF"/>
    <w:rsid w:val="00B50CB8"/>
    <w:rsid w:val="00B53E89"/>
    <w:rsid w:val="00B56FB7"/>
    <w:rsid w:val="00B62459"/>
    <w:rsid w:val="00B63E8B"/>
    <w:rsid w:val="00B6608C"/>
    <w:rsid w:val="00B70515"/>
    <w:rsid w:val="00B74355"/>
    <w:rsid w:val="00B7584A"/>
    <w:rsid w:val="00B76539"/>
    <w:rsid w:val="00B77DDE"/>
    <w:rsid w:val="00B813D2"/>
    <w:rsid w:val="00B817BE"/>
    <w:rsid w:val="00B82B5D"/>
    <w:rsid w:val="00B82D00"/>
    <w:rsid w:val="00B82D47"/>
    <w:rsid w:val="00B8387A"/>
    <w:rsid w:val="00B854CE"/>
    <w:rsid w:val="00B93508"/>
    <w:rsid w:val="00B93B25"/>
    <w:rsid w:val="00B94139"/>
    <w:rsid w:val="00B94312"/>
    <w:rsid w:val="00B94E1C"/>
    <w:rsid w:val="00B951B3"/>
    <w:rsid w:val="00B95610"/>
    <w:rsid w:val="00BA0E51"/>
    <w:rsid w:val="00BA4611"/>
    <w:rsid w:val="00BA4D13"/>
    <w:rsid w:val="00BA5A63"/>
    <w:rsid w:val="00BA7920"/>
    <w:rsid w:val="00BB3452"/>
    <w:rsid w:val="00BB4A61"/>
    <w:rsid w:val="00BB5CD7"/>
    <w:rsid w:val="00BC636C"/>
    <w:rsid w:val="00BC6DB4"/>
    <w:rsid w:val="00BC72C7"/>
    <w:rsid w:val="00BC76BA"/>
    <w:rsid w:val="00BD0CDD"/>
    <w:rsid w:val="00BD2D43"/>
    <w:rsid w:val="00BD6640"/>
    <w:rsid w:val="00BD6A3A"/>
    <w:rsid w:val="00BD6E71"/>
    <w:rsid w:val="00BE389F"/>
    <w:rsid w:val="00BE508C"/>
    <w:rsid w:val="00BE53E8"/>
    <w:rsid w:val="00BE64D5"/>
    <w:rsid w:val="00BE6712"/>
    <w:rsid w:val="00BE7959"/>
    <w:rsid w:val="00BE7D11"/>
    <w:rsid w:val="00BF0307"/>
    <w:rsid w:val="00BF221D"/>
    <w:rsid w:val="00BF287E"/>
    <w:rsid w:val="00BF3B7E"/>
    <w:rsid w:val="00BF474E"/>
    <w:rsid w:val="00BF4C24"/>
    <w:rsid w:val="00BF5858"/>
    <w:rsid w:val="00C003F9"/>
    <w:rsid w:val="00C0105A"/>
    <w:rsid w:val="00C02F70"/>
    <w:rsid w:val="00C1123F"/>
    <w:rsid w:val="00C12906"/>
    <w:rsid w:val="00C13A25"/>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38F"/>
    <w:rsid w:val="00C467FD"/>
    <w:rsid w:val="00C51D6F"/>
    <w:rsid w:val="00C52FD1"/>
    <w:rsid w:val="00C5374C"/>
    <w:rsid w:val="00C53FC4"/>
    <w:rsid w:val="00C60379"/>
    <w:rsid w:val="00C61B0A"/>
    <w:rsid w:val="00C638C4"/>
    <w:rsid w:val="00C659A2"/>
    <w:rsid w:val="00C65A53"/>
    <w:rsid w:val="00C67FDE"/>
    <w:rsid w:val="00C71293"/>
    <w:rsid w:val="00C7618E"/>
    <w:rsid w:val="00C76CCC"/>
    <w:rsid w:val="00C773AA"/>
    <w:rsid w:val="00C775A3"/>
    <w:rsid w:val="00C82D6E"/>
    <w:rsid w:val="00C8606A"/>
    <w:rsid w:val="00C90AD4"/>
    <w:rsid w:val="00C90FA2"/>
    <w:rsid w:val="00C924FF"/>
    <w:rsid w:val="00C93E02"/>
    <w:rsid w:val="00C95F45"/>
    <w:rsid w:val="00C960A7"/>
    <w:rsid w:val="00C96DEE"/>
    <w:rsid w:val="00CA00F9"/>
    <w:rsid w:val="00CA0D65"/>
    <w:rsid w:val="00CA2D25"/>
    <w:rsid w:val="00CA3055"/>
    <w:rsid w:val="00CA405A"/>
    <w:rsid w:val="00CA7799"/>
    <w:rsid w:val="00CB35D8"/>
    <w:rsid w:val="00CB5B2B"/>
    <w:rsid w:val="00CB65B5"/>
    <w:rsid w:val="00CC2DC7"/>
    <w:rsid w:val="00CC3099"/>
    <w:rsid w:val="00CC3646"/>
    <w:rsid w:val="00CD34D1"/>
    <w:rsid w:val="00CD43C9"/>
    <w:rsid w:val="00CD7D77"/>
    <w:rsid w:val="00CE0561"/>
    <w:rsid w:val="00CE42B5"/>
    <w:rsid w:val="00CE7368"/>
    <w:rsid w:val="00CE741C"/>
    <w:rsid w:val="00CF2267"/>
    <w:rsid w:val="00CF26F3"/>
    <w:rsid w:val="00CF2DCB"/>
    <w:rsid w:val="00CF593F"/>
    <w:rsid w:val="00CF5969"/>
    <w:rsid w:val="00CF6176"/>
    <w:rsid w:val="00CF687A"/>
    <w:rsid w:val="00D02BCC"/>
    <w:rsid w:val="00D052DB"/>
    <w:rsid w:val="00D10AB7"/>
    <w:rsid w:val="00D13A2C"/>
    <w:rsid w:val="00D14F3E"/>
    <w:rsid w:val="00D16459"/>
    <w:rsid w:val="00D21E2F"/>
    <w:rsid w:val="00D228F3"/>
    <w:rsid w:val="00D2396F"/>
    <w:rsid w:val="00D27233"/>
    <w:rsid w:val="00D27F85"/>
    <w:rsid w:val="00D32C9C"/>
    <w:rsid w:val="00D34543"/>
    <w:rsid w:val="00D34F81"/>
    <w:rsid w:val="00D352C6"/>
    <w:rsid w:val="00D35C41"/>
    <w:rsid w:val="00D4383F"/>
    <w:rsid w:val="00D43D93"/>
    <w:rsid w:val="00D44013"/>
    <w:rsid w:val="00D44473"/>
    <w:rsid w:val="00D44909"/>
    <w:rsid w:val="00D44BBF"/>
    <w:rsid w:val="00D457ED"/>
    <w:rsid w:val="00D478C2"/>
    <w:rsid w:val="00D54EFE"/>
    <w:rsid w:val="00D55450"/>
    <w:rsid w:val="00D5666A"/>
    <w:rsid w:val="00D57364"/>
    <w:rsid w:val="00D61945"/>
    <w:rsid w:val="00D62E47"/>
    <w:rsid w:val="00D63BDA"/>
    <w:rsid w:val="00D650BA"/>
    <w:rsid w:val="00D65640"/>
    <w:rsid w:val="00D65CB4"/>
    <w:rsid w:val="00D65FB0"/>
    <w:rsid w:val="00D66D79"/>
    <w:rsid w:val="00D66DB8"/>
    <w:rsid w:val="00D6760F"/>
    <w:rsid w:val="00D67C01"/>
    <w:rsid w:val="00D67CC1"/>
    <w:rsid w:val="00D7291A"/>
    <w:rsid w:val="00D73F80"/>
    <w:rsid w:val="00D74276"/>
    <w:rsid w:val="00D756EA"/>
    <w:rsid w:val="00D75DE4"/>
    <w:rsid w:val="00D82B8B"/>
    <w:rsid w:val="00D83607"/>
    <w:rsid w:val="00D86E94"/>
    <w:rsid w:val="00D93A62"/>
    <w:rsid w:val="00D960C8"/>
    <w:rsid w:val="00DA008A"/>
    <w:rsid w:val="00DA2F31"/>
    <w:rsid w:val="00DA4C91"/>
    <w:rsid w:val="00DB0D9E"/>
    <w:rsid w:val="00DB12BE"/>
    <w:rsid w:val="00DB1F01"/>
    <w:rsid w:val="00DB3CA0"/>
    <w:rsid w:val="00DB52D3"/>
    <w:rsid w:val="00DB5BE1"/>
    <w:rsid w:val="00DC11C9"/>
    <w:rsid w:val="00DC2C5B"/>
    <w:rsid w:val="00DC2D9E"/>
    <w:rsid w:val="00DC3F73"/>
    <w:rsid w:val="00DC47C9"/>
    <w:rsid w:val="00DC552B"/>
    <w:rsid w:val="00DC5950"/>
    <w:rsid w:val="00DC5A57"/>
    <w:rsid w:val="00DC755D"/>
    <w:rsid w:val="00DC7D3B"/>
    <w:rsid w:val="00DD2477"/>
    <w:rsid w:val="00DD5869"/>
    <w:rsid w:val="00DE0F8D"/>
    <w:rsid w:val="00DE14AE"/>
    <w:rsid w:val="00DE185D"/>
    <w:rsid w:val="00DE1B4E"/>
    <w:rsid w:val="00DE341D"/>
    <w:rsid w:val="00DE71FE"/>
    <w:rsid w:val="00DF0DAB"/>
    <w:rsid w:val="00DF1583"/>
    <w:rsid w:val="00DF1F0D"/>
    <w:rsid w:val="00DF60D1"/>
    <w:rsid w:val="00E00750"/>
    <w:rsid w:val="00E0186D"/>
    <w:rsid w:val="00E01FD8"/>
    <w:rsid w:val="00E054AD"/>
    <w:rsid w:val="00E06D0C"/>
    <w:rsid w:val="00E06EA3"/>
    <w:rsid w:val="00E07D96"/>
    <w:rsid w:val="00E11F76"/>
    <w:rsid w:val="00E13CA4"/>
    <w:rsid w:val="00E14719"/>
    <w:rsid w:val="00E15385"/>
    <w:rsid w:val="00E16630"/>
    <w:rsid w:val="00E17187"/>
    <w:rsid w:val="00E22A5F"/>
    <w:rsid w:val="00E23796"/>
    <w:rsid w:val="00E31210"/>
    <w:rsid w:val="00E3166C"/>
    <w:rsid w:val="00E340F3"/>
    <w:rsid w:val="00E35668"/>
    <w:rsid w:val="00E37070"/>
    <w:rsid w:val="00E37B18"/>
    <w:rsid w:val="00E4090F"/>
    <w:rsid w:val="00E42470"/>
    <w:rsid w:val="00E45EC9"/>
    <w:rsid w:val="00E47494"/>
    <w:rsid w:val="00E47F60"/>
    <w:rsid w:val="00E51640"/>
    <w:rsid w:val="00E52B95"/>
    <w:rsid w:val="00E531F0"/>
    <w:rsid w:val="00E54F71"/>
    <w:rsid w:val="00E55CBB"/>
    <w:rsid w:val="00E62D19"/>
    <w:rsid w:val="00E64834"/>
    <w:rsid w:val="00E7121F"/>
    <w:rsid w:val="00E71A84"/>
    <w:rsid w:val="00E72273"/>
    <w:rsid w:val="00E749C6"/>
    <w:rsid w:val="00E75498"/>
    <w:rsid w:val="00E764E7"/>
    <w:rsid w:val="00E77920"/>
    <w:rsid w:val="00E803C2"/>
    <w:rsid w:val="00E80B4C"/>
    <w:rsid w:val="00E83513"/>
    <w:rsid w:val="00E865BB"/>
    <w:rsid w:val="00E90F2A"/>
    <w:rsid w:val="00E91EA8"/>
    <w:rsid w:val="00E92706"/>
    <w:rsid w:val="00E947CE"/>
    <w:rsid w:val="00E94A34"/>
    <w:rsid w:val="00E964D4"/>
    <w:rsid w:val="00E96794"/>
    <w:rsid w:val="00EA1710"/>
    <w:rsid w:val="00EA1A24"/>
    <w:rsid w:val="00EA5D9B"/>
    <w:rsid w:val="00EA71B7"/>
    <w:rsid w:val="00EB01F1"/>
    <w:rsid w:val="00EB0E9F"/>
    <w:rsid w:val="00EB2B35"/>
    <w:rsid w:val="00EB69A0"/>
    <w:rsid w:val="00EC0C45"/>
    <w:rsid w:val="00EC119C"/>
    <w:rsid w:val="00EC2D5F"/>
    <w:rsid w:val="00EC532F"/>
    <w:rsid w:val="00ED094B"/>
    <w:rsid w:val="00ED0FD1"/>
    <w:rsid w:val="00ED14D9"/>
    <w:rsid w:val="00ED2CA2"/>
    <w:rsid w:val="00ED3939"/>
    <w:rsid w:val="00ED7EB3"/>
    <w:rsid w:val="00EE36E6"/>
    <w:rsid w:val="00EE3716"/>
    <w:rsid w:val="00EE4E40"/>
    <w:rsid w:val="00EE745A"/>
    <w:rsid w:val="00EE74B1"/>
    <w:rsid w:val="00EF109B"/>
    <w:rsid w:val="00EF118A"/>
    <w:rsid w:val="00EF1459"/>
    <w:rsid w:val="00EF4A56"/>
    <w:rsid w:val="00EF6651"/>
    <w:rsid w:val="00EF74AA"/>
    <w:rsid w:val="00F023D9"/>
    <w:rsid w:val="00F03665"/>
    <w:rsid w:val="00F0461B"/>
    <w:rsid w:val="00F06E6D"/>
    <w:rsid w:val="00F10311"/>
    <w:rsid w:val="00F1245E"/>
    <w:rsid w:val="00F12D4A"/>
    <w:rsid w:val="00F13ADE"/>
    <w:rsid w:val="00F14925"/>
    <w:rsid w:val="00F14B84"/>
    <w:rsid w:val="00F162A4"/>
    <w:rsid w:val="00F165C7"/>
    <w:rsid w:val="00F1721A"/>
    <w:rsid w:val="00F173E2"/>
    <w:rsid w:val="00F218FB"/>
    <w:rsid w:val="00F2191F"/>
    <w:rsid w:val="00F21DC4"/>
    <w:rsid w:val="00F22B0A"/>
    <w:rsid w:val="00F2317A"/>
    <w:rsid w:val="00F27A3D"/>
    <w:rsid w:val="00F31165"/>
    <w:rsid w:val="00F372D3"/>
    <w:rsid w:val="00F42AC9"/>
    <w:rsid w:val="00F4573B"/>
    <w:rsid w:val="00F45E30"/>
    <w:rsid w:val="00F46C52"/>
    <w:rsid w:val="00F545DA"/>
    <w:rsid w:val="00F55E5B"/>
    <w:rsid w:val="00F569CD"/>
    <w:rsid w:val="00F63F71"/>
    <w:rsid w:val="00F6422F"/>
    <w:rsid w:val="00F656F8"/>
    <w:rsid w:val="00F66BFD"/>
    <w:rsid w:val="00F67C11"/>
    <w:rsid w:val="00F71199"/>
    <w:rsid w:val="00F71CB4"/>
    <w:rsid w:val="00F73978"/>
    <w:rsid w:val="00F749C1"/>
    <w:rsid w:val="00F7525E"/>
    <w:rsid w:val="00F75D0F"/>
    <w:rsid w:val="00F760F0"/>
    <w:rsid w:val="00F84663"/>
    <w:rsid w:val="00F84ADC"/>
    <w:rsid w:val="00F8542F"/>
    <w:rsid w:val="00F8564E"/>
    <w:rsid w:val="00F905D4"/>
    <w:rsid w:val="00F937E9"/>
    <w:rsid w:val="00F9547A"/>
    <w:rsid w:val="00F964E8"/>
    <w:rsid w:val="00FA6A1D"/>
    <w:rsid w:val="00FA7D75"/>
    <w:rsid w:val="00FA7F44"/>
    <w:rsid w:val="00FB0856"/>
    <w:rsid w:val="00FB150F"/>
    <w:rsid w:val="00FB1643"/>
    <w:rsid w:val="00FB48E5"/>
    <w:rsid w:val="00FB5FEA"/>
    <w:rsid w:val="00FB6383"/>
    <w:rsid w:val="00FB7FBA"/>
    <w:rsid w:val="00FC0A83"/>
    <w:rsid w:val="00FC0ACD"/>
    <w:rsid w:val="00FC1A0C"/>
    <w:rsid w:val="00FC2DCE"/>
    <w:rsid w:val="00FC3EB0"/>
    <w:rsid w:val="00FC4525"/>
    <w:rsid w:val="00FC4D4F"/>
    <w:rsid w:val="00FC5286"/>
    <w:rsid w:val="00FC7640"/>
    <w:rsid w:val="00FD0005"/>
    <w:rsid w:val="00FD130A"/>
    <w:rsid w:val="00FD16F0"/>
    <w:rsid w:val="00FD3DC9"/>
    <w:rsid w:val="00FD4B7B"/>
    <w:rsid w:val="00FD7879"/>
    <w:rsid w:val="00FE1375"/>
    <w:rsid w:val="00FE45CC"/>
    <w:rsid w:val="00FE497B"/>
    <w:rsid w:val="00FE5318"/>
    <w:rsid w:val="00FF1A94"/>
    <w:rsid w:val="00FF57F4"/>
    <w:rsid w:val="00FF59A4"/>
    <w:rsid w:val="00FF5E6B"/>
    <w:rsid w:val="00FF65A8"/>
    <w:rsid w:val="00FF7634"/>
    <w:rsid w:val="09D4328E"/>
    <w:rsid w:val="1C237915"/>
    <w:rsid w:val="1E556FDA"/>
    <w:rsid w:val="2316309D"/>
    <w:rsid w:val="333814BF"/>
    <w:rsid w:val="3ACA2147"/>
    <w:rsid w:val="4D611F0F"/>
    <w:rsid w:val="4E2D28CD"/>
    <w:rsid w:val="619A7132"/>
    <w:rsid w:val="7412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8BFD8"/>
  <w15:docId w15:val="{E4F2FE9C-F807-4483-9571-4EBB89D5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3">
    <w:name w:val="heading 3"/>
    <w:basedOn w:val="a0"/>
    <w:next w:val="a0"/>
    <w:qFormat/>
    <w:pPr>
      <w:keepNext/>
      <w:keepLines/>
      <w:adjustRightInd w:val="0"/>
      <w:spacing w:before="260" w:after="260" w:line="416" w:lineRule="atLeast"/>
      <w:textAlignment w:val="baseline"/>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style>
  <w:style w:type="character" w:styleId="a5">
    <w:name w:val="line number"/>
    <w:basedOn w:val="a1"/>
  </w:style>
  <w:style w:type="character" w:styleId="a6">
    <w:name w:val="Hyperlink"/>
    <w:rPr>
      <w:color w:val="0000FF"/>
      <w:u w:val="single"/>
    </w:rPr>
  </w:style>
  <w:style w:type="character" w:customStyle="1" w:styleId="a7">
    <w:name w:val="正文字符"/>
    <w:rPr>
      <w:rFonts w:ascii="Times New Roman" w:eastAsia="宋体" w:hAnsi="Times New Roman"/>
      <w:spacing w:val="6"/>
      <w:position w:val="0"/>
      <w:sz w:val="26"/>
    </w:rPr>
  </w:style>
  <w:style w:type="character" w:customStyle="1" w:styleId="a8">
    <w:name w:val="页脚 字符"/>
    <w:link w:val="a9"/>
    <w:semiHidden/>
    <w:locked/>
    <w:rPr>
      <w:rFonts w:eastAsia="宋体"/>
      <w:spacing w:val="6"/>
      <w:sz w:val="18"/>
      <w:lang w:val="en-US" w:eastAsia="zh-CN" w:bidi="ar-SA"/>
    </w:rPr>
  </w:style>
  <w:style w:type="character" w:customStyle="1" w:styleId="aa">
    <w:name w:val="页眉 字符"/>
    <w:link w:val="ab"/>
    <w:semiHidden/>
    <w:locked/>
    <w:rPr>
      <w:rFonts w:eastAsia="宋体"/>
      <w:kern w:val="2"/>
      <w:sz w:val="18"/>
      <w:szCs w:val="18"/>
      <w:lang w:val="en-US" w:eastAsia="zh-CN" w:bidi="ar-SA"/>
    </w:rPr>
  </w:style>
  <w:style w:type="paragraph" w:styleId="ab">
    <w:name w:val="header"/>
    <w:basedOn w:val="a0"/>
    <w:link w:val="aa"/>
    <w:pPr>
      <w:pBdr>
        <w:bottom w:val="single" w:sz="6" w:space="1" w:color="auto"/>
      </w:pBdr>
      <w:tabs>
        <w:tab w:val="center" w:pos="4153"/>
        <w:tab w:val="right" w:pos="8306"/>
      </w:tabs>
      <w:snapToGrid w:val="0"/>
      <w:jc w:val="center"/>
    </w:pPr>
    <w:rPr>
      <w:sz w:val="18"/>
      <w:szCs w:val="18"/>
    </w:rPr>
  </w:style>
  <w:style w:type="paragraph" w:styleId="a9">
    <w:name w:val="footer"/>
    <w:basedOn w:val="a0"/>
    <w:link w:val="a8"/>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c">
    <w:name w:val="Plain Text"/>
    <w:basedOn w:val="a0"/>
    <w:rPr>
      <w:rFonts w:ascii="宋体" w:hAnsi="宋体" w:cs="Courier New"/>
      <w:kern w:val="44"/>
      <w:sz w:val="28"/>
      <w:szCs w:val="21"/>
    </w:rPr>
  </w:style>
  <w:style w:type="paragraph" w:styleId="ad">
    <w:name w:val="Balloon Text"/>
    <w:basedOn w:val="a0"/>
    <w:semiHidden/>
    <w:rPr>
      <w:sz w:val="18"/>
      <w:szCs w:val="18"/>
    </w:rPr>
  </w:style>
  <w:style w:type="paragraph" w:styleId="2">
    <w:name w:val="Body Text Indent 2"/>
    <w:basedOn w:val="a0"/>
    <w:pPr>
      <w:spacing w:line="360" w:lineRule="auto"/>
      <w:ind w:left="425" w:firstLine="425"/>
    </w:pPr>
    <w:rPr>
      <w:szCs w:val="20"/>
    </w:rPr>
  </w:style>
  <w:style w:type="paragraph" w:styleId="ae">
    <w:name w:val="Body Text Indent"/>
    <w:basedOn w:val="a0"/>
    <w:pPr>
      <w:adjustRightInd w:val="0"/>
      <w:spacing w:line="360" w:lineRule="auto"/>
      <w:ind w:firstLine="600"/>
      <w:textAlignment w:val="baseline"/>
    </w:pPr>
    <w:rPr>
      <w:rFonts w:eastAsia="楷体_GB2312"/>
      <w:spacing w:val="6"/>
      <w:kern w:val="0"/>
      <w:sz w:val="28"/>
      <w:szCs w:val="20"/>
    </w:rPr>
  </w:style>
  <w:style w:type="paragraph" w:styleId="af">
    <w:name w:val="Normal (Web)"/>
    <w:basedOn w:val="a0"/>
    <w:pPr>
      <w:widowControl/>
      <w:spacing w:before="100" w:beforeAutospacing="1" w:after="100" w:afterAutospacing="1"/>
      <w:jc w:val="left"/>
    </w:pPr>
    <w:rPr>
      <w:rFonts w:ascii="宋体" w:hAnsi="宋体"/>
      <w:kern w:val="0"/>
      <w:sz w:val="24"/>
    </w:rPr>
  </w:style>
  <w:style w:type="paragraph" w:styleId="20">
    <w:name w:val="Body Text 2"/>
    <w:basedOn w:val="a0"/>
    <w:pPr>
      <w:spacing w:after="120" w:line="480" w:lineRule="auto"/>
    </w:pPr>
  </w:style>
  <w:style w:type="paragraph" w:styleId="af0">
    <w:name w:val="footnote text"/>
    <w:basedOn w:val="a0"/>
    <w:semiHidden/>
    <w:pPr>
      <w:snapToGrid w:val="0"/>
      <w:jc w:val="left"/>
    </w:pPr>
    <w:rPr>
      <w:sz w:val="18"/>
      <w:szCs w:val="18"/>
    </w:rPr>
  </w:style>
  <w:style w:type="paragraph" w:customStyle="1" w:styleId="af1">
    <w:name w:val="缺省文本"/>
    <w:basedOn w:val="a0"/>
    <w:pPr>
      <w:autoSpaceDE w:val="0"/>
      <w:autoSpaceDN w:val="0"/>
      <w:adjustRightInd w:val="0"/>
      <w:jc w:val="left"/>
    </w:pPr>
    <w:rPr>
      <w:kern w:val="0"/>
      <w:sz w:val="24"/>
    </w:rPr>
  </w:style>
  <w:style w:type="paragraph" w:customStyle="1" w:styleId="af2">
    <w:name w:val="专利题目样式"/>
    <w:basedOn w:val="a0"/>
    <w:next w:val="a0"/>
    <w:pPr>
      <w:adjustRightInd w:val="0"/>
      <w:spacing w:before="100" w:afterLines="100" w:after="100" w:line="480" w:lineRule="exact"/>
      <w:jc w:val="center"/>
      <w:textAlignment w:val="baseline"/>
    </w:pPr>
    <w:rPr>
      <w:rFonts w:eastAsia="楷体_GB2312"/>
      <w:b/>
      <w:bCs/>
      <w:spacing w:val="20"/>
      <w:kern w:val="0"/>
      <w:sz w:val="30"/>
      <w:szCs w:val="20"/>
    </w:rPr>
  </w:style>
  <w:style w:type="paragraph" w:customStyle="1" w:styleId="a">
    <w:name w:val="专利权利要求样式"/>
    <w:basedOn w:val="a0"/>
    <w:next w:val="a0"/>
    <w:pPr>
      <w:numPr>
        <w:ilvl w:val="1"/>
        <w:numId w:val="1"/>
      </w:numPr>
      <w:tabs>
        <w:tab w:val="left" w:pos="987"/>
      </w:tabs>
      <w:adjustRightInd w:val="0"/>
      <w:spacing w:line="480" w:lineRule="exact"/>
      <w:ind w:firstLineChars="200" w:firstLine="200"/>
      <w:textAlignment w:val="baseline"/>
    </w:pPr>
    <w:rPr>
      <w:rFonts w:eastAsia="楷体_GB2312"/>
      <w:b/>
      <w:bCs/>
      <w:spacing w:val="2"/>
      <w:kern w:val="0"/>
      <w:sz w:val="30"/>
      <w:szCs w:val="20"/>
    </w:rPr>
  </w:style>
  <w:style w:type="paragraph" w:customStyle="1" w:styleId="ParaChar">
    <w:name w:val="默认段落字体 Para Char"/>
    <w:basedOn w:val="a0"/>
  </w:style>
  <w:style w:type="table" w:styleId="af3">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1"/>
    <w:uiPriority w:val="99"/>
    <w:semiHidden/>
    <w:unhideWhenUsed/>
    <w:rsid w:val="005C3DB3"/>
    <w:rPr>
      <w:color w:val="605E5C"/>
      <w:shd w:val="clear" w:color="auto" w:fill="E1DFDD"/>
    </w:rPr>
  </w:style>
  <w:style w:type="character" w:styleId="af4">
    <w:name w:val="annotation reference"/>
    <w:basedOn w:val="a1"/>
    <w:rsid w:val="00BD0CDD"/>
    <w:rPr>
      <w:sz w:val="21"/>
      <w:szCs w:val="21"/>
    </w:rPr>
  </w:style>
  <w:style w:type="paragraph" w:styleId="af5">
    <w:name w:val="annotation text"/>
    <w:basedOn w:val="a0"/>
    <w:link w:val="af6"/>
    <w:rsid w:val="00BD0CDD"/>
    <w:pPr>
      <w:jc w:val="left"/>
    </w:pPr>
  </w:style>
  <w:style w:type="character" w:customStyle="1" w:styleId="af6">
    <w:name w:val="批注文字 字符"/>
    <w:basedOn w:val="a1"/>
    <w:link w:val="af5"/>
    <w:rsid w:val="00BD0CDD"/>
    <w:rPr>
      <w:kern w:val="2"/>
      <w:sz w:val="21"/>
      <w:szCs w:val="24"/>
    </w:rPr>
  </w:style>
  <w:style w:type="paragraph" w:styleId="af7">
    <w:name w:val="annotation subject"/>
    <w:basedOn w:val="af5"/>
    <w:next w:val="af5"/>
    <w:link w:val="af8"/>
    <w:rsid w:val="00BD0CDD"/>
    <w:rPr>
      <w:b/>
      <w:bCs/>
    </w:rPr>
  </w:style>
  <w:style w:type="character" w:customStyle="1" w:styleId="af8">
    <w:name w:val="批注主题 字符"/>
    <w:basedOn w:val="af6"/>
    <w:link w:val="af7"/>
    <w:rsid w:val="00BD0CDD"/>
    <w:rPr>
      <w:b/>
      <w:bCs/>
      <w:kern w:val="2"/>
      <w:sz w:val="21"/>
      <w:szCs w:val="24"/>
    </w:rPr>
  </w:style>
  <w:style w:type="character" w:styleId="af9">
    <w:name w:val="Placeholder Text"/>
    <w:basedOn w:val="a1"/>
    <w:uiPriority w:val="99"/>
    <w:unhideWhenUsed/>
    <w:rsid w:val="009F0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F7B16-37F2-443F-BB93-002B0501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专利文件模板.dot</Template>
  <TotalTime>1</TotalTime>
  <Pages>8</Pages>
  <Words>609</Words>
  <Characters>3474</Characters>
  <Application>Microsoft Office Word</Application>
  <DocSecurity>0</DocSecurity>
  <Lines>28</Lines>
  <Paragraphs>8</Paragraphs>
  <ScaleCrop>false</ScaleCrop>
  <Company>DEQI IPLC</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subject/>
  <dc:creator>刘静怡</dc:creator>
  <cp:keywords/>
  <cp:lastModifiedBy>atz atz</cp:lastModifiedBy>
  <cp:revision>2</cp:revision>
  <cp:lastPrinted>2010-10-19T09:48:00Z</cp:lastPrinted>
  <dcterms:created xsi:type="dcterms:W3CDTF">2022-09-26T01:42:00Z</dcterms:created>
  <dcterms:modified xsi:type="dcterms:W3CDTF">2022-09-26T01:42:00Z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