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
        <w:gridCol w:w="1432"/>
        <w:gridCol w:w="1836"/>
        <w:gridCol w:w="1620"/>
        <w:gridCol w:w="1957"/>
        <w:gridCol w:w="630"/>
      </w:tblGrid>
      <w:tr w:rsidR="001C7ABB" w:rsidRPr="00C858E4" w14:paraId="14C6A47F" w14:textId="77777777" w:rsidTr="00461F87">
        <w:tc>
          <w:tcPr>
            <w:tcW w:w="501" w:type="pct"/>
            <w:tcBorders>
              <w:top w:val="nil"/>
              <w:left w:val="nil"/>
              <w:bottom w:val="nil"/>
              <w:right w:val="nil"/>
            </w:tcBorders>
            <w:shd w:val="clear" w:color="auto" w:fill="auto"/>
            <w:vAlign w:val="bottom"/>
          </w:tcPr>
          <w:p w14:paraId="400C2B41" w14:textId="77777777" w:rsidR="001C7ABB" w:rsidRPr="00ED611C" w:rsidRDefault="001C7ABB" w:rsidP="00A036E3">
            <w:pPr>
              <w:jc w:val="center"/>
              <w:rPr>
                <w:rFonts w:cs="Times New Roman"/>
              </w:rPr>
            </w:pPr>
          </w:p>
        </w:tc>
        <w:tc>
          <w:tcPr>
            <w:tcW w:w="862" w:type="pct"/>
            <w:tcBorders>
              <w:top w:val="nil"/>
              <w:left w:val="nil"/>
              <w:bottom w:val="nil"/>
              <w:right w:val="nil"/>
            </w:tcBorders>
            <w:shd w:val="clear" w:color="auto" w:fill="auto"/>
            <w:vAlign w:val="bottom"/>
          </w:tcPr>
          <w:p w14:paraId="2DE43B8D" w14:textId="77777777" w:rsidR="001C7ABB" w:rsidRPr="00ED611C" w:rsidRDefault="001C7ABB" w:rsidP="008C44F0">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27CD4905" w14:textId="77777777" w:rsidR="001C7ABB" w:rsidRPr="00163F96" w:rsidRDefault="001C7ABB" w:rsidP="00163F96">
            <w:pPr>
              <w:spacing w:line="240" w:lineRule="auto"/>
              <w:rPr>
                <w:rFonts w:cs="Times New Roman"/>
                <w:u w:val="single"/>
              </w:rPr>
            </w:pPr>
            <w:r w:rsidRPr="00A15C1B">
              <w:rPr>
                <w:rFonts w:hint="eastAsia"/>
                <w:b/>
                <w:u w:val="single"/>
              </w:rPr>
              <w:t xml:space="preserve">    </w:t>
            </w:r>
            <w:r w:rsidRPr="00BA102F">
              <w:rPr>
                <w:rFonts w:hint="eastAsia"/>
                <w:b/>
                <w:u w:val="single"/>
              </w:rPr>
              <w:t xml:space="preserve">          </w:t>
            </w:r>
          </w:p>
        </w:tc>
        <w:tc>
          <w:tcPr>
            <w:tcW w:w="975" w:type="pct"/>
            <w:tcBorders>
              <w:top w:val="nil"/>
              <w:left w:val="nil"/>
              <w:bottom w:val="nil"/>
              <w:right w:val="nil"/>
            </w:tcBorders>
            <w:shd w:val="clear" w:color="auto" w:fill="auto"/>
            <w:vAlign w:val="bottom"/>
          </w:tcPr>
          <w:p w14:paraId="09771285" w14:textId="77777777" w:rsidR="001C7ABB" w:rsidRPr="00ED611C" w:rsidRDefault="001C7ABB" w:rsidP="008C44F0">
            <w:pPr>
              <w:spacing w:line="240" w:lineRule="auto"/>
              <w:jc w:val="center"/>
              <w:rPr>
                <w:rFonts w:cs="Times New Roman"/>
              </w:rPr>
            </w:pPr>
            <w:r w:rsidRPr="000B3B6E">
              <w:rPr>
                <w:rFonts w:hint="eastAsia"/>
                <w:b/>
              </w:rPr>
              <w:t>密级</w:t>
            </w:r>
          </w:p>
        </w:tc>
        <w:tc>
          <w:tcPr>
            <w:tcW w:w="1557" w:type="pct"/>
            <w:gridSpan w:val="2"/>
            <w:tcBorders>
              <w:top w:val="nil"/>
              <w:left w:val="nil"/>
              <w:bottom w:val="nil"/>
              <w:right w:val="nil"/>
            </w:tcBorders>
            <w:shd w:val="clear" w:color="auto" w:fill="auto"/>
            <w:vAlign w:val="bottom"/>
          </w:tcPr>
          <w:p w14:paraId="380E39A8" w14:textId="77777777" w:rsidR="001C7ABB" w:rsidRPr="00163F96" w:rsidRDefault="001C7ABB" w:rsidP="00163F96">
            <w:pPr>
              <w:spacing w:line="240" w:lineRule="auto"/>
              <w:rPr>
                <w:rFonts w:cs="Times New Roman"/>
                <w:u w:val="single"/>
              </w:rPr>
            </w:pPr>
            <w:r>
              <w:rPr>
                <w:rFonts w:hint="eastAsia"/>
                <w:b/>
                <w:u w:val="single"/>
              </w:rPr>
              <w:t xml:space="preserve">                      </w:t>
            </w:r>
          </w:p>
        </w:tc>
      </w:tr>
      <w:tr w:rsidR="001C7ABB" w:rsidRPr="00C858E4" w14:paraId="797160D4" w14:textId="77777777" w:rsidTr="00461F87">
        <w:tc>
          <w:tcPr>
            <w:tcW w:w="501" w:type="pct"/>
            <w:tcBorders>
              <w:top w:val="nil"/>
              <w:left w:val="nil"/>
              <w:bottom w:val="nil"/>
              <w:right w:val="nil"/>
            </w:tcBorders>
            <w:shd w:val="clear" w:color="auto" w:fill="auto"/>
            <w:vAlign w:val="bottom"/>
          </w:tcPr>
          <w:p w14:paraId="23A15409" w14:textId="77777777" w:rsidR="001C7ABB" w:rsidRPr="00ED611C" w:rsidRDefault="001C7ABB" w:rsidP="00A036E3">
            <w:pPr>
              <w:jc w:val="center"/>
              <w:rPr>
                <w:rFonts w:cs="Times New Roman"/>
              </w:rPr>
            </w:pPr>
          </w:p>
        </w:tc>
        <w:tc>
          <w:tcPr>
            <w:tcW w:w="862" w:type="pct"/>
            <w:tcBorders>
              <w:top w:val="nil"/>
              <w:left w:val="nil"/>
              <w:bottom w:val="nil"/>
              <w:right w:val="nil"/>
            </w:tcBorders>
            <w:shd w:val="clear" w:color="auto" w:fill="auto"/>
            <w:vAlign w:val="bottom"/>
          </w:tcPr>
          <w:p w14:paraId="7F21A413" w14:textId="77777777" w:rsidR="001C7ABB" w:rsidRPr="000B3B6E" w:rsidRDefault="001C7ABB" w:rsidP="008C44F0">
            <w:pPr>
              <w:spacing w:line="240" w:lineRule="auto"/>
              <w:jc w:val="center"/>
              <w:rPr>
                <w:b/>
              </w:rPr>
            </w:pPr>
          </w:p>
        </w:tc>
        <w:tc>
          <w:tcPr>
            <w:tcW w:w="1105" w:type="pct"/>
            <w:tcBorders>
              <w:top w:val="nil"/>
              <w:left w:val="nil"/>
              <w:bottom w:val="nil"/>
              <w:right w:val="nil"/>
            </w:tcBorders>
            <w:shd w:val="clear" w:color="auto" w:fill="auto"/>
            <w:vAlign w:val="bottom"/>
          </w:tcPr>
          <w:p w14:paraId="48A05FB1" w14:textId="77777777" w:rsidR="001C7ABB" w:rsidRPr="00A15C1B" w:rsidRDefault="001C7ABB" w:rsidP="00163F96">
            <w:pPr>
              <w:spacing w:line="240" w:lineRule="auto"/>
              <w:rPr>
                <w:b/>
                <w:u w:val="single"/>
              </w:rPr>
            </w:pPr>
          </w:p>
        </w:tc>
        <w:tc>
          <w:tcPr>
            <w:tcW w:w="975" w:type="pct"/>
            <w:tcBorders>
              <w:top w:val="nil"/>
              <w:left w:val="nil"/>
              <w:bottom w:val="nil"/>
              <w:right w:val="nil"/>
            </w:tcBorders>
            <w:shd w:val="clear" w:color="auto" w:fill="auto"/>
            <w:vAlign w:val="bottom"/>
          </w:tcPr>
          <w:p w14:paraId="4B83EDA1" w14:textId="77777777" w:rsidR="001C7ABB" w:rsidRPr="000B3B6E" w:rsidRDefault="001C7ABB" w:rsidP="008C44F0">
            <w:pPr>
              <w:spacing w:line="240" w:lineRule="auto"/>
              <w:jc w:val="center"/>
              <w:rPr>
                <w:b/>
              </w:rPr>
            </w:pPr>
          </w:p>
        </w:tc>
        <w:tc>
          <w:tcPr>
            <w:tcW w:w="1557" w:type="pct"/>
            <w:gridSpan w:val="2"/>
            <w:tcBorders>
              <w:top w:val="nil"/>
              <w:left w:val="nil"/>
              <w:bottom w:val="nil"/>
              <w:right w:val="nil"/>
            </w:tcBorders>
            <w:shd w:val="clear" w:color="auto" w:fill="auto"/>
            <w:vAlign w:val="bottom"/>
          </w:tcPr>
          <w:p w14:paraId="1F401BA6" w14:textId="77777777" w:rsidR="001C7ABB" w:rsidRDefault="001C7ABB" w:rsidP="00163F96">
            <w:pPr>
              <w:spacing w:line="240" w:lineRule="auto"/>
              <w:rPr>
                <w:b/>
                <w:u w:val="single"/>
              </w:rPr>
            </w:pPr>
          </w:p>
        </w:tc>
      </w:tr>
      <w:tr w:rsidR="001C7ABB" w:rsidRPr="00C858E4" w14:paraId="4DDA02BF" w14:textId="77777777" w:rsidTr="008D3CB5">
        <w:trPr>
          <w:trHeight w:val="1418"/>
        </w:trPr>
        <w:tc>
          <w:tcPr>
            <w:tcW w:w="5000" w:type="pct"/>
            <w:gridSpan w:val="6"/>
            <w:tcBorders>
              <w:top w:val="nil"/>
              <w:left w:val="nil"/>
              <w:bottom w:val="nil"/>
              <w:right w:val="nil"/>
            </w:tcBorders>
            <w:shd w:val="clear" w:color="auto" w:fill="auto"/>
            <w:vAlign w:val="bottom"/>
          </w:tcPr>
          <w:p w14:paraId="0D9CA7B2" w14:textId="77777777" w:rsidR="001C7ABB" w:rsidRPr="00C858E4" w:rsidRDefault="001C7ABB" w:rsidP="00A036E3">
            <w:pPr>
              <w:rPr>
                <w:rFonts w:cs="Times New Roman"/>
              </w:rPr>
            </w:pPr>
          </w:p>
        </w:tc>
      </w:tr>
      <w:tr w:rsidR="001C7ABB" w:rsidRPr="00C858E4" w14:paraId="216C7C98" w14:textId="77777777" w:rsidTr="008D3CB5">
        <w:trPr>
          <w:trHeight w:val="974"/>
        </w:trPr>
        <w:tc>
          <w:tcPr>
            <w:tcW w:w="5000" w:type="pct"/>
            <w:gridSpan w:val="6"/>
            <w:tcBorders>
              <w:top w:val="nil"/>
              <w:left w:val="nil"/>
              <w:bottom w:val="nil"/>
              <w:right w:val="nil"/>
            </w:tcBorders>
            <w:shd w:val="clear" w:color="auto" w:fill="auto"/>
            <w:vAlign w:val="center"/>
          </w:tcPr>
          <w:p w14:paraId="3FA8443C" w14:textId="77777777" w:rsidR="001C7ABB" w:rsidRDefault="001C7ABB" w:rsidP="00461F87">
            <w:pPr>
              <w:spacing w:line="240" w:lineRule="auto"/>
              <w:jc w:val="center"/>
              <w:rPr>
                <w:rFonts w:cs="Times New Roman"/>
                <w:b/>
                <w:sz w:val="44"/>
              </w:rPr>
            </w:pPr>
            <w:r w:rsidRPr="00C858E4">
              <w:rPr>
                <w:rFonts w:cs="Times New Roman"/>
                <w:b/>
                <w:sz w:val="44"/>
              </w:rPr>
              <w:t>重庆邮电大学</w:t>
            </w:r>
            <w:r>
              <w:rPr>
                <w:rFonts w:cs="Times New Roman" w:hint="eastAsia"/>
                <w:b/>
                <w:sz w:val="44"/>
              </w:rPr>
              <w:t>研究生</w:t>
            </w:r>
            <w:r w:rsidRPr="00C858E4">
              <w:rPr>
                <w:rFonts w:cs="Times New Roman"/>
                <w:b/>
                <w:sz w:val="44"/>
              </w:rPr>
              <w:t>学位论文</w:t>
            </w:r>
          </w:p>
          <w:p w14:paraId="354E8C63" w14:textId="77777777" w:rsidR="001C7ABB" w:rsidRPr="00ED611C" w:rsidRDefault="001C7ABB" w:rsidP="00461F87">
            <w:pPr>
              <w:spacing w:line="240" w:lineRule="auto"/>
              <w:jc w:val="center"/>
              <w:rPr>
                <w:rFonts w:cs="Times New Roman"/>
                <w:b/>
                <w:sz w:val="44"/>
              </w:rPr>
            </w:pPr>
            <w:r>
              <w:rPr>
                <w:rFonts w:cs="Times New Roman" w:hint="eastAsia"/>
                <w:b/>
                <w:sz w:val="44"/>
              </w:rPr>
              <w:t>开题报告</w:t>
            </w:r>
          </w:p>
        </w:tc>
      </w:tr>
      <w:tr w:rsidR="001C7ABB" w:rsidRPr="00C858E4" w14:paraId="1A216FD0" w14:textId="77777777" w:rsidTr="008D3CB5">
        <w:trPr>
          <w:trHeight w:val="1188"/>
        </w:trPr>
        <w:tc>
          <w:tcPr>
            <w:tcW w:w="5000" w:type="pct"/>
            <w:gridSpan w:val="6"/>
            <w:tcBorders>
              <w:top w:val="nil"/>
              <w:left w:val="nil"/>
              <w:bottom w:val="nil"/>
              <w:right w:val="nil"/>
            </w:tcBorders>
            <w:shd w:val="clear" w:color="auto" w:fill="auto"/>
            <w:vAlign w:val="bottom"/>
          </w:tcPr>
          <w:p w14:paraId="59F4A9C2" w14:textId="77777777" w:rsidR="001C7ABB" w:rsidRPr="00C858E4" w:rsidRDefault="001C7ABB" w:rsidP="00A036E3">
            <w:pPr>
              <w:jc w:val="center"/>
              <w:rPr>
                <w:rFonts w:cs="Times New Roman"/>
                <w:b/>
                <w:sz w:val="44"/>
              </w:rPr>
            </w:pPr>
          </w:p>
        </w:tc>
      </w:tr>
      <w:tr w:rsidR="001C7ABB" w:rsidRPr="00C858E4" w14:paraId="768E1810" w14:textId="77777777" w:rsidTr="008D3CB5">
        <w:trPr>
          <w:trHeight w:val="571"/>
        </w:trPr>
        <w:tc>
          <w:tcPr>
            <w:tcW w:w="501" w:type="pct"/>
            <w:vMerge w:val="restart"/>
            <w:tcBorders>
              <w:top w:val="nil"/>
              <w:left w:val="nil"/>
              <w:bottom w:val="nil"/>
              <w:right w:val="nil"/>
            </w:tcBorders>
            <w:shd w:val="clear" w:color="auto" w:fill="auto"/>
            <w:vAlign w:val="bottom"/>
          </w:tcPr>
          <w:p w14:paraId="0FCB4D77" w14:textId="77777777" w:rsidR="001C7ABB" w:rsidRPr="00C858E4" w:rsidRDefault="001C7ABB" w:rsidP="00A036E3">
            <w:pPr>
              <w:jc w:val="center"/>
              <w:rPr>
                <w:rFonts w:cs="Times New Roman"/>
              </w:rPr>
            </w:pPr>
          </w:p>
        </w:tc>
        <w:tc>
          <w:tcPr>
            <w:tcW w:w="0" w:type="auto"/>
            <w:tcBorders>
              <w:top w:val="nil"/>
              <w:left w:val="nil"/>
              <w:bottom w:val="nil"/>
              <w:right w:val="nil"/>
            </w:tcBorders>
            <w:shd w:val="clear" w:color="auto" w:fill="auto"/>
            <w:vAlign w:val="center"/>
          </w:tcPr>
          <w:p w14:paraId="05678BFA" w14:textId="77777777" w:rsidR="001C7ABB" w:rsidRPr="00ED611C" w:rsidRDefault="001C7ABB" w:rsidP="00A036E3">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70719CB5" w14:textId="35385006" w:rsidR="001C7ABB" w:rsidRPr="004B22CD" w:rsidRDefault="001C7ABB" w:rsidP="004B22CD">
            <w:pPr>
              <w:spacing w:line="240" w:lineRule="auto"/>
              <w:jc w:val="center"/>
              <w:rPr>
                <w:rFonts w:eastAsiaTheme="minorEastAsia" w:cs="Times New Roman"/>
                <w:b/>
                <w:sz w:val="30"/>
                <w:szCs w:val="30"/>
              </w:rPr>
            </w:pPr>
            <w:r w:rsidRPr="005F6788">
              <w:rPr>
                <w:rFonts w:eastAsiaTheme="minorEastAsia" w:cs="Times New Roman" w:hint="eastAsia"/>
                <w:b/>
                <w:sz w:val="30"/>
                <w:szCs w:val="30"/>
              </w:rPr>
              <w:t>针对</w:t>
            </w:r>
            <w:r w:rsidRPr="005F6788">
              <w:rPr>
                <w:rFonts w:eastAsiaTheme="minorEastAsia" w:cs="Times New Roman" w:hint="eastAsia"/>
                <w:b/>
                <w:sz w:val="30"/>
                <w:szCs w:val="30"/>
              </w:rPr>
              <w:t>PU</w:t>
            </w:r>
            <w:r w:rsidRPr="005F6788">
              <w:rPr>
                <w:rFonts w:eastAsiaTheme="minorEastAsia" w:cs="Times New Roman" w:hint="eastAsia"/>
                <w:b/>
                <w:sz w:val="30"/>
                <w:szCs w:val="30"/>
              </w:rPr>
              <w:t>问题的多方</w:t>
            </w:r>
            <w:r>
              <w:rPr>
                <w:rFonts w:eastAsiaTheme="minorEastAsia" w:cs="Times New Roman" w:hint="eastAsia"/>
                <w:b/>
                <w:sz w:val="30"/>
                <w:szCs w:val="30"/>
              </w:rPr>
              <w:t>联邦</w:t>
            </w:r>
            <w:r w:rsidRPr="005F6788">
              <w:rPr>
                <w:rFonts w:eastAsiaTheme="minorEastAsia" w:cs="Times New Roman" w:hint="eastAsia"/>
                <w:b/>
                <w:sz w:val="30"/>
                <w:szCs w:val="30"/>
              </w:rPr>
              <w:t>半监督推荐方法研究</w:t>
            </w:r>
          </w:p>
        </w:tc>
        <w:tc>
          <w:tcPr>
            <w:tcW w:w="379" w:type="pct"/>
            <w:vMerge w:val="restart"/>
            <w:tcBorders>
              <w:top w:val="nil"/>
              <w:left w:val="nil"/>
              <w:bottom w:val="nil"/>
              <w:right w:val="nil"/>
            </w:tcBorders>
            <w:shd w:val="clear" w:color="auto" w:fill="auto"/>
          </w:tcPr>
          <w:p w14:paraId="5195B002" w14:textId="77777777" w:rsidR="001C7ABB" w:rsidRPr="00ED611C" w:rsidRDefault="001C7ABB" w:rsidP="00A036E3">
            <w:pPr>
              <w:rPr>
                <w:rFonts w:cs="Times New Roman"/>
              </w:rPr>
            </w:pPr>
          </w:p>
        </w:tc>
      </w:tr>
      <w:tr w:rsidR="001C7ABB" w:rsidRPr="00C858E4" w14:paraId="4D9D2FC7" w14:textId="77777777" w:rsidTr="008D3CB5">
        <w:trPr>
          <w:trHeight w:val="519"/>
        </w:trPr>
        <w:tc>
          <w:tcPr>
            <w:tcW w:w="501" w:type="pct"/>
            <w:vMerge/>
            <w:tcBorders>
              <w:top w:val="nil"/>
              <w:left w:val="nil"/>
              <w:bottom w:val="nil"/>
              <w:right w:val="nil"/>
            </w:tcBorders>
            <w:shd w:val="clear" w:color="auto" w:fill="auto"/>
            <w:vAlign w:val="bottom"/>
          </w:tcPr>
          <w:p w14:paraId="443E07C3" w14:textId="77777777" w:rsidR="001C7ABB" w:rsidRPr="00C858E4" w:rsidRDefault="001C7ABB" w:rsidP="00A036E3">
            <w:pPr>
              <w:jc w:val="center"/>
              <w:rPr>
                <w:rFonts w:cs="Times New Roman"/>
              </w:rPr>
            </w:pPr>
          </w:p>
        </w:tc>
        <w:tc>
          <w:tcPr>
            <w:tcW w:w="0" w:type="auto"/>
            <w:tcBorders>
              <w:top w:val="nil"/>
              <w:left w:val="nil"/>
              <w:bottom w:val="nil"/>
              <w:right w:val="nil"/>
            </w:tcBorders>
            <w:shd w:val="clear" w:color="auto" w:fill="auto"/>
            <w:vAlign w:val="center"/>
          </w:tcPr>
          <w:p w14:paraId="1ABC97B0" w14:textId="77777777" w:rsidR="001C7ABB" w:rsidRPr="00C858E4" w:rsidRDefault="001C7ABB"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5013F83A" w14:textId="1545C37E" w:rsidR="001C7ABB" w:rsidRPr="00F75319" w:rsidRDefault="001C7ABB" w:rsidP="00461F87">
            <w:pPr>
              <w:spacing w:line="240" w:lineRule="auto"/>
              <w:jc w:val="center"/>
              <w:rPr>
                <w:rFonts w:eastAsiaTheme="minorEastAsia" w:cs="Times New Roman"/>
                <w:b/>
                <w:sz w:val="30"/>
                <w:szCs w:val="30"/>
              </w:rPr>
            </w:pPr>
          </w:p>
        </w:tc>
        <w:tc>
          <w:tcPr>
            <w:tcW w:w="379" w:type="pct"/>
            <w:vMerge/>
            <w:tcBorders>
              <w:top w:val="nil"/>
              <w:left w:val="nil"/>
              <w:bottom w:val="nil"/>
              <w:right w:val="nil"/>
            </w:tcBorders>
            <w:shd w:val="clear" w:color="auto" w:fill="auto"/>
          </w:tcPr>
          <w:p w14:paraId="2926B93D" w14:textId="77777777" w:rsidR="001C7ABB" w:rsidRPr="00C858E4" w:rsidRDefault="001C7ABB" w:rsidP="00A036E3">
            <w:pPr>
              <w:rPr>
                <w:rFonts w:cs="Times New Roman"/>
              </w:rPr>
            </w:pPr>
          </w:p>
        </w:tc>
      </w:tr>
      <w:tr w:rsidR="001C7ABB" w:rsidRPr="00C858E4" w14:paraId="2A2AEF08" w14:textId="77777777" w:rsidTr="008D3CB5">
        <w:trPr>
          <w:trHeight w:val="597"/>
        </w:trPr>
        <w:tc>
          <w:tcPr>
            <w:tcW w:w="501" w:type="pct"/>
            <w:vMerge/>
            <w:tcBorders>
              <w:top w:val="nil"/>
              <w:left w:val="nil"/>
              <w:bottom w:val="nil"/>
              <w:right w:val="nil"/>
            </w:tcBorders>
            <w:shd w:val="clear" w:color="auto" w:fill="auto"/>
            <w:vAlign w:val="bottom"/>
          </w:tcPr>
          <w:p w14:paraId="223EBE3C" w14:textId="77777777" w:rsidR="001C7ABB" w:rsidRPr="00C858E4" w:rsidRDefault="001C7ABB" w:rsidP="00A036E3">
            <w:pPr>
              <w:jc w:val="center"/>
              <w:rPr>
                <w:rFonts w:cs="Times New Roman"/>
              </w:rPr>
            </w:pPr>
          </w:p>
        </w:tc>
        <w:tc>
          <w:tcPr>
            <w:tcW w:w="0" w:type="auto"/>
            <w:tcBorders>
              <w:top w:val="nil"/>
              <w:left w:val="nil"/>
              <w:bottom w:val="nil"/>
              <w:right w:val="nil"/>
            </w:tcBorders>
            <w:shd w:val="clear" w:color="auto" w:fill="auto"/>
            <w:vAlign w:val="center"/>
          </w:tcPr>
          <w:p w14:paraId="5C14CE93" w14:textId="77777777" w:rsidR="001C7ABB" w:rsidRPr="00ED611C" w:rsidRDefault="001C7ABB" w:rsidP="00A036E3">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2545C1E2" w14:textId="3ED55499" w:rsidR="001C7ABB" w:rsidRPr="00F75319" w:rsidRDefault="00372201" w:rsidP="00A036E3">
            <w:pPr>
              <w:spacing w:line="240" w:lineRule="auto"/>
              <w:jc w:val="center"/>
              <w:rPr>
                <w:rFonts w:eastAsiaTheme="minorEastAsia" w:cs="Times New Roman"/>
                <w:b/>
                <w:sz w:val="30"/>
                <w:szCs w:val="30"/>
              </w:rPr>
            </w:pPr>
            <w:r>
              <w:rPr>
                <w:rFonts w:eastAsiaTheme="minorEastAsia" w:cs="Times New Roman" w:hint="eastAsia"/>
                <w:b/>
                <w:sz w:val="30"/>
                <w:szCs w:val="30"/>
              </w:rPr>
              <w:t>Research</w:t>
            </w:r>
            <w:r>
              <w:rPr>
                <w:rFonts w:eastAsiaTheme="minorEastAsia" w:cs="Times New Roman"/>
                <w:b/>
                <w:sz w:val="30"/>
                <w:szCs w:val="30"/>
              </w:rPr>
              <w:t xml:space="preserve"> </w:t>
            </w:r>
            <w:r>
              <w:rPr>
                <w:rFonts w:eastAsiaTheme="minorEastAsia" w:cs="Times New Roman" w:hint="eastAsia"/>
                <w:b/>
                <w:sz w:val="30"/>
                <w:szCs w:val="30"/>
              </w:rPr>
              <w:t>on</w:t>
            </w:r>
            <w:r>
              <w:rPr>
                <w:rFonts w:eastAsiaTheme="minorEastAsia" w:cs="Times New Roman"/>
                <w:b/>
                <w:sz w:val="30"/>
                <w:szCs w:val="30"/>
              </w:rPr>
              <w:t xml:space="preserve"> </w:t>
            </w:r>
            <w:r w:rsidRPr="00372201">
              <w:rPr>
                <w:rFonts w:eastAsiaTheme="minorEastAsia" w:cs="Times New Roman"/>
                <w:b/>
                <w:sz w:val="30"/>
                <w:szCs w:val="30"/>
              </w:rPr>
              <w:t>Multi-Party Federated Semi-Supervised Recommendation Methods for PU Problems</w:t>
            </w:r>
          </w:p>
        </w:tc>
        <w:tc>
          <w:tcPr>
            <w:tcW w:w="379" w:type="pct"/>
            <w:vMerge/>
            <w:tcBorders>
              <w:top w:val="nil"/>
              <w:left w:val="nil"/>
              <w:bottom w:val="nil"/>
              <w:right w:val="nil"/>
            </w:tcBorders>
            <w:shd w:val="clear" w:color="auto" w:fill="auto"/>
          </w:tcPr>
          <w:p w14:paraId="002BC4D6" w14:textId="77777777" w:rsidR="001C7ABB" w:rsidRPr="00C858E4" w:rsidRDefault="001C7ABB" w:rsidP="00A036E3">
            <w:pPr>
              <w:rPr>
                <w:rFonts w:cs="Times New Roman"/>
              </w:rPr>
            </w:pPr>
          </w:p>
        </w:tc>
      </w:tr>
      <w:tr w:rsidR="001C7ABB" w:rsidRPr="00C858E4" w14:paraId="15226982" w14:textId="77777777" w:rsidTr="008D3CB5">
        <w:trPr>
          <w:trHeight w:val="571"/>
        </w:trPr>
        <w:tc>
          <w:tcPr>
            <w:tcW w:w="501" w:type="pct"/>
            <w:vMerge/>
            <w:tcBorders>
              <w:top w:val="nil"/>
              <w:left w:val="nil"/>
              <w:bottom w:val="nil"/>
              <w:right w:val="nil"/>
            </w:tcBorders>
            <w:shd w:val="clear" w:color="auto" w:fill="auto"/>
            <w:vAlign w:val="bottom"/>
          </w:tcPr>
          <w:p w14:paraId="4C20BC9B" w14:textId="77777777" w:rsidR="001C7ABB" w:rsidRPr="00C858E4" w:rsidRDefault="001C7ABB" w:rsidP="00A036E3">
            <w:pPr>
              <w:jc w:val="center"/>
              <w:rPr>
                <w:rFonts w:cs="Times New Roman"/>
              </w:rPr>
            </w:pPr>
          </w:p>
        </w:tc>
        <w:tc>
          <w:tcPr>
            <w:tcW w:w="0" w:type="auto"/>
            <w:tcBorders>
              <w:top w:val="nil"/>
              <w:left w:val="nil"/>
              <w:bottom w:val="nil"/>
              <w:right w:val="nil"/>
            </w:tcBorders>
            <w:shd w:val="clear" w:color="auto" w:fill="auto"/>
            <w:vAlign w:val="bottom"/>
          </w:tcPr>
          <w:p w14:paraId="1EF05F1A" w14:textId="77777777" w:rsidR="001C7ABB" w:rsidRPr="00C858E4" w:rsidRDefault="001C7ABB"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067D254A" w14:textId="77777777" w:rsidR="001C7ABB" w:rsidRPr="00F75319" w:rsidRDefault="001C7ABB" w:rsidP="00A036E3">
            <w:pPr>
              <w:spacing w:line="240" w:lineRule="auto"/>
              <w:jc w:val="center"/>
              <w:rPr>
                <w:rFonts w:eastAsiaTheme="minorEastAsia" w:cs="Times New Roman"/>
                <w:b/>
                <w:sz w:val="30"/>
                <w:szCs w:val="30"/>
              </w:rPr>
            </w:pPr>
          </w:p>
        </w:tc>
        <w:tc>
          <w:tcPr>
            <w:tcW w:w="379" w:type="pct"/>
            <w:vMerge/>
            <w:tcBorders>
              <w:top w:val="nil"/>
              <w:left w:val="nil"/>
              <w:bottom w:val="nil"/>
              <w:right w:val="nil"/>
            </w:tcBorders>
            <w:shd w:val="clear" w:color="auto" w:fill="auto"/>
          </w:tcPr>
          <w:p w14:paraId="0A0C4E3E" w14:textId="77777777" w:rsidR="001C7ABB" w:rsidRPr="00C858E4" w:rsidRDefault="001C7ABB" w:rsidP="00A036E3">
            <w:pPr>
              <w:rPr>
                <w:rFonts w:cs="Times New Roman"/>
              </w:rPr>
            </w:pPr>
          </w:p>
        </w:tc>
      </w:tr>
      <w:tr w:rsidR="001C7ABB" w:rsidRPr="00C858E4" w14:paraId="6678BB27" w14:textId="77777777" w:rsidTr="008D3CB5">
        <w:trPr>
          <w:trHeight w:hRule="exact" w:val="567"/>
        </w:trPr>
        <w:tc>
          <w:tcPr>
            <w:tcW w:w="501" w:type="pct"/>
            <w:vMerge/>
            <w:tcBorders>
              <w:top w:val="nil"/>
              <w:left w:val="nil"/>
              <w:bottom w:val="nil"/>
              <w:right w:val="nil"/>
            </w:tcBorders>
            <w:shd w:val="clear" w:color="auto" w:fill="auto"/>
            <w:vAlign w:val="bottom"/>
          </w:tcPr>
          <w:p w14:paraId="6436508E" w14:textId="77777777" w:rsidR="001C7ABB" w:rsidRPr="00C858E4" w:rsidRDefault="001C7ABB" w:rsidP="00A036E3">
            <w:pPr>
              <w:jc w:val="center"/>
              <w:rPr>
                <w:rFonts w:cs="Times New Roman"/>
              </w:rPr>
            </w:pPr>
          </w:p>
        </w:tc>
        <w:tc>
          <w:tcPr>
            <w:tcW w:w="0" w:type="auto"/>
            <w:tcBorders>
              <w:top w:val="nil"/>
              <w:left w:val="nil"/>
              <w:bottom w:val="nil"/>
              <w:right w:val="nil"/>
            </w:tcBorders>
            <w:shd w:val="clear" w:color="auto" w:fill="auto"/>
            <w:vAlign w:val="center"/>
          </w:tcPr>
          <w:p w14:paraId="12BD377F" w14:textId="77777777" w:rsidR="001C7ABB" w:rsidRPr="00ED611C" w:rsidRDefault="001C7ABB" w:rsidP="00A036E3">
            <w:pPr>
              <w:spacing w:line="240" w:lineRule="auto"/>
              <w:rPr>
                <w:rFonts w:eastAsia="楷体_GB2312" w:cs="Times New Roman"/>
                <w:kern w:val="2"/>
              </w:rPr>
            </w:pPr>
            <w:r w:rsidRPr="00C858E4">
              <w:rPr>
                <w:rFonts w:cs="Times New Roman"/>
                <w:b/>
              </w:rPr>
              <w:t>学</w:t>
            </w:r>
            <w:r w:rsidRPr="00C858E4">
              <w:rPr>
                <w:rFonts w:cs="Times New Roman"/>
                <w:b/>
              </w:rPr>
              <w:t xml:space="preserve">    </w:t>
            </w:r>
            <w:r w:rsidRPr="00C858E4">
              <w:rPr>
                <w:rFonts w:cs="Times New Roman"/>
                <w:b/>
              </w:rPr>
              <w:t>号</w:t>
            </w:r>
          </w:p>
        </w:tc>
        <w:tc>
          <w:tcPr>
            <w:tcW w:w="3258" w:type="pct"/>
            <w:gridSpan w:val="3"/>
            <w:tcBorders>
              <w:top w:val="nil"/>
              <w:left w:val="nil"/>
              <w:bottom w:val="single" w:sz="4" w:space="0" w:color="auto"/>
              <w:right w:val="nil"/>
            </w:tcBorders>
            <w:shd w:val="clear" w:color="auto" w:fill="auto"/>
            <w:vAlign w:val="center"/>
          </w:tcPr>
          <w:p w14:paraId="0006C9CC" w14:textId="77777777" w:rsidR="001C7ABB" w:rsidRPr="008D3CB5" w:rsidRDefault="001C7ABB"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221201028</w:t>
            </w:r>
          </w:p>
        </w:tc>
        <w:tc>
          <w:tcPr>
            <w:tcW w:w="379" w:type="pct"/>
            <w:vMerge/>
            <w:tcBorders>
              <w:top w:val="nil"/>
              <w:left w:val="nil"/>
              <w:bottom w:val="nil"/>
              <w:right w:val="nil"/>
            </w:tcBorders>
            <w:shd w:val="clear" w:color="auto" w:fill="auto"/>
          </w:tcPr>
          <w:p w14:paraId="1F78559A" w14:textId="77777777" w:rsidR="001C7ABB" w:rsidRPr="00C858E4" w:rsidRDefault="001C7ABB" w:rsidP="00A036E3">
            <w:pPr>
              <w:rPr>
                <w:rFonts w:cs="Times New Roman"/>
              </w:rPr>
            </w:pPr>
          </w:p>
        </w:tc>
      </w:tr>
      <w:tr w:rsidR="001C7ABB" w:rsidRPr="00C858E4" w14:paraId="265DA4C2" w14:textId="77777777" w:rsidTr="008D3CB5">
        <w:trPr>
          <w:trHeight w:hRule="exact" w:val="567"/>
        </w:trPr>
        <w:tc>
          <w:tcPr>
            <w:tcW w:w="501" w:type="pct"/>
            <w:vMerge/>
            <w:tcBorders>
              <w:top w:val="nil"/>
              <w:left w:val="nil"/>
              <w:bottom w:val="nil"/>
              <w:right w:val="nil"/>
            </w:tcBorders>
            <w:shd w:val="clear" w:color="auto" w:fill="auto"/>
            <w:vAlign w:val="bottom"/>
          </w:tcPr>
          <w:p w14:paraId="40B0B636" w14:textId="77777777" w:rsidR="001C7ABB" w:rsidRPr="00C858E4" w:rsidRDefault="001C7ABB" w:rsidP="00A036E3">
            <w:pPr>
              <w:jc w:val="center"/>
              <w:rPr>
                <w:rFonts w:cs="Times New Roman"/>
              </w:rPr>
            </w:pPr>
          </w:p>
        </w:tc>
        <w:tc>
          <w:tcPr>
            <w:tcW w:w="0" w:type="auto"/>
            <w:tcBorders>
              <w:top w:val="nil"/>
              <w:left w:val="nil"/>
              <w:bottom w:val="nil"/>
              <w:right w:val="nil"/>
            </w:tcBorders>
            <w:shd w:val="clear" w:color="auto" w:fill="auto"/>
            <w:vAlign w:val="center"/>
          </w:tcPr>
          <w:p w14:paraId="564B16CC" w14:textId="77777777" w:rsidR="001C7ABB" w:rsidRPr="00ED611C" w:rsidRDefault="001C7ABB" w:rsidP="00A036E3">
            <w:pPr>
              <w:spacing w:line="240" w:lineRule="auto"/>
              <w:rPr>
                <w:rFonts w:eastAsia="楷体_GB2312" w:cs="Times New Roman"/>
                <w:b/>
                <w:kern w:val="2"/>
              </w:rPr>
            </w:pPr>
            <w:r w:rsidRPr="00C858E4">
              <w:rPr>
                <w:rFonts w:cs="Times New Roman"/>
                <w:b/>
              </w:rPr>
              <w:t>姓</w:t>
            </w:r>
            <w:r w:rsidRPr="00C858E4">
              <w:rPr>
                <w:rFonts w:cs="Times New Roman"/>
                <w:b/>
              </w:rPr>
              <w:t xml:space="preserve">    </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19B68081" w14:textId="77777777" w:rsidR="001C7ABB" w:rsidRPr="008D3CB5" w:rsidRDefault="001C7ABB"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吕九峦</w:t>
            </w:r>
          </w:p>
        </w:tc>
        <w:tc>
          <w:tcPr>
            <w:tcW w:w="379" w:type="pct"/>
            <w:vMerge/>
            <w:tcBorders>
              <w:top w:val="nil"/>
              <w:left w:val="nil"/>
              <w:bottom w:val="nil"/>
              <w:right w:val="nil"/>
            </w:tcBorders>
            <w:shd w:val="clear" w:color="auto" w:fill="auto"/>
          </w:tcPr>
          <w:p w14:paraId="096C9A07" w14:textId="77777777" w:rsidR="001C7ABB" w:rsidRPr="00C858E4" w:rsidRDefault="001C7ABB" w:rsidP="00A036E3">
            <w:pPr>
              <w:rPr>
                <w:rFonts w:cs="Times New Roman"/>
              </w:rPr>
            </w:pPr>
          </w:p>
        </w:tc>
      </w:tr>
      <w:tr w:rsidR="001C7ABB" w:rsidRPr="00C858E4" w14:paraId="66872D57" w14:textId="77777777" w:rsidTr="008D3CB5">
        <w:trPr>
          <w:trHeight w:hRule="exact" w:val="567"/>
        </w:trPr>
        <w:tc>
          <w:tcPr>
            <w:tcW w:w="501" w:type="pct"/>
            <w:vMerge/>
            <w:tcBorders>
              <w:top w:val="nil"/>
              <w:left w:val="nil"/>
              <w:bottom w:val="nil"/>
              <w:right w:val="nil"/>
            </w:tcBorders>
            <w:shd w:val="clear" w:color="auto" w:fill="auto"/>
            <w:vAlign w:val="bottom"/>
          </w:tcPr>
          <w:p w14:paraId="71867260" w14:textId="77777777" w:rsidR="001C7ABB" w:rsidRPr="00C858E4" w:rsidRDefault="001C7ABB" w:rsidP="00A036E3">
            <w:pPr>
              <w:jc w:val="center"/>
              <w:rPr>
                <w:rFonts w:cs="Times New Roman"/>
              </w:rPr>
            </w:pPr>
          </w:p>
        </w:tc>
        <w:tc>
          <w:tcPr>
            <w:tcW w:w="0" w:type="auto"/>
            <w:tcBorders>
              <w:top w:val="nil"/>
              <w:left w:val="nil"/>
              <w:bottom w:val="nil"/>
              <w:right w:val="nil"/>
            </w:tcBorders>
            <w:shd w:val="clear" w:color="auto" w:fill="auto"/>
            <w:vAlign w:val="center"/>
          </w:tcPr>
          <w:p w14:paraId="4DDECD27" w14:textId="77777777" w:rsidR="001C7ABB" w:rsidRPr="00C858E4" w:rsidRDefault="001C7ABB" w:rsidP="00A036E3">
            <w:pPr>
              <w:spacing w:line="240" w:lineRule="auto"/>
              <w:rPr>
                <w:rFonts w:cs="Times New Roman"/>
                <w:b/>
              </w:rPr>
            </w:pPr>
            <w:r>
              <w:rPr>
                <w:rFonts w:cs="Times New Roman" w:hint="eastAsia"/>
                <w:b/>
              </w:rPr>
              <w:t>学位层次</w:t>
            </w:r>
          </w:p>
        </w:tc>
        <w:tc>
          <w:tcPr>
            <w:tcW w:w="3258" w:type="pct"/>
            <w:gridSpan w:val="3"/>
            <w:tcBorders>
              <w:top w:val="single" w:sz="4" w:space="0" w:color="auto"/>
              <w:left w:val="nil"/>
              <w:bottom w:val="single" w:sz="4" w:space="0" w:color="auto"/>
              <w:right w:val="nil"/>
            </w:tcBorders>
            <w:shd w:val="clear" w:color="auto" w:fill="auto"/>
            <w:vAlign w:val="center"/>
          </w:tcPr>
          <w:p w14:paraId="777129CE" w14:textId="77777777" w:rsidR="001C7ABB" w:rsidRPr="008D3CB5" w:rsidRDefault="001C7ABB"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硕士研究生</w:t>
            </w:r>
          </w:p>
        </w:tc>
        <w:tc>
          <w:tcPr>
            <w:tcW w:w="379" w:type="pct"/>
            <w:vMerge/>
            <w:tcBorders>
              <w:top w:val="nil"/>
              <w:left w:val="nil"/>
              <w:bottom w:val="nil"/>
              <w:right w:val="nil"/>
            </w:tcBorders>
            <w:shd w:val="clear" w:color="auto" w:fill="auto"/>
          </w:tcPr>
          <w:p w14:paraId="4B5DBF78" w14:textId="77777777" w:rsidR="001C7ABB" w:rsidRPr="00C858E4" w:rsidRDefault="001C7ABB" w:rsidP="00A036E3">
            <w:pPr>
              <w:rPr>
                <w:rFonts w:cs="Times New Roman"/>
              </w:rPr>
            </w:pPr>
          </w:p>
        </w:tc>
      </w:tr>
      <w:tr w:rsidR="001C7ABB" w:rsidRPr="00C858E4" w14:paraId="33967381" w14:textId="77777777" w:rsidTr="008D3CB5">
        <w:trPr>
          <w:trHeight w:hRule="exact" w:val="567"/>
        </w:trPr>
        <w:tc>
          <w:tcPr>
            <w:tcW w:w="501" w:type="pct"/>
            <w:vMerge/>
            <w:tcBorders>
              <w:top w:val="nil"/>
              <w:left w:val="nil"/>
              <w:bottom w:val="nil"/>
              <w:right w:val="nil"/>
            </w:tcBorders>
            <w:shd w:val="clear" w:color="auto" w:fill="auto"/>
            <w:vAlign w:val="bottom"/>
          </w:tcPr>
          <w:p w14:paraId="6AE35F22" w14:textId="77777777" w:rsidR="001C7ABB" w:rsidRPr="00C858E4" w:rsidRDefault="001C7ABB" w:rsidP="00A036E3">
            <w:pPr>
              <w:jc w:val="center"/>
              <w:rPr>
                <w:rFonts w:cs="Times New Roman"/>
              </w:rPr>
            </w:pPr>
          </w:p>
        </w:tc>
        <w:tc>
          <w:tcPr>
            <w:tcW w:w="0" w:type="auto"/>
            <w:tcBorders>
              <w:top w:val="nil"/>
              <w:left w:val="nil"/>
              <w:bottom w:val="nil"/>
              <w:right w:val="nil"/>
            </w:tcBorders>
            <w:shd w:val="clear" w:color="auto" w:fill="auto"/>
            <w:vAlign w:val="center"/>
          </w:tcPr>
          <w:p w14:paraId="2FC59736" w14:textId="77777777" w:rsidR="001C7ABB" w:rsidRPr="00C858E4" w:rsidRDefault="001C7ABB" w:rsidP="00A036E3">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4A46AFD5" w14:textId="79BF26C3" w:rsidR="001C7ABB" w:rsidRPr="008D3CB5" w:rsidRDefault="001C7ABB" w:rsidP="00461F87">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工学硕士</w:t>
            </w:r>
          </w:p>
        </w:tc>
        <w:tc>
          <w:tcPr>
            <w:tcW w:w="379" w:type="pct"/>
            <w:vMerge/>
            <w:tcBorders>
              <w:top w:val="nil"/>
              <w:left w:val="nil"/>
              <w:bottom w:val="nil"/>
              <w:right w:val="nil"/>
            </w:tcBorders>
            <w:shd w:val="clear" w:color="auto" w:fill="auto"/>
          </w:tcPr>
          <w:p w14:paraId="14D46795" w14:textId="77777777" w:rsidR="001C7ABB" w:rsidRPr="00C858E4" w:rsidRDefault="001C7ABB" w:rsidP="00A036E3">
            <w:pPr>
              <w:rPr>
                <w:rFonts w:cs="Times New Roman"/>
              </w:rPr>
            </w:pPr>
          </w:p>
        </w:tc>
      </w:tr>
      <w:tr w:rsidR="001C7ABB" w:rsidRPr="00C858E4" w14:paraId="40F30561" w14:textId="77777777" w:rsidTr="009E32E3">
        <w:trPr>
          <w:trHeight w:hRule="exact" w:val="567"/>
        </w:trPr>
        <w:tc>
          <w:tcPr>
            <w:tcW w:w="501" w:type="pct"/>
            <w:vMerge/>
            <w:tcBorders>
              <w:top w:val="nil"/>
              <w:left w:val="nil"/>
              <w:bottom w:val="nil"/>
              <w:right w:val="nil"/>
            </w:tcBorders>
            <w:shd w:val="clear" w:color="auto" w:fill="auto"/>
            <w:vAlign w:val="bottom"/>
          </w:tcPr>
          <w:p w14:paraId="2DD9F46E" w14:textId="77777777" w:rsidR="001C7ABB" w:rsidRPr="00C858E4" w:rsidRDefault="001C7ABB" w:rsidP="00A036E3">
            <w:pPr>
              <w:jc w:val="center"/>
              <w:rPr>
                <w:rFonts w:cs="Times New Roman"/>
              </w:rPr>
            </w:pPr>
          </w:p>
        </w:tc>
        <w:tc>
          <w:tcPr>
            <w:tcW w:w="0" w:type="auto"/>
            <w:tcBorders>
              <w:top w:val="nil"/>
              <w:left w:val="nil"/>
              <w:bottom w:val="nil"/>
              <w:right w:val="nil"/>
            </w:tcBorders>
            <w:shd w:val="clear" w:color="auto" w:fill="auto"/>
            <w:vAlign w:val="center"/>
          </w:tcPr>
          <w:p w14:paraId="1D82EE43" w14:textId="77777777" w:rsidR="001C7ABB" w:rsidRPr="00ED611C" w:rsidRDefault="001C7ABB" w:rsidP="00A036E3">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42FB5310" w14:textId="77777777" w:rsidR="001C7ABB" w:rsidRPr="008D3CB5" w:rsidRDefault="001C7ABB"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软件工程</w:t>
            </w:r>
          </w:p>
        </w:tc>
        <w:tc>
          <w:tcPr>
            <w:tcW w:w="379" w:type="pct"/>
            <w:vMerge/>
            <w:tcBorders>
              <w:top w:val="nil"/>
              <w:left w:val="nil"/>
              <w:bottom w:val="nil"/>
              <w:right w:val="nil"/>
            </w:tcBorders>
            <w:shd w:val="clear" w:color="auto" w:fill="auto"/>
          </w:tcPr>
          <w:p w14:paraId="3EAE54AB" w14:textId="77777777" w:rsidR="001C7ABB" w:rsidRPr="00C858E4" w:rsidRDefault="001C7ABB" w:rsidP="00A036E3">
            <w:pPr>
              <w:rPr>
                <w:rFonts w:cs="Times New Roman"/>
              </w:rPr>
            </w:pPr>
          </w:p>
        </w:tc>
      </w:tr>
      <w:tr w:rsidR="001C7ABB" w:rsidRPr="00C858E4" w14:paraId="0391997D" w14:textId="77777777" w:rsidTr="009E32E3">
        <w:trPr>
          <w:trHeight w:hRule="exact" w:val="567"/>
        </w:trPr>
        <w:tc>
          <w:tcPr>
            <w:tcW w:w="501" w:type="pct"/>
            <w:vMerge/>
            <w:tcBorders>
              <w:top w:val="nil"/>
              <w:left w:val="nil"/>
              <w:bottom w:val="nil"/>
              <w:right w:val="nil"/>
            </w:tcBorders>
            <w:shd w:val="clear" w:color="auto" w:fill="auto"/>
            <w:vAlign w:val="bottom"/>
          </w:tcPr>
          <w:p w14:paraId="46222B3C" w14:textId="77777777" w:rsidR="001C7ABB" w:rsidRPr="00C858E4" w:rsidRDefault="001C7ABB" w:rsidP="00A036E3">
            <w:pPr>
              <w:jc w:val="center"/>
              <w:rPr>
                <w:rFonts w:cs="Times New Roman"/>
              </w:rPr>
            </w:pPr>
          </w:p>
        </w:tc>
        <w:tc>
          <w:tcPr>
            <w:tcW w:w="0" w:type="auto"/>
            <w:tcBorders>
              <w:top w:val="nil"/>
              <w:left w:val="nil"/>
              <w:bottom w:val="nil"/>
              <w:right w:val="nil"/>
            </w:tcBorders>
            <w:shd w:val="clear" w:color="auto" w:fill="auto"/>
            <w:vAlign w:val="center"/>
          </w:tcPr>
          <w:p w14:paraId="27E18433" w14:textId="77777777" w:rsidR="001C7ABB" w:rsidRPr="00C858E4" w:rsidRDefault="001C7ABB" w:rsidP="00A036E3">
            <w:pPr>
              <w:spacing w:line="240" w:lineRule="auto"/>
              <w:rPr>
                <w:rFonts w:cs="Times New Roman"/>
                <w:b/>
              </w:rPr>
            </w:pPr>
            <w:r>
              <w:rPr>
                <w:rFonts w:cs="Times New Roman" w:hint="eastAsia"/>
                <w:b/>
              </w:rPr>
              <w:t>研究方向</w:t>
            </w:r>
          </w:p>
        </w:tc>
        <w:tc>
          <w:tcPr>
            <w:tcW w:w="3258" w:type="pct"/>
            <w:gridSpan w:val="3"/>
            <w:tcBorders>
              <w:top w:val="single" w:sz="4" w:space="0" w:color="auto"/>
              <w:left w:val="nil"/>
              <w:bottom w:val="single" w:sz="4" w:space="0" w:color="auto"/>
              <w:right w:val="nil"/>
            </w:tcBorders>
            <w:shd w:val="clear" w:color="auto" w:fill="auto"/>
            <w:vAlign w:val="center"/>
          </w:tcPr>
          <w:p w14:paraId="1199657B" w14:textId="3DF6E579" w:rsidR="001C7ABB" w:rsidRPr="008D3CB5" w:rsidRDefault="00647F01" w:rsidP="00A036E3">
            <w:pPr>
              <w:tabs>
                <w:tab w:val="left" w:pos="8049"/>
              </w:tabs>
              <w:spacing w:line="240" w:lineRule="auto"/>
              <w:jc w:val="center"/>
              <w:rPr>
                <w:rFonts w:eastAsiaTheme="minorEastAsia" w:cs="Times New Roman"/>
                <w:b/>
                <w:sz w:val="28"/>
                <w:szCs w:val="28"/>
              </w:rPr>
            </w:pPr>
            <w:r w:rsidRPr="00647F01">
              <w:rPr>
                <w:rFonts w:eastAsiaTheme="minorEastAsia" w:cs="Times New Roman" w:hint="eastAsia"/>
                <w:b/>
                <w:sz w:val="28"/>
                <w:szCs w:val="28"/>
              </w:rPr>
              <w:t>视觉智能软件</w:t>
            </w:r>
          </w:p>
        </w:tc>
        <w:tc>
          <w:tcPr>
            <w:tcW w:w="379" w:type="pct"/>
            <w:vMerge/>
            <w:tcBorders>
              <w:top w:val="nil"/>
              <w:left w:val="nil"/>
              <w:bottom w:val="nil"/>
              <w:right w:val="nil"/>
            </w:tcBorders>
            <w:shd w:val="clear" w:color="auto" w:fill="auto"/>
          </w:tcPr>
          <w:p w14:paraId="44D6E810" w14:textId="77777777" w:rsidR="001C7ABB" w:rsidRPr="00C858E4" w:rsidRDefault="001C7ABB" w:rsidP="00A036E3">
            <w:pPr>
              <w:rPr>
                <w:rFonts w:cs="Times New Roman"/>
              </w:rPr>
            </w:pPr>
          </w:p>
        </w:tc>
      </w:tr>
      <w:tr w:rsidR="001C7ABB" w:rsidRPr="00C858E4" w14:paraId="74496257" w14:textId="77777777" w:rsidTr="008D3CB5">
        <w:trPr>
          <w:trHeight w:hRule="exact" w:val="567"/>
        </w:trPr>
        <w:tc>
          <w:tcPr>
            <w:tcW w:w="501" w:type="pct"/>
            <w:vMerge/>
            <w:tcBorders>
              <w:top w:val="nil"/>
              <w:left w:val="nil"/>
              <w:bottom w:val="nil"/>
              <w:right w:val="nil"/>
            </w:tcBorders>
            <w:shd w:val="clear" w:color="auto" w:fill="auto"/>
            <w:vAlign w:val="bottom"/>
          </w:tcPr>
          <w:p w14:paraId="03BA0490" w14:textId="77777777" w:rsidR="001C7ABB" w:rsidRPr="00C858E4" w:rsidRDefault="001C7ABB" w:rsidP="00A036E3">
            <w:pPr>
              <w:jc w:val="center"/>
              <w:rPr>
                <w:rFonts w:cs="Times New Roman"/>
              </w:rPr>
            </w:pPr>
          </w:p>
        </w:tc>
        <w:tc>
          <w:tcPr>
            <w:tcW w:w="0" w:type="auto"/>
            <w:tcBorders>
              <w:top w:val="nil"/>
              <w:left w:val="nil"/>
              <w:bottom w:val="nil"/>
              <w:right w:val="nil"/>
            </w:tcBorders>
            <w:shd w:val="clear" w:color="auto" w:fill="auto"/>
            <w:vAlign w:val="center"/>
          </w:tcPr>
          <w:p w14:paraId="124DCBFA" w14:textId="77777777" w:rsidR="001C7ABB" w:rsidRPr="00ED611C" w:rsidRDefault="001C7ABB" w:rsidP="00A036E3">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4D96EA1F" w14:textId="77777777" w:rsidR="001C7ABB" w:rsidRPr="008D3CB5" w:rsidRDefault="001C7ABB"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韦庆杰</w:t>
            </w:r>
            <w:r w:rsidRPr="008D3CB5">
              <w:rPr>
                <w:rFonts w:eastAsiaTheme="minorEastAsia" w:cs="Times New Roman"/>
                <w:b/>
                <w:sz w:val="28"/>
                <w:szCs w:val="28"/>
              </w:rPr>
              <w:t xml:space="preserve">  </w:t>
            </w:r>
            <w:r w:rsidRPr="000E7F5F">
              <w:rPr>
                <w:rFonts w:eastAsiaTheme="minorEastAsia" w:cs="Times New Roman" w:hint="eastAsia"/>
                <w:b/>
                <w:sz w:val="28"/>
                <w:szCs w:val="28"/>
              </w:rPr>
              <w:t>正高级工程师</w:t>
            </w:r>
          </w:p>
        </w:tc>
        <w:tc>
          <w:tcPr>
            <w:tcW w:w="379" w:type="pct"/>
            <w:vMerge/>
            <w:tcBorders>
              <w:top w:val="nil"/>
              <w:left w:val="nil"/>
              <w:bottom w:val="nil"/>
              <w:right w:val="nil"/>
            </w:tcBorders>
            <w:shd w:val="clear" w:color="auto" w:fill="auto"/>
          </w:tcPr>
          <w:p w14:paraId="31A078DC" w14:textId="77777777" w:rsidR="001C7ABB" w:rsidRPr="00C858E4" w:rsidRDefault="001C7ABB" w:rsidP="00A036E3">
            <w:pPr>
              <w:rPr>
                <w:rFonts w:cs="Times New Roman"/>
              </w:rPr>
            </w:pPr>
          </w:p>
        </w:tc>
      </w:tr>
      <w:tr w:rsidR="001C7ABB" w:rsidRPr="00C858E4" w14:paraId="58488312" w14:textId="77777777" w:rsidTr="008D3CB5">
        <w:trPr>
          <w:trHeight w:hRule="exact" w:val="567"/>
        </w:trPr>
        <w:tc>
          <w:tcPr>
            <w:tcW w:w="501" w:type="pct"/>
            <w:vMerge/>
            <w:tcBorders>
              <w:top w:val="nil"/>
              <w:left w:val="nil"/>
              <w:bottom w:val="nil"/>
              <w:right w:val="nil"/>
            </w:tcBorders>
            <w:shd w:val="clear" w:color="auto" w:fill="auto"/>
            <w:vAlign w:val="bottom"/>
          </w:tcPr>
          <w:p w14:paraId="3E4E9C51" w14:textId="77777777" w:rsidR="001C7ABB" w:rsidRPr="00C858E4" w:rsidRDefault="001C7ABB" w:rsidP="00A036E3">
            <w:pPr>
              <w:jc w:val="center"/>
              <w:rPr>
                <w:rFonts w:cs="Times New Roman"/>
              </w:rPr>
            </w:pPr>
          </w:p>
        </w:tc>
        <w:tc>
          <w:tcPr>
            <w:tcW w:w="0" w:type="auto"/>
            <w:tcBorders>
              <w:top w:val="nil"/>
              <w:left w:val="nil"/>
              <w:bottom w:val="nil"/>
              <w:right w:val="nil"/>
            </w:tcBorders>
            <w:shd w:val="clear" w:color="auto" w:fill="auto"/>
            <w:vAlign w:val="center"/>
          </w:tcPr>
          <w:p w14:paraId="68CF9AE0" w14:textId="77777777" w:rsidR="001C7ABB" w:rsidRPr="00ED611C" w:rsidRDefault="001C7ABB" w:rsidP="00A036E3">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7F758034" w14:textId="1590487A" w:rsidR="001C7ABB" w:rsidRPr="008D3CB5" w:rsidRDefault="001C7ABB" w:rsidP="00A407F5">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 xml:space="preserve">  </w:t>
            </w:r>
            <w:r w:rsidR="00C3340F">
              <w:rPr>
                <w:rFonts w:eastAsiaTheme="minorEastAsia" w:cs="Times New Roman"/>
                <w:b/>
                <w:sz w:val="28"/>
                <w:szCs w:val="28"/>
              </w:rPr>
              <w:t>2023</w:t>
            </w:r>
            <w:r w:rsidRPr="008D3CB5">
              <w:rPr>
                <w:rFonts w:eastAsiaTheme="minorEastAsia" w:cs="Times New Roman" w:hint="eastAsia"/>
                <w:b/>
                <w:sz w:val="28"/>
                <w:szCs w:val="28"/>
              </w:rPr>
              <w:t>年</w:t>
            </w:r>
            <w:r w:rsidR="00C3340F">
              <w:rPr>
                <w:rFonts w:eastAsiaTheme="minorEastAsia" w:cs="Times New Roman" w:hint="eastAsia"/>
                <w:b/>
                <w:sz w:val="28"/>
                <w:szCs w:val="28"/>
              </w:rPr>
              <w:t>1</w:t>
            </w:r>
            <w:r w:rsidR="00C3340F">
              <w:rPr>
                <w:rFonts w:eastAsiaTheme="minorEastAsia" w:cs="Times New Roman"/>
                <w:b/>
                <w:sz w:val="28"/>
                <w:szCs w:val="28"/>
              </w:rPr>
              <w:t>2</w:t>
            </w:r>
            <w:r w:rsidRPr="008D3CB5">
              <w:rPr>
                <w:rFonts w:eastAsiaTheme="minorEastAsia" w:cs="Times New Roman" w:hint="eastAsia"/>
                <w:b/>
                <w:sz w:val="28"/>
                <w:szCs w:val="28"/>
              </w:rPr>
              <w:t>月</w:t>
            </w:r>
            <w:r w:rsidR="00C3340F">
              <w:rPr>
                <w:rFonts w:eastAsiaTheme="minorEastAsia" w:cs="Times New Roman"/>
                <w:b/>
                <w:sz w:val="28"/>
                <w:szCs w:val="28"/>
              </w:rPr>
              <w:t>20</w:t>
            </w:r>
            <w:r>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14:paraId="59C43C42" w14:textId="77777777" w:rsidR="001C7ABB" w:rsidRPr="00C858E4" w:rsidRDefault="001C7ABB" w:rsidP="00A036E3">
            <w:pPr>
              <w:rPr>
                <w:rFonts w:cs="Times New Roman"/>
              </w:rPr>
            </w:pPr>
          </w:p>
        </w:tc>
      </w:tr>
      <w:tr w:rsidR="001C7ABB" w:rsidRPr="00C858E4" w14:paraId="491711FD" w14:textId="77777777" w:rsidTr="008D3CB5">
        <w:trPr>
          <w:trHeight w:hRule="exact" w:val="567"/>
        </w:trPr>
        <w:tc>
          <w:tcPr>
            <w:tcW w:w="501" w:type="pct"/>
            <w:vMerge/>
            <w:tcBorders>
              <w:top w:val="nil"/>
              <w:left w:val="nil"/>
              <w:bottom w:val="nil"/>
              <w:right w:val="nil"/>
            </w:tcBorders>
            <w:shd w:val="clear" w:color="auto" w:fill="auto"/>
            <w:vAlign w:val="bottom"/>
          </w:tcPr>
          <w:p w14:paraId="70D9343C" w14:textId="77777777" w:rsidR="001C7ABB" w:rsidRPr="00C858E4" w:rsidRDefault="001C7ABB" w:rsidP="00A036E3">
            <w:pPr>
              <w:jc w:val="center"/>
              <w:rPr>
                <w:rFonts w:cs="Times New Roman"/>
              </w:rPr>
            </w:pPr>
          </w:p>
        </w:tc>
        <w:tc>
          <w:tcPr>
            <w:tcW w:w="4120" w:type="pct"/>
            <w:gridSpan w:val="4"/>
            <w:tcBorders>
              <w:top w:val="nil"/>
              <w:left w:val="nil"/>
              <w:bottom w:val="nil"/>
              <w:right w:val="nil"/>
            </w:tcBorders>
            <w:shd w:val="clear" w:color="auto" w:fill="auto"/>
            <w:vAlign w:val="center"/>
          </w:tcPr>
          <w:p w14:paraId="57B5D4D0" w14:textId="77777777" w:rsidR="001C7ABB" w:rsidRPr="00C858E4" w:rsidRDefault="001C7ABB" w:rsidP="00A036E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14:paraId="75B20281" w14:textId="77777777" w:rsidR="001C7ABB" w:rsidRPr="00C858E4" w:rsidRDefault="001C7ABB" w:rsidP="00A036E3">
            <w:pPr>
              <w:rPr>
                <w:rFonts w:cs="Times New Roman"/>
              </w:rPr>
            </w:pPr>
          </w:p>
        </w:tc>
      </w:tr>
    </w:tbl>
    <w:p w14:paraId="1519EBF5" w14:textId="77777777" w:rsidR="001C7ABB" w:rsidRDefault="001C7ABB" w:rsidP="00461F87">
      <w:pPr>
        <w:tabs>
          <w:tab w:val="left" w:pos="8049"/>
        </w:tabs>
        <w:ind w:rightChars="182" w:right="437" w:firstLine="482"/>
        <w:jc w:val="center"/>
        <w:rPr>
          <w:rFonts w:cs="Times New Roman"/>
          <w:b/>
        </w:rPr>
      </w:pPr>
      <w:bookmarkStart w:id="0" w:name="_Toc291671883"/>
    </w:p>
    <w:p w14:paraId="1E7DCFB3" w14:textId="77777777" w:rsidR="001C7ABB" w:rsidRDefault="001C7ABB">
      <w:pPr>
        <w:adjustRightInd/>
        <w:snapToGrid/>
        <w:jc w:val="left"/>
        <w:rPr>
          <w:rFonts w:cs="Times New Roman"/>
          <w:b/>
        </w:rPr>
      </w:pPr>
      <w:r>
        <w:rPr>
          <w:rFonts w:cs="Times New Roman"/>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1C7ABB" w:rsidRPr="004E30D9" w14:paraId="1EF0E260" w14:textId="77777777" w:rsidTr="00461F87">
        <w:tc>
          <w:tcPr>
            <w:tcW w:w="5000" w:type="pct"/>
          </w:tcPr>
          <w:p w14:paraId="5B95DA9F" w14:textId="77777777" w:rsidR="001C7ABB" w:rsidRPr="004E30D9" w:rsidRDefault="001C7ABB" w:rsidP="003D7DD8">
            <w:pPr>
              <w:spacing w:before="240"/>
              <w:rPr>
                <w:rFonts w:ascii="楷体_GB2312" w:eastAsia="楷体_GB2312"/>
              </w:rPr>
            </w:pPr>
            <w:r w:rsidRPr="004E30D9">
              <w:rPr>
                <w:rFonts w:hAnsi="宋体"/>
                <w:b/>
              </w:rPr>
              <w:lastRenderedPageBreak/>
              <w:t>一、</w:t>
            </w:r>
            <w:r>
              <w:rPr>
                <w:rFonts w:hAnsi="宋体" w:hint="eastAsia"/>
                <w:b/>
              </w:rPr>
              <w:t>选题依据</w:t>
            </w:r>
          </w:p>
        </w:tc>
      </w:tr>
      <w:tr w:rsidR="001C7ABB" w:rsidRPr="004E30D9" w14:paraId="74EBC860" w14:textId="77777777" w:rsidTr="00461F87">
        <w:tc>
          <w:tcPr>
            <w:tcW w:w="5000" w:type="pct"/>
          </w:tcPr>
          <w:p w14:paraId="1A2943D6" w14:textId="77777777" w:rsidR="001C7ABB" w:rsidRPr="004E30D9" w:rsidRDefault="001C7ABB" w:rsidP="003744F7">
            <w:pPr>
              <w:spacing w:before="240"/>
              <w:ind w:firstLineChars="150" w:firstLine="361"/>
            </w:pPr>
            <w:r w:rsidRPr="004E30D9">
              <w:rPr>
                <w:rFonts w:hint="eastAsia"/>
                <w:b/>
              </w:rPr>
              <w:t>1</w:t>
            </w:r>
            <w:r w:rsidRPr="004E30D9">
              <w:rPr>
                <w:b/>
              </w:rPr>
              <w:t xml:space="preserve">.1 </w:t>
            </w:r>
            <w:r w:rsidRPr="004E30D9">
              <w:rPr>
                <w:rFonts w:hAnsi="宋体" w:hint="eastAsia"/>
                <w:b/>
              </w:rPr>
              <w:t>研究背景</w:t>
            </w:r>
            <w:r>
              <w:rPr>
                <w:rFonts w:hAnsi="宋体" w:hint="eastAsia"/>
                <w:b/>
              </w:rPr>
              <w:t>、目的和意义</w:t>
            </w:r>
          </w:p>
          <w:p w14:paraId="3C1C1CBE" w14:textId="5DD60143" w:rsidR="001C7ABB" w:rsidRDefault="001C7ABB" w:rsidP="003744F7">
            <w:pPr>
              <w:ind w:firstLineChars="200" w:firstLine="480"/>
              <w:rPr>
                <w:rFonts w:hAnsi="宋体"/>
              </w:rPr>
            </w:pPr>
            <w:r>
              <w:rPr>
                <w:rFonts w:hAnsi="宋体" w:hint="eastAsia"/>
              </w:rPr>
              <w:t>推荐系统</w:t>
            </w:r>
            <w:r w:rsidRPr="00580082">
              <w:rPr>
                <w:rFonts w:hAnsi="宋体"/>
                <w:noProof/>
                <w:vertAlign w:val="superscript"/>
              </w:rPr>
              <w:t>[1]</w:t>
            </w:r>
            <w:r>
              <w:rPr>
                <w:rFonts w:hAnsi="宋体" w:hint="eastAsia"/>
              </w:rPr>
              <w:t>是一种信息过滤系统</w:t>
            </w:r>
            <w:r w:rsidRPr="00D91680">
              <w:rPr>
                <w:rFonts w:hAnsi="宋体"/>
              </w:rPr>
              <w:t>，</w:t>
            </w:r>
            <w:r>
              <w:rPr>
                <w:rFonts w:hAnsi="宋体" w:hint="eastAsia"/>
              </w:rPr>
              <w:t>旨在</w:t>
            </w:r>
            <w:r w:rsidRPr="00D91680">
              <w:rPr>
                <w:rFonts w:hAnsi="宋体"/>
              </w:rPr>
              <w:t>预测用户对物品的“评分”或“偏好”。</w:t>
            </w:r>
            <w:r w:rsidRPr="00364639">
              <w:rPr>
                <w:rFonts w:hAnsi="宋体" w:hint="eastAsia"/>
              </w:rPr>
              <w:t>在电子商务</w:t>
            </w:r>
            <w:r w:rsidRPr="00580082">
              <w:rPr>
                <w:rFonts w:hAnsi="宋体"/>
                <w:noProof/>
                <w:vertAlign w:val="superscript"/>
              </w:rPr>
              <w:t>[2, 3]</w:t>
            </w:r>
            <w:r w:rsidRPr="00364639">
              <w:rPr>
                <w:rFonts w:hAnsi="宋体" w:hint="eastAsia"/>
              </w:rPr>
              <w:t>、新闻</w:t>
            </w:r>
            <w:r w:rsidRPr="00580082">
              <w:rPr>
                <w:rFonts w:hAnsi="宋体"/>
                <w:noProof/>
                <w:vertAlign w:val="superscript"/>
              </w:rPr>
              <w:t>[4, 5]</w:t>
            </w:r>
            <w:r w:rsidRPr="00364639">
              <w:rPr>
                <w:rFonts w:hAnsi="宋体" w:hint="eastAsia"/>
              </w:rPr>
              <w:t>和医疗保健</w:t>
            </w:r>
            <w:r w:rsidRPr="00580082">
              <w:rPr>
                <w:rFonts w:hAnsi="宋体"/>
                <w:noProof/>
                <w:vertAlign w:val="superscript"/>
              </w:rPr>
              <w:t>[6, 7]</w:t>
            </w:r>
            <w:r>
              <w:rPr>
                <w:rFonts w:hAnsi="宋体" w:hint="eastAsia"/>
              </w:rPr>
              <w:t>等多个现实世界的</w:t>
            </w:r>
            <w:r w:rsidRPr="00364639">
              <w:rPr>
                <w:rFonts w:hAnsi="宋体" w:hint="eastAsia"/>
              </w:rPr>
              <w:t>商业领域</w:t>
            </w:r>
            <w:r>
              <w:rPr>
                <w:rFonts w:hAnsi="宋体" w:hint="eastAsia"/>
              </w:rPr>
              <w:t>中，推荐系统</w:t>
            </w:r>
            <w:r w:rsidRPr="00364639">
              <w:rPr>
                <w:rFonts w:hAnsi="宋体" w:hint="eastAsia"/>
              </w:rPr>
              <w:t>都</w:t>
            </w:r>
            <w:r>
              <w:rPr>
                <w:rFonts w:hAnsi="宋体" w:hint="eastAsia"/>
              </w:rPr>
              <w:t>发挥着至关重要的作用。</w:t>
            </w:r>
            <w:r w:rsidRPr="003C6E81">
              <w:rPr>
                <w:rFonts w:hAnsi="宋体" w:hint="eastAsia"/>
              </w:rPr>
              <w:t>为了实现这些推荐，机器学习模型经常被采</w:t>
            </w:r>
            <w:r w:rsidR="00ED10BE">
              <w:rPr>
                <w:rFonts w:hAnsi="宋体" w:hint="eastAsia"/>
              </w:rPr>
              <w:t>用</w:t>
            </w:r>
            <w:r w:rsidRPr="003C6E81">
              <w:rPr>
                <w:rFonts w:hAnsi="宋体" w:hint="eastAsia"/>
              </w:rPr>
              <w:t>来生成预测</w:t>
            </w:r>
            <w:r w:rsidRPr="00005A77">
              <w:rPr>
                <w:rFonts w:hAnsi="宋体" w:hint="eastAsia"/>
              </w:rPr>
              <w:t>。</w:t>
            </w:r>
            <w:r>
              <w:rPr>
                <w:rFonts w:hAnsi="宋体" w:hint="eastAsia"/>
              </w:rPr>
              <w:t>然而，</w:t>
            </w:r>
            <w:r w:rsidRPr="00005A77">
              <w:rPr>
                <w:rFonts w:hAnsi="宋体" w:hint="eastAsia"/>
              </w:rPr>
              <w:t>训练</w:t>
            </w:r>
            <w:r>
              <w:rPr>
                <w:rFonts w:hAnsi="宋体" w:hint="eastAsia"/>
              </w:rPr>
              <w:t>这些</w:t>
            </w:r>
            <w:r w:rsidRPr="00005A77">
              <w:rPr>
                <w:rFonts w:hAnsi="宋体" w:hint="eastAsia"/>
              </w:rPr>
              <w:t>模型需要大量</w:t>
            </w:r>
            <w:r>
              <w:rPr>
                <w:rFonts w:hAnsi="宋体" w:hint="eastAsia"/>
              </w:rPr>
              <w:t>的</w:t>
            </w:r>
            <w:r w:rsidRPr="00005A77">
              <w:rPr>
                <w:rFonts w:hAnsi="宋体" w:hint="eastAsia"/>
              </w:rPr>
              <w:t>数据，包括</w:t>
            </w:r>
            <w:r>
              <w:rPr>
                <w:rFonts w:hAnsi="宋体" w:hint="eastAsia"/>
              </w:rPr>
              <w:t>用户的</w:t>
            </w:r>
            <w:r w:rsidRPr="00005A77">
              <w:rPr>
                <w:rFonts w:hAnsi="宋体" w:hint="eastAsia"/>
              </w:rPr>
              <w:t>敏感信息，如个人信息、行为、社会关系</w:t>
            </w:r>
            <w:r>
              <w:rPr>
                <w:rFonts w:hAnsi="宋体" w:hint="eastAsia"/>
              </w:rPr>
              <w:t>，以及</w:t>
            </w:r>
            <w:r w:rsidRPr="00005A77">
              <w:rPr>
                <w:rFonts w:hAnsi="宋体" w:hint="eastAsia"/>
              </w:rPr>
              <w:t>上下文数据，如当前位置</w:t>
            </w:r>
            <w:r w:rsidRPr="00005A77">
              <w:rPr>
                <w:rFonts w:hAnsi="宋体" w:hint="eastAsia"/>
              </w:rPr>
              <w:t>/</w:t>
            </w:r>
            <w:r w:rsidRPr="00005A77">
              <w:rPr>
                <w:rFonts w:hAnsi="宋体" w:hint="eastAsia"/>
              </w:rPr>
              <w:t>时间</w:t>
            </w:r>
            <w:r w:rsidRPr="00005A77">
              <w:rPr>
                <w:rFonts w:hAnsi="宋体" w:hint="eastAsia"/>
              </w:rPr>
              <w:t>/</w:t>
            </w:r>
            <w:r w:rsidRPr="00005A77">
              <w:rPr>
                <w:rFonts w:hAnsi="宋体" w:hint="eastAsia"/>
              </w:rPr>
              <w:t>活动。为了达到高准确</w:t>
            </w:r>
            <w:r>
              <w:rPr>
                <w:rFonts w:hAnsi="宋体" w:hint="eastAsia"/>
              </w:rPr>
              <w:t>率</w:t>
            </w:r>
            <w:r w:rsidRPr="00005A77">
              <w:rPr>
                <w:rFonts w:hAnsi="宋体" w:hint="eastAsia"/>
              </w:rPr>
              <w:t>，多数</w:t>
            </w:r>
            <w:r>
              <w:rPr>
                <w:rFonts w:hAnsi="宋体" w:hint="eastAsia"/>
              </w:rPr>
              <w:t>的</w:t>
            </w:r>
            <w:r w:rsidRPr="00005A77">
              <w:rPr>
                <w:rFonts w:hAnsi="宋体" w:hint="eastAsia"/>
              </w:rPr>
              <w:t>推荐系统将数据存储在中央服务器上。</w:t>
            </w:r>
            <w:r>
              <w:rPr>
                <w:rFonts w:hAnsi="宋体" w:hint="eastAsia"/>
              </w:rPr>
              <w:t>这种集中式的存储方法</w:t>
            </w:r>
            <w:r w:rsidRPr="00005A77">
              <w:rPr>
                <w:rFonts w:hAnsi="宋体" w:hint="eastAsia"/>
              </w:rPr>
              <w:t>可能导致严重的隐私风险，如数据被盗、丢失和未经授权的使用。此外，由于</w:t>
            </w:r>
            <w:r>
              <w:rPr>
                <w:rFonts w:hAnsi="宋体" w:hint="eastAsia"/>
              </w:rPr>
              <w:t>各种</w:t>
            </w:r>
            <w:r w:rsidRPr="00005A77">
              <w:rPr>
                <w:rFonts w:hAnsi="宋体" w:hint="eastAsia"/>
              </w:rPr>
              <w:t>监管限制，以及</w:t>
            </w:r>
            <w:r>
              <w:rPr>
                <w:rFonts w:hAnsi="宋体" w:hint="eastAsia"/>
              </w:rPr>
              <w:t>隐私</w:t>
            </w:r>
            <w:r w:rsidRPr="00005A77">
              <w:rPr>
                <w:rFonts w:hAnsi="宋体" w:hint="eastAsia"/>
              </w:rPr>
              <w:t>数据由</w:t>
            </w:r>
            <w:r>
              <w:rPr>
                <w:rFonts w:hAnsi="宋体" w:hint="eastAsia"/>
              </w:rPr>
              <w:t>多个</w:t>
            </w:r>
            <w:r w:rsidRPr="00005A77">
              <w:rPr>
                <w:rFonts w:hAnsi="宋体" w:hint="eastAsia"/>
              </w:rPr>
              <w:t>不同</w:t>
            </w:r>
            <w:r>
              <w:rPr>
                <w:rFonts w:hAnsi="宋体" w:hint="eastAsia"/>
              </w:rPr>
              <w:t>参与</w:t>
            </w:r>
            <w:r w:rsidRPr="00005A77">
              <w:rPr>
                <w:rFonts w:hAnsi="宋体" w:hint="eastAsia"/>
              </w:rPr>
              <w:t>方拥有</w:t>
            </w:r>
            <w:r>
              <w:rPr>
                <w:rFonts w:hAnsi="宋体" w:hint="eastAsia"/>
              </w:rPr>
              <w:t>，</w:t>
            </w:r>
            <w:r w:rsidRPr="00005A77">
              <w:rPr>
                <w:rFonts w:hAnsi="宋体" w:hint="eastAsia"/>
              </w:rPr>
              <w:t>开发</w:t>
            </w:r>
            <w:r>
              <w:rPr>
                <w:rFonts w:hAnsi="宋体" w:hint="eastAsia"/>
              </w:rPr>
              <w:t>跨</w:t>
            </w:r>
            <w:r w:rsidRPr="00005A77">
              <w:rPr>
                <w:rFonts w:hAnsi="宋体" w:hint="eastAsia"/>
              </w:rPr>
              <w:t>多方</w:t>
            </w:r>
            <w:r>
              <w:rPr>
                <w:rFonts w:hAnsi="宋体" w:hint="eastAsia"/>
              </w:rPr>
              <w:t>数据集</w:t>
            </w:r>
            <w:r w:rsidRPr="00005A77">
              <w:rPr>
                <w:rFonts w:hAnsi="宋体" w:hint="eastAsia"/>
              </w:rPr>
              <w:t>的推荐系统变得越来越具有挑战性。</w:t>
            </w:r>
          </w:p>
          <w:p w14:paraId="1D87811D" w14:textId="77777777" w:rsidR="001C7ABB" w:rsidRDefault="001C7ABB" w:rsidP="003744F7">
            <w:pPr>
              <w:ind w:firstLineChars="200" w:firstLine="480"/>
              <w:rPr>
                <w:rFonts w:hAnsi="宋体"/>
              </w:rPr>
            </w:pPr>
            <w:r w:rsidRPr="005B6C90">
              <w:rPr>
                <w:rFonts w:hAnsi="宋体" w:hint="eastAsia"/>
              </w:rPr>
              <w:t>联邦学习</w:t>
            </w:r>
            <w:r>
              <w:rPr>
                <w:rFonts w:hAnsi="宋体" w:hint="eastAsia"/>
              </w:rPr>
              <w:t>(</w:t>
            </w:r>
            <w:r>
              <w:rPr>
                <w:rFonts w:hAnsi="宋体"/>
              </w:rPr>
              <w:t xml:space="preserve">Federated Learning, </w:t>
            </w:r>
            <w:r>
              <w:rPr>
                <w:rFonts w:hAnsi="宋体" w:hint="eastAsia"/>
              </w:rPr>
              <w:t>F</w:t>
            </w:r>
            <w:r>
              <w:rPr>
                <w:rFonts w:hAnsi="宋体"/>
              </w:rPr>
              <w:t>L</w:t>
            </w:r>
            <w:r>
              <w:rPr>
                <w:rFonts w:hAnsi="宋体" w:hint="eastAsia"/>
              </w:rPr>
              <w:t>)</w:t>
            </w:r>
            <w:r w:rsidRPr="00136DFA">
              <w:rPr>
                <w:rFonts w:hAnsi="宋体"/>
                <w:noProof/>
                <w:vertAlign w:val="superscript"/>
              </w:rPr>
              <w:t>[8]</w:t>
            </w:r>
            <w:r w:rsidRPr="005B6C90">
              <w:rPr>
                <w:rFonts w:hAnsi="宋体" w:hint="eastAsia"/>
              </w:rPr>
              <w:t>是谷歌</w:t>
            </w:r>
            <w:r>
              <w:rPr>
                <w:rFonts w:hAnsi="宋体" w:hint="eastAsia"/>
              </w:rPr>
              <w:t>公司提出</w:t>
            </w:r>
            <w:r w:rsidRPr="005B6C90">
              <w:rPr>
                <w:rFonts w:hAnsi="宋体" w:hint="eastAsia"/>
              </w:rPr>
              <w:t>的一种分布式学习方法，</w:t>
            </w:r>
            <w:r w:rsidRPr="00D6041E">
              <w:rPr>
                <w:rFonts w:hAnsi="宋体" w:hint="eastAsia"/>
              </w:rPr>
              <w:t>它为推荐系统提供了一种在保护隐私的前提下进行模型训练的解决方案</w:t>
            </w:r>
            <w:r>
              <w:rPr>
                <w:rFonts w:hAnsi="宋体" w:hint="eastAsia"/>
              </w:rPr>
              <w:t>。</w:t>
            </w:r>
            <w:r w:rsidRPr="005B6C90">
              <w:rPr>
                <w:rFonts w:hAnsi="宋体" w:hint="eastAsia"/>
              </w:rPr>
              <w:t xml:space="preserve"> </w:t>
            </w:r>
            <w:r>
              <w:rPr>
                <w:rFonts w:hAnsi="宋体" w:hint="eastAsia"/>
              </w:rPr>
              <w:t>该方法的核心思想在于，</w:t>
            </w:r>
            <w:r w:rsidRPr="00D6041E">
              <w:rPr>
                <w:rFonts w:hAnsi="宋体" w:hint="eastAsia"/>
              </w:rPr>
              <w:t>不同的数据拥有方</w:t>
            </w:r>
            <w:r>
              <w:rPr>
                <w:rFonts w:hAnsi="宋体" w:hint="eastAsia"/>
              </w:rPr>
              <w:t>(</w:t>
            </w:r>
            <w:r w:rsidRPr="00D6041E">
              <w:rPr>
                <w:rFonts w:hAnsi="宋体" w:hint="eastAsia"/>
              </w:rPr>
              <w:t>通常被称为客户端</w:t>
            </w:r>
            <w:r>
              <w:rPr>
                <w:rFonts w:hAnsi="宋体" w:hint="eastAsia"/>
              </w:rPr>
              <w:t>)</w:t>
            </w:r>
            <w:r w:rsidRPr="00D6041E">
              <w:rPr>
                <w:rFonts w:hAnsi="宋体" w:hint="eastAsia"/>
              </w:rPr>
              <w:t>可以通过共享模型参数和梯度来协作训练机器学习模型，而无需共享原始数据。</w:t>
            </w:r>
            <w:r w:rsidRPr="00236771">
              <w:rPr>
                <w:rFonts w:hAnsi="宋体" w:hint="eastAsia"/>
              </w:rPr>
              <w:t>目前，联邦学习的研究主要集中在有监督学习领域，以解决具有完全标注数据的问题。</w:t>
            </w:r>
            <w:r w:rsidRPr="00F64261">
              <w:rPr>
                <w:rFonts w:hAnsi="宋体" w:hint="eastAsia"/>
              </w:rPr>
              <w:t>然而，</w:t>
            </w:r>
            <w:r>
              <w:rPr>
                <w:rFonts w:hAnsi="宋体" w:hint="eastAsia"/>
              </w:rPr>
              <w:t>在</w:t>
            </w:r>
            <w:r w:rsidRPr="00F64261">
              <w:rPr>
                <w:rFonts w:hAnsi="宋体" w:hint="eastAsia"/>
              </w:rPr>
              <w:t>现实世界中</w:t>
            </w:r>
            <w:r>
              <w:rPr>
                <w:rFonts w:hAnsi="宋体" w:hint="eastAsia"/>
              </w:rPr>
              <w:t>，</w:t>
            </w:r>
            <w:r w:rsidRPr="00F64261">
              <w:rPr>
                <w:rFonts w:hAnsi="宋体" w:hint="eastAsia"/>
              </w:rPr>
              <w:t>由于受到领域专业知识限制、资源</w:t>
            </w:r>
            <w:r>
              <w:rPr>
                <w:rFonts w:hAnsi="宋体" w:hint="eastAsia"/>
              </w:rPr>
              <w:t>的有限性</w:t>
            </w:r>
            <w:r w:rsidRPr="00F64261">
              <w:rPr>
                <w:rFonts w:hAnsi="宋体" w:hint="eastAsia"/>
              </w:rPr>
              <w:t>或缺乏适当的标注工具等因素的影响，很难获取到完全标注的数据。</w:t>
            </w:r>
          </w:p>
          <w:p w14:paraId="7270F213" w14:textId="30DAB302" w:rsidR="001C7ABB" w:rsidRDefault="001C7ABB" w:rsidP="003744F7">
            <w:pPr>
              <w:ind w:firstLineChars="200" w:firstLine="480"/>
              <w:rPr>
                <w:rFonts w:hAnsi="宋体"/>
              </w:rPr>
            </w:pPr>
            <w:r>
              <w:rPr>
                <w:rFonts w:hAnsi="宋体" w:hint="eastAsia"/>
              </w:rPr>
              <w:t>联邦半监督学习</w:t>
            </w:r>
            <w:r>
              <w:rPr>
                <w:rFonts w:hAnsi="宋体" w:hint="eastAsia"/>
              </w:rPr>
              <w:t>(</w:t>
            </w:r>
            <w:r w:rsidRPr="00FE2A88">
              <w:rPr>
                <w:rFonts w:hAnsi="宋体"/>
              </w:rPr>
              <w:t xml:space="preserve">Federated </w:t>
            </w:r>
            <w:r>
              <w:rPr>
                <w:rFonts w:hAnsi="宋体"/>
              </w:rPr>
              <w:t>S</w:t>
            </w:r>
            <w:r w:rsidRPr="00FE2A88">
              <w:rPr>
                <w:rFonts w:hAnsi="宋体"/>
              </w:rPr>
              <w:t>emi-</w:t>
            </w:r>
            <w:r>
              <w:rPr>
                <w:rFonts w:hAnsi="宋体"/>
              </w:rPr>
              <w:t>S</w:t>
            </w:r>
            <w:r w:rsidRPr="00FE2A88">
              <w:rPr>
                <w:rFonts w:hAnsi="宋体"/>
              </w:rPr>
              <w:t xml:space="preserve">upervised </w:t>
            </w:r>
            <w:r>
              <w:rPr>
                <w:rFonts w:hAnsi="宋体"/>
              </w:rPr>
              <w:t>L</w:t>
            </w:r>
            <w:r w:rsidRPr="00FE2A88">
              <w:rPr>
                <w:rFonts w:hAnsi="宋体"/>
              </w:rPr>
              <w:t>earning</w:t>
            </w:r>
            <w:r>
              <w:rPr>
                <w:rFonts w:hAnsi="宋体"/>
              </w:rPr>
              <w:t>, FSSL)</w:t>
            </w:r>
            <w:r w:rsidRPr="005B2CF1">
              <w:rPr>
                <w:rFonts w:hAnsi="宋体"/>
                <w:noProof/>
                <w:vertAlign w:val="superscript"/>
              </w:rPr>
              <w:t>[9]</w:t>
            </w:r>
            <w:r w:rsidRPr="00D333BD">
              <w:rPr>
                <w:rFonts w:hAnsi="宋体" w:hint="eastAsia"/>
              </w:rPr>
              <w:t>旨在解决标注数据有限的联邦学习问题</w:t>
            </w:r>
            <w:r>
              <w:rPr>
                <w:rFonts w:hAnsi="宋体" w:hint="eastAsia"/>
              </w:rPr>
              <w:t>，</w:t>
            </w:r>
            <w:r w:rsidRPr="00D333BD">
              <w:rPr>
                <w:rFonts w:hAnsi="宋体" w:hint="eastAsia"/>
              </w:rPr>
              <w:t>特别是在只涉及正样本</w:t>
            </w:r>
            <w:r w:rsidRPr="00D333BD">
              <w:rPr>
                <w:rFonts w:hAnsi="宋体" w:hint="eastAsia"/>
              </w:rPr>
              <w:t>(Positive)</w:t>
            </w:r>
            <w:r w:rsidRPr="00D333BD">
              <w:rPr>
                <w:rFonts w:hAnsi="宋体" w:hint="eastAsia"/>
              </w:rPr>
              <w:t>和未标记样本</w:t>
            </w:r>
            <w:r w:rsidRPr="00D333BD">
              <w:rPr>
                <w:rFonts w:hAnsi="宋体" w:hint="eastAsia"/>
              </w:rPr>
              <w:t>(Unlabeled)</w:t>
            </w:r>
            <w:r w:rsidRPr="00D333BD">
              <w:rPr>
                <w:rFonts w:hAnsi="宋体" w:hint="eastAsia"/>
              </w:rPr>
              <w:t>的情况下，也称为</w:t>
            </w:r>
            <w:r w:rsidRPr="00D333BD">
              <w:rPr>
                <w:rFonts w:hAnsi="宋体" w:hint="eastAsia"/>
              </w:rPr>
              <w:t>PU</w:t>
            </w:r>
            <w:r w:rsidRPr="00D333BD">
              <w:rPr>
                <w:rFonts w:hAnsi="宋体" w:hint="eastAsia"/>
              </w:rPr>
              <w:t>问题</w:t>
            </w:r>
            <w:r w:rsidRPr="005B2CF1">
              <w:rPr>
                <w:rFonts w:hAnsi="宋体"/>
                <w:noProof/>
                <w:vertAlign w:val="superscript"/>
              </w:rPr>
              <w:t>[10]</w:t>
            </w:r>
            <w:r w:rsidRPr="00044F69">
              <w:rPr>
                <w:rFonts w:hAnsi="宋体" w:hint="eastAsia"/>
              </w:rPr>
              <w:t>。</w:t>
            </w:r>
            <w:r w:rsidRPr="00D333BD">
              <w:rPr>
                <w:rFonts w:hAnsi="宋体" w:hint="eastAsia"/>
              </w:rPr>
              <w:t>目前，关于联邦半监督学习的研究主要集中在横向联邦学习</w:t>
            </w:r>
            <w:r w:rsidRPr="00D333BD">
              <w:rPr>
                <w:rFonts w:hAnsi="宋体" w:hint="eastAsia"/>
              </w:rPr>
              <w:t>(Horizontal Federated Learning, HFL)</w:t>
            </w:r>
            <w:r w:rsidRPr="00BC1E69">
              <w:rPr>
                <w:rFonts w:hAnsi="宋体"/>
                <w:noProof/>
                <w:vertAlign w:val="superscript"/>
              </w:rPr>
              <w:t>[11]</w:t>
            </w:r>
            <w:r w:rsidRPr="00D333BD">
              <w:rPr>
                <w:rFonts w:hAnsi="宋体" w:hint="eastAsia"/>
              </w:rPr>
              <w:t>，</w:t>
            </w:r>
            <w:r>
              <w:rPr>
                <w:rFonts w:hAnsi="宋体" w:hint="eastAsia"/>
              </w:rPr>
              <w:t>在这种情况下</w:t>
            </w:r>
            <w:r w:rsidR="001C0B81">
              <w:rPr>
                <w:rFonts w:hAnsi="宋体" w:hint="eastAsia"/>
              </w:rPr>
              <w:t>，</w:t>
            </w:r>
            <w:r w:rsidRPr="00D333BD">
              <w:rPr>
                <w:rFonts w:hAnsi="宋体" w:hint="eastAsia"/>
              </w:rPr>
              <w:t>各方共享相同的特征空间，但样本</w:t>
            </w:r>
            <w:r w:rsidRPr="00D333BD">
              <w:rPr>
                <w:rFonts w:hAnsi="宋体" w:hint="eastAsia"/>
              </w:rPr>
              <w:t>ID</w:t>
            </w:r>
            <w:r w:rsidRPr="00D333BD">
              <w:rPr>
                <w:rFonts w:hAnsi="宋体" w:hint="eastAsia"/>
              </w:rPr>
              <w:t>空间不同。然而，在纵向联邦学习</w:t>
            </w:r>
            <w:r w:rsidRPr="00D333BD">
              <w:rPr>
                <w:rFonts w:hAnsi="宋体" w:hint="eastAsia"/>
              </w:rPr>
              <w:t>(Vertical Federated Learning, VFL)</w:t>
            </w:r>
            <w:r w:rsidRPr="00BC1E69">
              <w:rPr>
                <w:rFonts w:hAnsi="宋体"/>
                <w:noProof/>
                <w:vertAlign w:val="superscript"/>
              </w:rPr>
              <w:t>[11]</w:t>
            </w:r>
            <w:r w:rsidRPr="00D333BD">
              <w:rPr>
                <w:rFonts w:hAnsi="宋体" w:hint="eastAsia"/>
              </w:rPr>
              <w:t>，</w:t>
            </w:r>
            <w:r>
              <w:rPr>
                <w:rFonts w:hAnsi="宋体" w:hint="eastAsia"/>
              </w:rPr>
              <w:t>即</w:t>
            </w:r>
            <w:r w:rsidRPr="00D333BD">
              <w:rPr>
                <w:rFonts w:hAnsi="宋体" w:hint="eastAsia"/>
              </w:rPr>
              <w:t>各方共享相同的样本</w:t>
            </w:r>
            <w:r w:rsidRPr="00D333BD">
              <w:rPr>
                <w:rFonts w:hAnsi="宋体" w:hint="eastAsia"/>
              </w:rPr>
              <w:t>ID</w:t>
            </w:r>
            <w:r w:rsidRPr="00D333BD">
              <w:rPr>
                <w:rFonts w:hAnsi="宋体" w:hint="eastAsia"/>
              </w:rPr>
              <w:t>空间</w:t>
            </w:r>
            <w:r>
              <w:rPr>
                <w:rFonts w:hAnsi="宋体" w:hint="eastAsia"/>
              </w:rPr>
              <w:t>，</w:t>
            </w:r>
            <w:r w:rsidRPr="00D333BD">
              <w:rPr>
                <w:rFonts w:hAnsi="宋体" w:hint="eastAsia"/>
              </w:rPr>
              <w:t>但特征空间不同</w:t>
            </w:r>
            <w:r>
              <w:rPr>
                <w:rFonts w:hAnsi="宋体" w:hint="eastAsia"/>
              </w:rPr>
              <w:t>的情况下</w:t>
            </w:r>
            <w:r w:rsidRPr="00D333BD">
              <w:rPr>
                <w:rFonts w:hAnsi="宋体" w:hint="eastAsia"/>
              </w:rPr>
              <w:t>，应用半监督技术的</w:t>
            </w:r>
            <w:r w:rsidR="00394708">
              <w:rPr>
                <w:rFonts w:hAnsi="宋体" w:hint="eastAsia"/>
              </w:rPr>
              <w:t>研究较少</w:t>
            </w:r>
            <w:r w:rsidRPr="00D333BD">
              <w:rPr>
                <w:rFonts w:hAnsi="宋体" w:hint="eastAsia"/>
              </w:rPr>
              <w:t>。</w:t>
            </w:r>
          </w:p>
          <w:p w14:paraId="7203BA1C" w14:textId="66E93F88" w:rsidR="001C7ABB" w:rsidRDefault="001C7ABB" w:rsidP="003744F7">
            <w:pPr>
              <w:ind w:firstLineChars="200" w:firstLine="480"/>
              <w:rPr>
                <w:rFonts w:hAnsi="宋体"/>
              </w:rPr>
            </w:pPr>
            <w:r w:rsidRPr="0057389F">
              <w:rPr>
                <w:rFonts w:hAnsi="宋体" w:hint="eastAsia"/>
              </w:rPr>
              <w:t>我们探讨以下</w:t>
            </w:r>
            <w:r w:rsidRPr="0057389F">
              <w:rPr>
                <w:rFonts w:hAnsi="宋体" w:hint="eastAsia"/>
              </w:rPr>
              <w:t>VFL</w:t>
            </w:r>
            <w:r w:rsidRPr="0057389F">
              <w:rPr>
                <w:rFonts w:hAnsi="宋体" w:hint="eastAsia"/>
              </w:rPr>
              <w:t>场景：</w:t>
            </w:r>
            <w:r w:rsidRPr="0057389F">
              <w:rPr>
                <w:rFonts w:hAnsi="宋体" w:hint="eastAsia"/>
              </w:rPr>
              <w:t xml:space="preserve"> 1</w:t>
            </w:r>
            <w:r>
              <w:rPr>
                <w:rFonts w:hAnsi="宋体" w:hint="eastAsia"/>
              </w:rPr>
              <w:t>)</w:t>
            </w:r>
            <w:r>
              <w:rPr>
                <w:rFonts w:hAnsi="宋体" w:hint="eastAsia"/>
              </w:rPr>
              <w:t>存在多个参与方，各方拥有的</w:t>
            </w:r>
            <w:r w:rsidRPr="0057389F">
              <w:rPr>
                <w:rFonts w:hAnsi="宋体" w:hint="eastAsia"/>
              </w:rPr>
              <w:t>数据集样本</w:t>
            </w:r>
            <w:r w:rsidRPr="0057389F">
              <w:rPr>
                <w:rFonts w:hAnsi="宋体" w:hint="eastAsia"/>
              </w:rPr>
              <w:t xml:space="preserve"> ID </w:t>
            </w:r>
            <w:r>
              <w:rPr>
                <w:rFonts w:hAnsi="宋体" w:hint="eastAsia"/>
              </w:rPr>
              <w:t>部分重叠</w:t>
            </w:r>
            <w:r w:rsidRPr="0057389F">
              <w:rPr>
                <w:rFonts w:hAnsi="宋体" w:hint="eastAsia"/>
              </w:rPr>
              <w:t>，但特征空间不同；</w:t>
            </w:r>
            <w:r w:rsidRPr="0057389F">
              <w:rPr>
                <w:rFonts w:hAnsi="宋体" w:hint="eastAsia"/>
              </w:rPr>
              <w:t>2</w:t>
            </w:r>
            <w:r>
              <w:rPr>
                <w:rFonts w:hAnsi="宋体" w:hint="eastAsia"/>
              </w:rPr>
              <w:t>)</w:t>
            </w:r>
            <w:r w:rsidRPr="0057389F">
              <w:rPr>
                <w:rFonts w:hAnsi="宋体" w:hint="eastAsia"/>
              </w:rPr>
              <w:t>需要服务</w:t>
            </w:r>
            <w:r>
              <w:rPr>
                <w:rFonts w:hAnsi="宋体" w:hint="eastAsia"/>
              </w:rPr>
              <w:t>推荐</w:t>
            </w:r>
            <w:r w:rsidRPr="0057389F">
              <w:rPr>
                <w:rFonts w:hAnsi="宋体" w:hint="eastAsia"/>
              </w:rPr>
              <w:t>的一方</w:t>
            </w:r>
            <w:r>
              <w:rPr>
                <w:rFonts w:hAnsi="宋体" w:hint="eastAsia"/>
              </w:rPr>
              <w:t>仅</w:t>
            </w:r>
            <w:r w:rsidRPr="0057389F">
              <w:rPr>
                <w:rFonts w:hAnsi="宋体" w:hint="eastAsia"/>
              </w:rPr>
              <w:t>拥有</w:t>
            </w:r>
            <w:r w:rsidR="009D7801">
              <w:rPr>
                <w:rFonts w:hAnsi="宋体" w:hint="eastAsia"/>
              </w:rPr>
              <w:t>少量</w:t>
            </w:r>
            <w:r w:rsidRPr="0057389F">
              <w:rPr>
                <w:rFonts w:hAnsi="宋体" w:hint="eastAsia"/>
              </w:rPr>
              <w:t>正样本</w:t>
            </w:r>
            <w:r>
              <w:rPr>
                <w:rFonts w:hAnsi="宋体" w:hint="eastAsia"/>
              </w:rPr>
              <w:lastRenderedPageBreak/>
              <w:t>(</w:t>
            </w:r>
            <w:r>
              <w:rPr>
                <w:rFonts w:hAnsi="宋体"/>
              </w:rPr>
              <w:t>Positive</w:t>
            </w:r>
            <w:r>
              <w:rPr>
                <w:rFonts w:hAnsi="宋体" w:hint="eastAsia"/>
              </w:rPr>
              <w:t>)</w:t>
            </w:r>
            <w:r w:rsidRPr="0057389F">
              <w:rPr>
                <w:rFonts w:hAnsi="宋体" w:hint="eastAsia"/>
              </w:rPr>
              <w:t>，而其他各方拥有</w:t>
            </w:r>
            <w:r>
              <w:rPr>
                <w:rFonts w:hAnsi="宋体" w:hint="eastAsia"/>
              </w:rPr>
              <w:t>未标记样本</w:t>
            </w:r>
            <w:r>
              <w:rPr>
                <w:rFonts w:hAnsi="宋体" w:hint="eastAsia"/>
              </w:rPr>
              <w:t>(</w:t>
            </w:r>
            <w:r>
              <w:rPr>
                <w:rFonts w:hAnsi="宋体"/>
              </w:rPr>
              <w:t>Unlabeled</w:t>
            </w:r>
            <w:r>
              <w:rPr>
                <w:rFonts w:hAnsi="宋体" w:hint="eastAsia"/>
              </w:rPr>
              <w:t>)</w:t>
            </w:r>
            <w:r w:rsidRPr="0057389F">
              <w:rPr>
                <w:rFonts w:hAnsi="宋体" w:hint="eastAsia"/>
              </w:rPr>
              <w:t>；</w:t>
            </w:r>
            <w:r w:rsidRPr="0057389F">
              <w:rPr>
                <w:rFonts w:hAnsi="宋体" w:hint="eastAsia"/>
              </w:rPr>
              <w:t>3</w:t>
            </w:r>
            <w:r>
              <w:rPr>
                <w:rFonts w:hAnsi="宋体" w:hint="eastAsia"/>
              </w:rPr>
              <w:t>)</w:t>
            </w:r>
            <w:r w:rsidRPr="0057389F">
              <w:rPr>
                <w:rFonts w:hAnsi="宋体" w:hint="eastAsia"/>
              </w:rPr>
              <w:t>各方旨在共同训练一个推荐模型，</w:t>
            </w:r>
            <w:r>
              <w:rPr>
                <w:rFonts w:hAnsi="宋体" w:hint="eastAsia"/>
              </w:rPr>
              <w:t>该模型能够</w:t>
            </w:r>
            <w:r w:rsidRPr="0057389F">
              <w:rPr>
                <w:rFonts w:hAnsi="宋体" w:hint="eastAsia"/>
              </w:rPr>
              <w:t>从</w:t>
            </w:r>
            <w:r>
              <w:rPr>
                <w:rFonts w:hAnsi="宋体" w:hint="eastAsia"/>
              </w:rPr>
              <w:t>未标记样本</w:t>
            </w:r>
            <w:r w:rsidRPr="0057389F">
              <w:rPr>
                <w:rFonts w:hAnsi="宋体" w:hint="eastAsia"/>
              </w:rPr>
              <w:t>中识别可靠的正样本。</w:t>
            </w:r>
          </w:p>
          <w:p w14:paraId="1407C414" w14:textId="52CFCC2C" w:rsidR="001C7ABB" w:rsidRDefault="001C7ABB" w:rsidP="003744F7">
            <w:pPr>
              <w:autoSpaceDE w:val="0"/>
              <w:autoSpaceDN w:val="0"/>
              <w:ind w:firstLineChars="200" w:firstLine="480"/>
              <w:rPr>
                <w:rFonts w:hAnsi="宋体"/>
              </w:rPr>
            </w:pPr>
            <w:r w:rsidRPr="00A809E8">
              <w:rPr>
                <w:rFonts w:hAnsi="宋体" w:hint="eastAsia"/>
              </w:rPr>
              <w:t>值得注意的是，上述第二个</w:t>
            </w:r>
            <w:r w:rsidR="0037057A">
              <w:rPr>
                <w:rFonts w:hAnsi="宋体" w:hint="eastAsia"/>
              </w:rPr>
              <w:t>场景</w:t>
            </w:r>
            <w:r w:rsidRPr="00A809E8">
              <w:rPr>
                <w:rFonts w:hAnsi="宋体" w:hint="eastAsia"/>
              </w:rPr>
              <w:t>对应于</w:t>
            </w:r>
            <w:r>
              <w:rPr>
                <w:rFonts w:hAnsi="宋体"/>
              </w:rPr>
              <w:t>PU</w:t>
            </w:r>
            <w:r>
              <w:rPr>
                <w:rFonts w:hAnsi="宋体" w:hint="eastAsia"/>
              </w:rPr>
              <w:t>问题，即</w:t>
            </w:r>
            <w:r w:rsidRPr="00A809E8">
              <w:rPr>
                <w:rFonts w:hAnsi="宋体" w:hint="eastAsia"/>
              </w:rPr>
              <w:t>从正</w:t>
            </w:r>
            <w:r>
              <w:rPr>
                <w:rFonts w:hAnsi="宋体" w:hint="eastAsia"/>
              </w:rPr>
              <w:t>样本</w:t>
            </w:r>
            <w:r>
              <w:rPr>
                <w:rFonts w:hAnsi="宋体" w:hint="eastAsia"/>
              </w:rPr>
              <w:t>(</w:t>
            </w:r>
            <w:r>
              <w:rPr>
                <w:rFonts w:hAnsi="宋体"/>
              </w:rPr>
              <w:t>Positive</w:t>
            </w:r>
            <w:r>
              <w:rPr>
                <w:rFonts w:hAnsi="宋体" w:hint="eastAsia"/>
              </w:rPr>
              <w:t>)</w:t>
            </w:r>
            <w:r w:rsidRPr="00A809E8">
              <w:rPr>
                <w:rFonts w:hAnsi="宋体" w:hint="eastAsia"/>
              </w:rPr>
              <w:t>和未标记</w:t>
            </w:r>
            <w:r>
              <w:rPr>
                <w:rFonts w:hAnsi="宋体" w:hint="eastAsia"/>
              </w:rPr>
              <w:t>样本</w:t>
            </w:r>
            <w:r>
              <w:rPr>
                <w:rFonts w:hAnsi="宋体" w:hint="eastAsia"/>
              </w:rPr>
              <w:t>(</w:t>
            </w:r>
            <w:r>
              <w:rPr>
                <w:rFonts w:hAnsi="宋体"/>
              </w:rPr>
              <w:t>Unlabeled</w:t>
            </w:r>
            <w:r>
              <w:rPr>
                <w:rFonts w:hAnsi="宋体" w:hint="eastAsia"/>
              </w:rPr>
              <w:t>)</w:t>
            </w:r>
            <w:r w:rsidRPr="00A809E8">
              <w:rPr>
                <w:rFonts w:hAnsi="宋体" w:hint="eastAsia"/>
              </w:rPr>
              <w:t>中学习的问题。</w:t>
            </w:r>
            <w:r>
              <w:rPr>
                <w:rFonts w:hAnsi="宋体" w:hint="eastAsia"/>
              </w:rPr>
              <w:t>传统的</w:t>
            </w:r>
            <w:r w:rsidRPr="00A809E8">
              <w:rPr>
                <w:rFonts w:hAnsi="宋体" w:hint="eastAsia"/>
              </w:rPr>
              <w:t>PU</w:t>
            </w:r>
            <w:r>
              <w:rPr>
                <w:rFonts w:hAnsi="宋体" w:hint="eastAsia"/>
              </w:rPr>
              <w:t>学习</w:t>
            </w:r>
            <w:r w:rsidRPr="00A809E8">
              <w:rPr>
                <w:rFonts w:hAnsi="宋体" w:hint="eastAsia"/>
              </w:rPr>
              <w:t>方法</w:t>
            </w:r>
            <w:r w:rsidRPr="00BC1E69">
              <w:rPr>
                <w:rFonts w:hAnsi="宋体"/>
                <w:noProof/>
                <w:vertAlign w:val="superscript"/>
              </w:rPr>
              <w:t>[10, 12-14]</w:t>
            </w:r>
            <w:r w:rsidRPr="00A809E8">
              <w:rPr>
                <w:rFonts w:hAnsi="宋体" w:hint="eastAsia"/>
              </w:rPr>
              <w:t>旨在有效利用未标记样本来解决</w:t>
            </w:r>
            <w:r w:rsidRPr="00A809E8">
              <w:rPr>
                <w:rFonts w:hAnsi="宋体" w:hint="eastAsia"/>
              </w:rPr>
              <w:t>PU</w:t>
            </w:r>
            <w:r w:rsidRPr="00A809E8">
              <w:rPr>
                <w:rFonts w:hAnsi="宋体" w:hint="eastAsia"/>
              </w:rPr>
              <w:t>问题。然而，当一方只拥有正样本，而无法获得其他方持有的未标记样本时，这又是一个新的挑战。我们将其称为</w:t>
            </w:r>
            <w:r>
              <w:rPr>
                <w:rFonts w:hAnsi="宋体" w:hint="eastAsia"/>
              </w:rPr>
              <w:t>未标记样本</w:t>
            </w:r>
            <w:r w:rsidRPr="00A809E8">
              <w:rPr>
                <w:rFonts w:hAnsi="宋体" w:hint="eastAsia"/>
              </w:rPr>
              <w:t>不足</w:t>
            </w:r>
            <w:r>
              <w:rPr>
                <w:rFonts w:hAnsi="宋体" w:hint="eastAsia"/>
              </w:rPr>
              <w:t>(Unlabeled</w:t>
            </w:r>
            <w:r>
              <w:rPr>
                <w:rFonts w:hAnsi="宋体"/>
              </w:rPr>
              <w:t>-</w:t>
            </w:r>
            <w:r>
              <w:rPr>
                <w:rFonts w:hAnsi="宋体" w:hint="eastAsia"/>
              </w:rPr>
              <w:t>Data</w:t>
            </w:r>
            <w:r>
              <w:rPr>
                <w:rFonts w:hAnsi="宋体"/>
              </w:rPr>
              <w:t>-</w:t>
            </w:r>
            <w:r w:rsidRPr="00644764">
              <w:rPr>
                <w:rFonts w:hAnsi="宋体"/>
              </w:rPr>
              <w:t>Deficient</w:t>
            </w:r>
            <w:r>
              <w:rPr>
                <w:rFonts w:hAnsi="宋体" w:hint="eastAsia"/>
              </w:rPr>
              <w:t>)</w:t>
            </w:r>
            <w:r>
              <w:rPr>
                <w:rFonts w:hAnsi="宋体" w:hint="eastAsia"/>
              </w:rPr>
              <w:t>的</w:t>
            </w:r>
            <w:r>
              <w:rPr>
                <w:rFonts w:hAnsi="宋体" w:hint="eastAsia"/>
              </w:rPr>
              <w:t>PU</w:t>
            </w:r>
            <w:r w:rsidRPr="00A809E8">
              <w:rPr>
                <w:rFonts w:hAnsi="宋体" w:hint="eastAsia"/>
              </w:rPr>
              <w:t>学习问题</w:t>
            </w:r>
            <w:r>
              <w:rPr>
                <w:rFonts w:hAnsi="宋体" w:hint="eastAsia"/>
              </w:rPr>
              <w:t>(</w:t>
            </w:r>
            <w:r>
              <w:rPr>
                <w:rFonts w:hAnsi="宋体"/>
              </w:rPr>
              <w:t>UDD-PU)</w:t>
            </w:r>
            <w:r w:rsidRPr="00A809E8">
              <w:rPr>
                <w:rFonts w:hAnsi="宋体" w:hint="eastAsia"/>
              </w:rPr>
              <w:t>，传统的</w:t>
            </w:r>
            <w:r w:rsidRPr="00A809E8">
              <w:rPr>
                <w:rFonts w:hAnsi="宋体" w:hint="eastAsia"/>
              </w:rPr>
              <w:t xml:space="preserve"> PU </w:t>
            </w:r>
            <w:r w:rsidRPr="00A809E8">
              <w:rPr>
                <w:rFonts w:hAnsi="宋体" w:hint="eastAsia"/>
              </w:rPr>
              <w:t>学习</w:t>
            </w:r>
            <w:r>
              <w:rPr>
                <w:rFonts w:hAnsi="宋体" w:hint="eastAsia"/>
              </w:rPr>
              <w:t>方法</w:t>
            </w:r>
            <w:r w:rsidRPr="00A809E8">
              <w:rPr>
                <w:rFonts w:hAnsi="宋体" w:hint="eastAsia"/>
              </w:rPr>
              <w:t>无法解决这个问题。</w:t>
            </w:r>
          </w:p>
          <w:p w14:paraId="08F9E925" w14:textId="77777777" w:rsidR="001C7ABB" w:rsidRDefault="001C7ABB" w:rsidP="003744F7">
            <w:pPr>
              <w:autoSpaceDE w:val="0"/>
              <w:autoSpaceDN w:val="0"/>
              <w:ind w:firstLineChars="200" w:firstLine="480"/>
              <w:rPr>
                <w:rFonts w:hAnsi="宋体"/>
              </w:rPr>
            </w:pPr>
            <w:r>
              <w:rPr>
                <w:rFonts w:hAnsi="宋体"/>
              </w:rPr>
              <w:t>UDD-PU</w:t>
            </w:r>
            <w:r>
              <w:rPr>
                <w:rFonts w:hAnsi="宋体" w:hint="eastAsia"/>
              </w:rPr>
              <w:t>问题</w:t>
            </w:r>
            <w:r w:rsidRPr="00800BC3">
              <w:rPr>
                <w:bCs/>
              </w:rPr>
              <w:t>是</w:t>
            </w:r>
            <w:r>
              <w:rPr>
                <w:rFonts w:hint="eastAsia"/>
                <w:bCs/>
              </w:rPr>
              <w:t>纵向联邦</w:t>
            </w:r>
            <w:r w:rsidRPr="00800BC3">
              <w:rPr>
                <w:bCs/>
              </w:rPr>
              <w:t>学习背景下的一个新挑战</w:t>
            </w:r>
            <w:r>
              <w:rPr>
                <w:rFonts w:hint="eastAsia"/>
                <w:bCs/>
              </w:rPr>
              <w:t>，通过解决</w:t>
            </w:r>
            <w:r>
              <w:rPr>
                <w:rFonts w:hint="eastAsia"/>
                <w:bCs/>
              </w:rPr>
              <w:t>UDD</w:t>
            </w:r>
            <w:r>
              <w:rPr>
                <w:bCs/>
              </w:rPr>
              <w:t>-PU</w:t>
            </w:r>
            <w:r>
              <w:rPr>
                <w:rFonts w:hint="eastAsia"/>
                <w:bCs/>
              </w:rPr>
              <w:t>问题，</w:t>
            </w:r>
            <w:r w:rsidRPr="0045667C">
              <w:rPr>
                <w:rFonts w:hint="eastAsia"/>
                <w:bCs/>
              </w:rPr>
              <w:t>为电子商务、新闻推荐、医疗保健等领域的推荐系统提供一种新的解决方案，有助于提高推荐的准确性和用户满意度，同时保护用户的隐私和数据安全。</w:t>
            </w:r>
          </w:p>
          <w:p w14:paraId="7671D48E" w14:textId="77777777" w:rsidR="001C7ABB" w:rsidRPr="00F922A1" w:rsidRDefault="001C7ABB" w:rsidP="003744F7">
            <w:pPr>
              <w:autoSpaceDE w:val="0"/>
              <w:autoSpaceDN w:val="0"/>
              <w:ind w:firstLineChars="150" w:firstLine="361"/>
              <w:rPr>
                <w:rFonts w:hAnsi="宋体"/>
                <w:b/>
              </w:rPr>
            </w:pPr>
            <w:r>
              <w:rPr>
                <w:rFonts w:hint="eastAsia"/>
                <w:b/>
              </w:rPr>
              <w:t>1</w:t>
            </w:r>
            <w:r w:rsidRPr="004E30D9">
              <w:rPr>
                <w:b/>
              </w:rPr>
              <w:t>.</w:t>
            </w:r>
            <w:r>
              <w:rPr>
                <w:rFonts w:hint="eastAsia"/>
                <w:b/>
              </w:rPr>
              <w:t xml:space="preserve">2 </w:t>
            </w:r>
            <w:r>
              <w:rPr>
                <w:rFonts w:hint="eastAsia"/>
                <w:b/>
              </w:rPr>
              <w:t>国内外</w:t>
            </w:r>
            <w:r w:rsidRPr="004E30D9">
              <w:rPr>
                <w:rFonts w:hAnsi="宋体"/>
                <w:b/>
              </w:rPr>
              <w:t>研究</w:t>
            </w:r>
            <w:r w:rsidRPr="004E30D9">
              <w:rPr>
                <w:rFonts w:hAnsi="宋体" w:hint="eastAsia"/>
                <w:b/>
              </w:rPr>
              <w:t>现状</w:t>
            </w:r>
            <w:r w:rsidRPr="004E30D9">
              <w:rPr>
                <w:rFonts w:hAnsi="宋体" w:hint="eastAsia"/>
                <w:b/>
              </w:rPr>
              <w:t xml:space="preserve"> </w:t>
            </w:r>
          </w:p>
          <w:p w14:paraId="07F43A8F" w14:textId="77777777" w:rsidR="001C7ABB" w:rsidRDefault="001C7ABB" w:rsidP="003744F7">
            <w:pPr>
              <w:ind w:firstLineChars="200" w:firstLine="480"/>
              <w:rPr>
                <w:rFonts w:hAnsi="宋体"/>
              </w:rPr>
            </w:pPr>
            <w:r w:rsidRPr="00E546FA">
              <w:rPr>
                <w:rFonts w:hAnsi="宋体" w:hint="eastAsia"/>
              </w:rPr>
              <w:t>1</w:t>
            </w:r>
            <w:r>
              <w:rPr>
                <w:rFonts w:hAnsi="宋体" w:hint="eastAsia"/>
              </w:rPr>
              <w:t>)</w:t>
            </w:r>
            <w:r w:rsidRPr="00E546FA">
              <w:rPr>
                <w:rFonts w:hAnsi="宋体" w:hint="eastAsia"/>
              </w:rPr>
              <w:t>联邦学习：联邦</w:t>
            </w:r>
            <w:r w:rsidRPr="00F922A1">
              <w:rPr>
                <w:rFonts w:hAnsi="宋体" w:hint="eastAsia"/>
              </w:rPr>
              <w:t>学习</w:t>
            </w:r>
            <w:r>
              <w:rPr>
                <w:rFonts w:hAnsi="宋体" w:hint="eastAsia"/>
              </w:rPr>
              <w:t>(FL)</w:t>
            </w:r>
            <w:r w:rsidRPr="00F922A1">
              <w:rPr>
                <w:rFonts w:hAnsi="宋体" w:hint="eastAsia"/>
              </w:rPr>
              <w:t>最初由</w:t>
            </w:r>
            <w:r w:rsidRPr="00F922A1">
              <w:rPr>
                <w:rFonts w:hAnsi="宋体" w:hint="eastAsia"/>
              </w:rPr>
              <w:t xml:space="preserve"> McMahan </w:t>
            </w:r>
            <w:r w:rsidRPr="00F922A1">
              <w:rPr>
                <w:rFonts w:hAnsi="宋体" w:hint="eastAsia"/>
              </w:rPr>
              <w:t>等人</w:t>
            </w:r>
            <w:r w:rsidRPr="00C91210">
              <w:rPr>
                <w:rFonts w:hAnsi="宋体"/>
                <w:noProof/>
                <w:vertAlign w:val="superscript"/>
              </w:rPr>
              <w:t>[8]</w:t>
            </w:r>
            <w:r w:rsidRPr="00F922A1">
              <w:rPr>
                <w:rFonts w:hAnsi="宋体" w:hint="eastAsia"/>
              </w:rPr>
              <w:t>提出，旨在促进协作式模型学习，而无需从个体收集数据。</w:t>
            </w:r>
            <w:r>
              <w:rPr>
                <w:rFonts w:hAnsi="宋体" w:hint="eastAsia"/>
              </w:rPr>
              <w:t>在具体实践上，此</w:t>
            </w:r>
            <w:r w:rsidRPr="00F922A1">
              <w:rPr>
                <w:rFonts w:hAnsi="宋体" w:hint="eastAsia"/>
              </w:rPr>
              <w:t>方法</w:t>
            </w:r>
            <w:r>
              <w:rPr>
                <w:rFonts w:hAnsi="宋体" w:hint="eastAsia"/>
              </w:rPr>
              <w:t>主要是</w:t>
            </w:r>
            <w:r w:rsidRPr="00F922A1">
              <w:rPr>
                <w:rFonts w:hAnsi="宋体" w:hint="eastAsia"/>
              </w:rPr>
              <w:t>在具有一致模型架构的本地数据上</w:t>
            </w:r>
            <w:r>
              <w:rPr>
                <w:rFonts w:hAnsi="宋体" w:hint="eastAsia"/>
              </w:rPr>
              <w:t>进行</w:t>
            </w:r>
            <w:r w:rsidRPr="00F922A1">
              <w:rPr>
                <w:rFonts w:hAnsi="宋体" w:hint="eastAsia"/>
              </w:rPr>
              <w:t>本地模型</w:t>
            </w:r>
            <w:r>
              <w:rPr>
                <w:rFonts w:hAnsi="宋体" w:hint="eastAsia"/>
              </w:rPr>
              <w:t>的训练</w:t>
            </w:r>
            <w:r w:rsidRPr="00F922A1">
              <w:rPr>
                <w:rFonts w:hAnsi="宋体" w:hint="eastAsia"/>
              </w:rPr>
              <w:t>，</w:t>
            </w:r>
            <w:r>
              <w:rPr>
                <w:rFonts w:hAnsi="宋体" w:hint="eastAsia"/>
              </w:rPr>
              <w:t>并</w:t>
            </w:r>
            <w:r w:rsidRPr="00F922A1">
              <w:rPr>
                <w:rFonts w:hAnsi="宋体" w:hint="eastAsia"/>
              </w:rPr>
              <w:t>通过平均所有本地模型来</w:t>
            </w:r>
            <w:r>
              <w:rPr>
                <w:rFonts w:hAnsi="宋体" w:hint="eastAsia"/>
              </w:rPr>
              <w:t>实现</w:t>
            </w:r>
            <w:r w:rsidRPr="00F922A1">
              <w:rPr>
                <w:rFonts w:hAnsi="宋体" w:hint="eastAsia"/>
              </w:rPr>
              <w:t>全局模型</w:t>
            </w:r>
            <w:r>
              <w:rPr>
                <w:rFonts w:hAnsi="宋体" w:hint="eastAsia"/>
              </w:rPr>
              <w:t>的更新。此外，</w:t>
            </w:r>
            <w:r w:rsidRPr="001E76BC">
              <w:rPr>
                <w:rFonts w:hAnsi="宋体" w:hint="eastAsia"/>
              </w:rPr>
              <w:t>联邦学习也强调在单个移动终端进行模型训练</w:t>
            </w:r>
            <w:r>
              <w:rPr>
                <w:rFonts w:hAnsi="宋体" w:hint="eastAsia"/>
              </w:rPr>
              <w:t>，以尽量避免数据的传输</w:t>
            </w:r>
            <w:r w:rsidRPr="00BC1E69">
              <w:rPr>
                <w:rFonts w:hAnsi="宋体"/>
                <w:noProof/>
                <w:vertAlign w:val="superscript"/>
              </w:rPr>
              <w:t>[15-17]</w:t>
            </w:r>
            <w:r w:rsidRPr="00F922A1">
              <w:rPr>
                <w:rFonts w:hAnsi="宋体" w:hint="eastAsia"/>
              </w:rPr>
              <w:t>。</w:t>
            </w:r>
            <w:r w:rsidRPr="00BB3D7F">
              <w:rPr>
                <w:rFonts w:hAnsi="宋体" w:hint="eastAsia"/>
              </w:rPr>
              <w:t>自从这一方法的提出</w:t>
            </w:r>
            <w:r w:rsidRPr="00F922A1">
              <w:rPr>
                <w:rFonts w:hAnsi="宋体" w:hint="eastAsia"/>
              </w:rPr>
              <w:t>，</w:t>
            </w:r>
            <w:r w:rsidRPr="00BB3D7F">
              <w:rPr>
                <w:rFonts w:hAnsi="宋体" w:hint="eastAsia"/>
              </w:rPr>
              <w:t>研究人员已经针对不同的联邦设置调整了多种机器学习模型</w:t>
            </w:r>
            <w:r w:rsidRPr="00F922A1">
              <w:rPr>
                <w:rFonts w:hAnsi="宋体" w:hint="eastAsia"/>
              </w:rPr>
              <w:t>，</w:t>
            </w:r>
            <w:r>
              <w:rPr>
                <w:rFonts w:hAnsi="宋体" w:hint="eastAsia"/>
              </w:rPr>
              <w:t>其中</w:t>
            </w:r>
            <w:r w:rsidRPr="00F922A1">
              <w:rPr>
                <w:rFonts w:hAnsi="宋体" w:hint="eastAsia"/>
              </w:rPr>
              <w:t>包括决策树</w:t>
            </w:r>
            <w:r w:rsidRPr="00BC1E69">
              <w:rPr>
                <w:rFonts w:hAnsi="宋体"/>
                <w:noProof/>
                <w:vertAlign w:val="superscript"/>
              </w:rPr>
              <w:t>[18, 19]</w:t>
            </w:r>
            <w:r w:rsidRPr="00F922A1">
              <w:rPr>
                <w:rFonts w:hAnsi="宋体" w:hint="eastAsia"/>
              </w:rPr>
              <w:t>、线性</w:t>
            </w:r>
            <w:r w:rsidRPr="00F922A1">
              <w:rPr>
                <w:rFonts w:hAnsi="宋体" w:hint="eastAsia"/>
              </w:rPr>
              <w:t>/</w:t>
            </w:r>
            <w:r w:rsidRPr="00F922A1">
              <w:rPr>
                <w:rFonts w:hAnsi="宋体" w:hint="eastAsia"/>
              </w:rPr>
              <w:t>逻辑回归</w:t>
            </w:r>
            <w:r w:rsidRPr="00BC1E69">
              <w:rPr>
                <w:rFonts w:hAnsi="宋体"/>
                <w:noProof/>
                <w:vertAlign w:val="superscript"/>
              </w:rPr>
              <w:t>[20-22]</w:t>
            </w:r>
            <w:r w:rsidRPr="00F922A1">
              <w:rPr>
                <w:rFonts w:hAnsi="宋体" w:hint="eastAsia"/>
              </w:rPr>
              <w:t>和神经网络</w:t>
            </w:r>
            <w:r w:rsidRPr="00BC1E69">
              <w:rPr>
                <w:rFonts w:hAnsi="宋体"/>
                <w:noProof/>
                <w:vertAlign w:val="superscript"/>
              </w:rPr>
              <w:t>[23, 24]</w:t>
            </w:r>
            <w:r w:rsidRPr="00F922A1">
              <w:rPr>
                <w:rFonts w:hAnsi="宋体" w:hint="eastAsia"/>
              </w:rPr>
              <w:t>。</w:t>
            </w:r>
          </w:p>
          <w:p w14:paraId="3F7733E0" w14:textId="5C385412" w:rsidR="001C7ABB" w:rsidRDefault="001C7ABB" w:rsidP="003744F7">
            <w:pPr>
              <w:ind w:firstLineChars="200" w:firstLine="480"/>
              <w:rPr>
                <w:rFonts w:hAnsi="宋体"/>
              </w:rPr>
            </w:pPr>
            <w:r w:rsidRPr="00CF6FAB">
              <w:rPr>
                <w:rFonts w:hAnsi="宋体" w:hint="eastAsia"/>
              </w:rPr>
              <w:t xml:space="preserve">Bonawitz </w:t>
            </w:r>
            <w:r w:rsidRPr="00CF6FAB">
              <w:rPr>
                <w:rFonts w:hAnsi="宋体" w:hint="eastAsia"/>
              </w:rPr>
              <w:t>等人</w:t>
            </w:r>
            <w:r w:rsidRPr="00BC1E69">
              <w:rPr>
                <w:rFonts w:hAnsi="宋体"/>
                <w:noProof/>
                <w:vertAlign w:val="superscript"/>
              </w:rPr>
              <w:t>[16]</w:t>
            </w:r>
            <w:r w:rsidRPr="00CF6FAB">
              <w:rPr>
                <w:rFonts w:hAnsi="宋体" w:hint="eastAsia"/>
              </w:rPr>
              <w:t>引入了</w:t>
            </w:r>
            <w:r>
              <w:rPr>
                <w:rFonts w:hAnsi="宋体" w:hint="eastAsia"/>
              </w:rPr>
              <w:t>一种</w:t>
            </w:r>
            <w:r w:rsidRPr="00CF6FAB">
              <w:rPr>
                <w:rFonts w:hAnsi="宋体" w:hint="eastAsia"/>
              </w:rPr>
              <w:t>基于安全多方计算的聚合</w:t>
            </w:r>
            <w:r>
              <w:rPr>
                <w:rFonts w:hAnsi="宋体" w:hint="eastAsia"/>
              </w:rPr>
              <w:t>方法</w:t>
            </w:r>
            <w:r w:rsidRPr="00CF6FAB">
              <w:rPr>
                <w:rFonts w:hAnsi="宋体" w:hint="eastAsia"/>
              </w:rPr>
              <w:t>，以</w:t>
            </w:r>
            <w:r>
              <w:rPr>
                <w:rFonts w:hAnsi="宋体" w:hint="eastAsia"/>
              </w:rPr>
              <w:t>提高联邦</w:t>
            </w:r>
            <w:r w:rsidRPr="00CF6FAB">
              <w:rPr>
                <w:rFonts w:hAnsi="宋体" w:hint="eastAsia"/>
              </w:rPr>
              <w:t>学习的安全性。</w:t>
            </w:r>
            <w:r w:rsidRPr="003E244F">
              <w:rPr>
                <w:rFonts w:hAnsi="宋体" w:hint="eastAsia"/>
              </w:rPr>
              <w:t>此方法可以在多个互不信任的参与方之间聚合隐私值</w:t>
            </w:r>
            <w:r>
              <w:rPr>
                <w:rFonts w:hAnsi="宋体" w:hint="eastAsia"/>
              </w:rPr>
              <w:t>，</w:t>
            </w:r>
            <w:r w:rsidRPr="003E244F">
              <w:rPr>
                <w:rFonts w:hAnsi="宋体" w:hint="eastAsia"/>
              </w:rPr>
              <w:t>同时确保不会泄露各自隐私值的任何信息。</w:t>
            </w:r>
            <w:r>
              <w:rPr>
                <w:rFonts w:hAnsi="宋体" w:hint="eastAsia"/>
              </w:rPr>
              <w:t>另</w:t>
            </w:r>
            <w:r w:rsidRPr="00CF6FAB">
              <w:rPr>
                <w:rFonts w:hAnsi="宋体" w:hint="eastAsia"/>
              </w:rPr>
              <w:t>外，</w:t>
            </w:r>
            <w:r w:rsidRPr="00CF6FAB">
              <w:rPr>
                <w:rFonts w:hAnsi="宋体" w:hint="eastAsia"/>
              </w:rPr>
              <w:t xml:space="preserve">Geyer </w:t>
            </w:r>
            <w:r w:rsidRPr="00CF6FAB">
              <w:rPr>
                <w:rFonts w:hAnsi="宋体" w:hint="eastAsia"/>
              </w:rPr>
              <w:t>等人</w:t>
            </w:r>
            <w:r w:rsidRPr="00BC1E69">
              <w:rPr>
                <w:rFonts w:hAnsi="宋体"/>
                <w:noProof/>
                <w:vertAlign w:val="superscript"/>
              </w:rPr>
              <w:t>[25]</w:t>
            </w:r>
            <w:r w:rsidRPr="006D0180">
              <w:rPr>
                <w:rFonts w:hAnsi="宋体" w:hint="eastAsia"/>
              </w:rPr>
              <w:t>还结合了客户级差分隐私的概念，以进一步加强隐私保护，防止有人尝试利用全局模型来重建其他客户的隐私数据。除此之外</w:t>
            </w:r>
            <w:r>
              <w:rPr>
                <w:rFonts w:hAnsi="宋体" w:hint="eastAsia"/>
              </w:rPr>
              <w:t>，</w:t>
            </w:r>
            <w:r w:rsidRPr="006D0180">
              <w:rPr>
                <w:rFonts w:hAnsi="宋体" w:hint="eastAsia"/>
              </w:rPr>
              <w:t>同态加密</w:t>
            </w:r>
            <w:r>
              <w:rPr>
                <w:rFonts w:hAnsi="宋体" w:hint="eastAsia"/>
              </w:rPr>
              <w:t>(</w:t>
            </w:r>
            <w:r w:rsidRPr="006D0180">
              <w:rPr>
                <w:rFonts w:hAnsi="宋体" w:hint="eastAsia"/>
              </w:rPr>
              <w:t>Homomorphic Encryption, HE</w:t>
            </w:r>
            <w:r>
              <w:rPr>
                <w:rFonts w:hAnsi="宋体"/>
              </w:rPr>
              <w:t>)</w:t>
            </w:r>
            <w:r w:rsidRPr="00CE2528">
              <w:rPr>
                <w:rFonts w:hAnsi="宋体"/>
                <w:noProof/>
                <w:vertAlign w:val="superscript"/>
              </w:rPr>
              <w:t>[26]</w:t>
            </w:r>
            <w:r w:rsidRPr="00CF6FAB">
              <w:rPr>
                <w:rFonts w:hAnsi="宋体" w:hint="eastAsia"/>
              </w:rPr>
              <w:t xml:space="preserve"> </w:t>
            </w:r>
            <w:r w:rsidRPr="006D0180">
              <w:rPr>
                <w:rFonts w:hAnsi="宋体" w:hint="eastAsia"/>
              </w:rPr>
              <w:t>也是一种保护用户数据隐私的有效方法，它允许在加密状态下进行参数交换</w:t>
            </w:r>
            <w:r w:rsidR="00033DC4" w:rsidRPr="00033DC4">
              <w:rPr>
                <w:rFonts w:hAnsi="宋体" w:hint="eastAsia"/>
                <w:vertAlign w:val="superscript"/>
              </w:rPr>
              <w:t>[</w:t>
            </w:r>
            <w:r w:rsidR="00033DC4" w:rsidRPr="00033DC4">
              <w:rPr>
                <w:rFonts w:hAnsi="宋体"/>
                <w:vertAlign w:val="superscript"/>
              </w:rPr>
              <w:t>47]</w:t>
            </w:r>
            <w:r w:rsidRPr="006D0180">
              <w:rPr>
                <w:rFonts w:hAnsi="宋体" w:hint="eastAsia"/>
              </w:rPr>
              <w:t>。</w:t>
            </w:r>
          </w:p>
          <w:p w14:paraId="5B0DED7E" w14:textId="07786963" w:rsidR="001C7ABB" w:rsidRDefault="001C7ABB" w:rsidP="003744F7">
            <w:pPr>
              <w:ind w:firstLineChars="200" w:firstLine="480"/>
              <w:rPr>
                <w:rFonts w:hAnsi="宋体"/>
              </w:rPr>
            </w:pPr>
            <w:r>
              <w:rPr>
                <w:rFonts w:hAnsi="宋体" w:hint="eastAsia"/>
              </w:rPr>
              <w:t>纵向联邦</w:t>
            </w:r>
            <w:r w:rsidRPr="00E42FA6">
              <w:rPr>
                <w:rFonts w:hAnsi="宋体" w:hint="eastAsia"/>
              </w:rPr>
              <w:t>学习</w:t>
            </w:r>
            <w:r>
              <w:rPr>
                <w:rFonts w:hAnsi="宋体" w:hint="eastAsia"/>
              </w:rPr>
              <w:t>(</w:t>
            </w:r>
            <w:r w:rsidRPr="00E42FA6">
              <w:rPr>
                <w:rFonts w:hAnsi="宋体" w:hint="eastAsia"/>
              </w:rPr>
              <w:t>VFL</w:t>
            </w:r>
            <w:r>
              <w:rPr>
                <w:rFonts w:hAnsi="宋体" w:hint="eastAsia"/>
              </w:rPr>
              <w:t>)</w:t>
            </w:r>
            <w:r w:rsidRPr="00E42FA6">
              <w:rPr>
                <w:rFonts w:hAnsi="宋体" w:hint="eastAsia"/>
              </w:rPr>
              <w:t>的概念</w:t>
            </w:r>
            <w:r>
              <w:rPr>
                <w:rFonts w:hAnsi="宋体" w:hint="eastAsia"/>
              </w:rPr>
              <w:t>首次被</w:t>
            </w:r>
            <w:r w:rsidRPr="00CE2528">
              <w:rPr>
                <w:noProof/>
              </w:rPr>
              <w:t>Yang</w:t>
            </w:r>
            <w:r>
              <w:rPr>
                <w:rFonts w:hint="eastAsia"/>
                <w:noProof/>
              </w:rPr>
              <w:t>等人</w:t>
            </w:r>
            <w:r>
              <w:rPr>
                <w:rFonts w:hAnsi="宋体"/>
                <w:noProof/>
                <w:vertAlign w:val="superscript"/>
              </w:rPr>
              <w:t>[11]</w:t>
            </w:r>
            <w:r w:rsidRPr="00E42FA6">
              <w:rPr>
                <w:rFonts w:hAnsi="宋体" w:hint="eastAsia"/>
              </w:rPr>
              <w:t>提出，并针对线性模型</w:t>
            </w:r>
            <w:r w:rsidRPr="00CE2528">
              <w:rPr>
                <w:rFonts w:hAnsi="宋体"/>
                <w:noProof/>
                <w:vertAlign w:val="superscript"/>
              </w:rPr>
              <w:t>[27, 28]</w:t>
            </w:r>
            <w:r w:rsidRPr="00E42FA6">
              <w:rPr>
                <w:rFonts w:hAnsi="宋体" w:hint="eastAsia"/>
              </w:rPr>
              <w:t>和神经网络</w:t>
            </w:r>
            <w:r w:rsidRPr="00CE2528">
              <w:rPr>
                <w:rFonts w:hAnsi="宋体"/>
                <w:noProof/>
                <w:vertAlign w:val="superscript"/>
              </w:rPr>
              <w:t>[29]</w:t>
            </w:r>
            <w:r>
              <w:rPr>
                <w:rFonts w:hAnsi="宋体" w:hint="eastAsia"/>
              </w:rPr>
              <w:t>设计</w:t>
            </w:r>
            <w:r w:rsidRPr="00E42FA6">
              <w:rPr>
                <w:rFonts w:hAnsi="宋体" w:hint="eastAsia"/>
              </w:rPr>
              <w:t>了相关协议</w:t>
            </w:r>
            <w:r>
              <w:rPr>
                <w:rFonts w:hAnsi="宋体" w:hint="eastAsia"/>
              </w:rPr>
              <w:t>，</w:t>
            </w:r>
            <w:r w:rsidRPr="00AF3362">
              <w:rPr>
                <w:rFonts w:hAnsi="宋体" w:hint="eastAsia"/>
              </w:rPr>
              <w:t>早期的研究还探索了如何在垂直分区数据上实现隐私保护的决策树</w:t>
            </w:r>
            <w:r w:rsidRPr="00CE2528">
              <w:rPr>
                <w:rFonts w:hAnsi="宋体"/>
                <w:noProof/>
                <w:vertAlign w:val="superscript"/>
              </w:rPr>
              <w:t>[30]</w:t>
            </w:r>
            <w:r w:rsidRPr="00F60289">
              <w:rPr>
                <w:rFonts w:hAnsi="宋体" w:hint="eastAsia"/>
              </w:rPr>
              <w:t>。</w:t>
            </w:r>
            <w:r>
              <w:rPr>
                <w:rFonts w:hAnsi="宋体" w:hint="eastAsia"/>
              </w:rPr>
              <w:t>此外</w:t>
            </w:r>
            <w:r w:rsidRPr="0057472C">
              <w:rPr>
                <w:rFonts w:hAnsi="宋体" w:hint="eastAsia"/>
              </w:rPr>
              <w:t>，</w:t>
            </w:r>
            <w:r w:rsidRPr="0057472C">
              <w:rPr>
                <w:rFonts w:hAnsi="宋体" w:hint="eastAsia"/>
              </w:rPr>
              <w:t>Djatmiko</w:t>
            </w:r>
            <w:r w:rsidRPr="0057472C">
              <w:rPr>
                <w:rFonts w:hAnsi="宋体" w:hint="eastAsia"/>
              </w:rPr>
              <w:t>等人</w:t>
            </w:r>
            <w:r w:rsidRPr="00CE2528">
              <w:rPr>
                <w:rFonts w:hAnsi="宋体"/>
                <w:noProof/>
                <w:vertAlign w:val="superscript"/>
              </w:rPr>
              <w:t>[31]</w:t>
            </w:r>
            <w:r w:rsidRPr="007D5AD8">
              <w:rPr>
                <w:rFonts w:hAnsi="宋体" w:hint="eastAsia"/>
              </w:rPr>
              <w:t>建议了一种在加密的垂直分区数据上联合运行逻辑回归的方法</w:t>
            </w:r>
            <w:r>
              <w:rPr>
                <w:rFonts w:hAnsi="宋体" w:hint="eastAsia"/>
              </w:rPr>
              <w:t>，</w:t>
            </w:r>
            <w:r w:rsidRPr="007D5AD8">
              <w:rPr>
                <w:rFonts w:hAnsi="宋体" w:hint="eastAsia"/>
              </w:rPr>
              <w:t>该方法使用泰勒展开来近似非线性逻辑损</w:t>
            </w:r>
            <w:r w:rsidRPr="007D5AD8">
              <w:rPr>
                <w:rFonts w:hAnsi="宋体" w:hint="eastAsia"/>
              </w:rPr>
              <w:lastRenderedPageBreak/>
              <w:t>失</w:t>
            </w:r>
            <w:r>
              <w:rPr>
                <w:rFonts w:hAnsi="宋体" w:hint="eastAsia"/>
              </w:rPr>
              <w:t>，</w:t>
            </w:r>
            <w:r w:rsidRPr="007D5AD8">
              <w:rPr>
                <w:rFonts w:hAnsi="宋体" w:hint="eastAsia"/>
              </w:rPr>
              <w:t>但可能会对模型性能产生一定影响</w:t>
            </w:r>
            <w:r>
              <w:rPr>
                <w:rFonts w:hAnsi="宋体" w:hint="eastAsia"/>
              </w:rPr>
              <w:t>。</w:t>
            </w:r>
            <w:r w:rsidRPr="0057472C">
              <w:rPr>
                <w:rFonts w:hAnsi="宋体" w:hint="eastAsia"/>
              </w:rPr>
              <w:t>梯度提升决策树</w:t>
            </w:r>
            <w:r>
              <w:rPr>
                <w:rFonts w:hAnsi="宋体" w:hint="eastAsia"/>
              </w:rPr>
              <w:t>(</w:t>
            </w:r>
            <w:r w:rsidRPr="0057472C">
              <w:rPr>
                <w:rFonts w:hAnsi="宋体" w:hint="eastAsia"/>
              </w:rPr>
              <w:t>GBDT</w:t>
            </w:r>
            <w:r>
              <w:rPr>
                <w:rFonts w:hAnsi="宋体" w:hint="eastAsia"/>
              </w:rPr>
              <w:t>)</w:t>
            </w:r>
            <w:r w:rsidRPr="00CE2528">
              <w:rPr>
                <w:rFonts w:hAnsi="宋体"/>
                <w:noProof/>
                <w:vertAlign w:val="superscript"/>
              </w:rPr>
              <w:t>[32]</w:t>
            </w:r>
            <w:r w:rsidRPr="0057472C">
              <w:rPr>
                <w:rFonts w:hAnsi="宋体" w:hint="eastAsia"/>
              </w:rPr>
              <w:t>是机器学习和数据科学</w:t>
            </w:r>
            <w:r>
              <w:rPr>
                <w:rFonts w:hAnsi="宋体" w:hint="eastAsia"/>
              </w:rPr>
              <w:t>领域</w:t>
            </w:r>
            <w:r w:rsidRPr="0057472C">
              <w:rPr>
                <w:rFonts w:hAnsi="宋体" w:hint="eastAsia"/>
              </w:rPr>
              <w:t>广泛使用的</w:t>
            </w:r>
            <w:r>
              <w:rPr>
                <w:rFonts w:hAnsi="宋体" w:hint="eastAsia"/>
              </w:rPr>
              <w:t>集成</w:t>
            </w:r>
            <w:r w:rsidRPr="0057472C">
              <w:rPr>
                <w:rFonts w:hAnsi="宋体" w:hint="eastAsia"/>
              </w:rPr>
              <w:t>学习方法。</w:t>
            </w:r>
            <w:r w:rsidRPr="009D1352">
              <w:rPr>
                <w:rFonts w:hAnsi="宋体" w:hint="eastAsia"/>
              </w:rPr>
              <w:t>目前，已经</w:t>
            </w:r>
            <w:r>
              <w:rPr>
                <w:rFonts w:hAnsi="宋体" w:hint="eastAsia"/>
              </w:rPr>
              <w:t>产生了</w:t>
            </w:r>
            <w:r w:rsidRPr="009D1352">
              <w:rPr>
                <w:rFonts w:hAnsi="宋体" w:hint="eastAsia"/>
              </w:rPr>
              <w:t>基于</w:t>
            </w:r>
            <w:r w:rsidRPr="009D1352">
              <w:rPr>
                <w:rFonts w:hAnsi="宋体" w:hint="eastAsia"/>
              </w:rPr>
              <w:t>GBDT</w:t>
            </w:r>
            <w:r w:rsidRPr="009D1352">
              <w:rPr>
                <w:rFonts w:hAnsi="宋体" w:hint="eastAsia"/>
              </w:rPr>
              <w:t>的多种</w:t>
            </w:r>
            <w:r w:rsidRPr="009D1352">
              <w:rPr>
                <w:rFonts w:hAnsi="宋体" w:hint="eastAsia"/>
              </w:rPr>
              <w:t>VFL</w:t>
            </w:r>
            <w:r w:rsidRPr="009D1352">
              <w:rPr>
                <w:rFonts w:hAnsi="宋体" w:hint="eastAsia"/>
              </w:rPr>
              <w:t>算法</w:t>
            </w:r>
            <w:r>
              <w:rPr>
                <w:rFonts w:hAnsi="宋体" w:hint="eastAsia"/>
              </w:rPr>
              <w:t>，例如</w:t>
            </w:r>
            <w:r w:rsidRPr="0057472C">
              <w:rPr>
                <w:rFonts w:hAnsi="宋体" w:hint="eastAsia"/>
              </w:rPr>
              <w:t xml:space="preserve">SecureBoost </w:t>
            </w:r>
            <w:r w:rsidRPr="00CE2528">
              <w:rPr>
                <w:rFonts w:hAnsi="宋体"/>
                <w:noProof/>
                <w:vertAlign w:val="superscript"/>
              </w:rPr>
              <w:t>[33]</w:t>
            </w:r>
            <w:r w:rsidRPr="0057472C">
              <w:rPr>
                <w:rFonts w:hAnsi="宋体" w:hint="eastAsia"/>
              </w:rPr>
              <w:t>、</w:t>
            </w:r>
            <w:r w:rsidRPr="0057472C">
              <w:rPr>
                <w:rFonts w:hAnsi="宋体" w:hint="eastAsia"/>
              </w:rPr>
              <w:t xml:space="preserve">SecureBoost+ </w:t>
            </w:r>
            <w:r w:rsidRPr="00CE2528">
              <w:rPr>
                <w:rFonts w:hAnsi="宋体"/>
                <w:noProof/>
                <w:vertAlign w:val="superscript"/>
              </w:rPr>
              <w:t>[34]</w:t>
            </w:r>
            <w:r w:rsidRPr="0057472C">
              <w:rPr>
                <w:rFonts w:hAnsi="宋体" w:hint="eastAsia"/>
              </w:rPr>
              <w:t>和</w:t>
            </w:r>
            <w:r w:rsidRPr="0057472C">
              <w:rPr>
                <w:rFonts w:hAnsi="宋体" w:hint="eastAsia"/>
              </w:rPr>
              <w:t xml:space="preserve">SecureGBM </w:t>
            </w:r>
            <w:r w:rsidRPr="00CE2528">
              <w:rPr>
                <w:rFonts w:hAnsi="宋体"/>
                <w:noProof/>
                <w:vertAlign w:val="superscript"/>
              </w:rPr>
              <w:t>[35]</w:t>
            </w:r>
            <w:r w:rsidRPr="0057472C">
              <w:rPr>
                <w:rFonts w:hAnsi="宋体" w:hint="eastAsia"/>
              </w:rPr>
              <w:t>。</w:t>
            </w:r>
            <w:r w:rsidRPr="000265A0">
              <w:rPr>
                <w:rFonts w:hAnsi="宋体" w:hint="eastAsia"/>
              </w:rPr>
              <w:t>这些算法利用加法同态加密</w:t>
            </w:r>
            <w:r w:rsidR="001F652A">
              <w:rPr>
                <w:rFonts w:hAnsi="宋体" w:hint="eastAsia"/>
              </w:rPr>
              <w:t>(</w:t>
            </w:r>
            <w:r w:rsidRPr="000265A0">
              <w:rPr>
                <w:rFonts w:hAnsi="宋体" w:hint="eastAsia"/>
              </w:rPr>
              <w:t>HE</w:t>
            </w:r>
            <w:r w:rsidR="001F652A">
              <w:rPr>
                <w:rFonts w:hAnsi="宋体" w:hint="eastAsia"/>
              </w:rPr>
              <w:t>)</w:t>
            </w:r>
            <w:r w:rsidRPr="000265A0">
              <w:rPr>
                <w:rFonts w:hAnsi="宋体" w:hint="eastAsia"/>
              </w:rPr>
              <w:t>技术来保护主动方和被动方之间传输的残差和特征直方图。</w:t>
            </w:r>
            <w:r>
              <w:rPr>
                <w:rFonts w:hAnsi="宋体" w:hint="eastAsia"/>
              </w:rPr>
              <w:t>同时，隐</w:t>
            </w:r>
            <w:r w:rsidRPr="0057472C">
              <w:rPr>
                <w:rFonts w:hAnsi="宋体" w:hint="eastAsia"/>
              </w:rPr>
              <w:t>私集合</w:t>
            </w:r>
            <w:r>
              <w:rPr>
                <w:rFonts w:hAnsi="宋体" w:hint="eastAsia"/>
              </w:rPr>
              <w:t>求交</w:t>
            </w:r>
            <w:r>
              <w:rPr>
                <w:rFonts w:hAnsi="宋体" w:hint="eastAsia"/>
              </w:rPr>
              <w:t>(</w:t>
            </w:r>
            <w:r w:rsidRPr="002B5C3C">
              <w:rPr>
                <w:rFonts w:hAnsi="宋体"/>
              </w:rPr>
              <w:t>Private Set Intersection</w:t>
            </w:r>
            <w:r w:rsidRPr="002B5C3C">
              <w:rPr>
                <w:rFonts w:hAnsi="宋体" w:hint="eastAsia"/>
              </w:rPr>
              <w:t xml:space="preserve"> </w:t>
            </w:r>
            <w:r>
              <w:rPr>
                <w:rFonts w:hAnsi="宋体"/>
              </w:rPr>
              <w:t xml:space="preserve">, </w:t>
            </w:r>
            <w:r w:rsidRPr="0057472C">
              <w:rPr>
                <w:rFonts w:hAnsi="宋体" w:hint="eastAsia"/>
              </w:rPr>
              <w:t>PSI</w:t>
            </w:r>
            <w:r>
              <w:rPr>
                <w:rFonts w:hAnsi="宋体" w:hint="eastAsia"/>
              </w:rPr>
              <w:t>)</w:t>
            </w:r>
            <w:r>
              <w:rPr>
                <w:rFonts w:hAnsi="宋体" w:hint="eastAsia"/>
              </w:rPr>
              <w:t>也</w:t>
            </w:r>
            <w:r w:rsidRPr="0057472C">
              <w:rPr>
                <w:rFonts w:hAnsi="宋体" w:hint="eastAsia"/>
              </w:rPr>
              <w:t>被广泛用于</w:t>
            </w:r>
            <w:r w:rsidRPr="004E4453">
              <w:rPr>
                <w:rFonts w:hAnsi="宋体" w:hint="eastAsia"/>
              </w:rPr>
              <w:t>VFL</w:t>
            </w:r>
            <w:r w:rsidRPr="004E4453">
              <w:rPr>
                <w:rFonts w:hAnsi="宋体" w:hint="eastAsia"/>
              </w:rPr>
              <w:t>中的隐私保护实体对齐，</w:t>
            </w:r>
            <w:r w:rsidRPr="00A074E9">
              <w:rPr>
                <w:rFonts w:hAnsi="宋体" w:hint="eastAsia"/>
              </w:rPr>
              <w:t>以确保各方可以在不泄露任何额外信息的情况下确定共同的</w:t>
            </w:r>
            <w:r w:rsidRPr="00A074E9">
              <w:rPr>
                <w:rFonts w:hAnsi="宋体" w:hint="eastAsia"/>
              </w:rPr>
              <w:t>ID</w:t>
            </w:r>
            <w:r w:rsidRPr="00A074E9">
              <w:rPr>
                <w:rFonts w:hAnsi="宋体" w:hint="eastAsia"/>
              </w:rPr>
              <w:t>交集</w:t>
            </w:r>
            <w:r>
              <w:rPr>
                <w:rFonts w:hAnsi="宋体" w:hint="eastAsia"/>
              </w:rPr>
              <w:t>。</w:t>
            </w:r>
            <w:r w:rsidRPr="00A074E9">
              <w:rPr>
                <w:rFonts w:hAnsi="宋体" w:hint="eastAsia"/>
              </w:rPr>
              <w:t>PSI</w:t>
            </w:r>
            <w:r w:rsidRPr="00A074E9">
              <w:rPr>
                <w:rFonts w:hAnsi="宋体" w:hint="eastAsia"/>
              </w:rPr>
              <w:t>协议可以通过加密和签名策略、遗忘传输等多种技术来实现</w:t>
            </w:r>
            <w:r w:rsidRPr="00A074E9">
              <w:rPr>
                <w:rFonts w:hAnsi="宋体"/>
                <w:noProof/>
                <w:vertAlign w:val="superscript"/>
              </w:rPr>
              <w:t>[36, 37</w:t>
            </w:r>
            <w:r w:rsidR="00F731DB">
              <w:rPr>
                <w:rFonts w:hAnsi="宋体"/>
                <w:noProof/>
                <w:vertAlign w:val="superscript"/>
              </w:rPr>
              <w:t>,48</w:t>
            </w:r>
            <w:r w:rsidRPr="00A074E9">
              <w:rPr>
                <w:rFonts w:hAnsi="宋体"/>
                <w:noProof/>
                <w:vertAlign w:val="superscript"/>
              </w:rPr>
              <w:t>]</w:t>
            </w:r>
            <w:r w:rsidRPr="00A074E9">
              <w:rPr>
                <w:rFonts w:hAnsi="宋体" w:hint="eastAsia"/>
              </w:rPr>
              <w:t>。</w:t>
            </w:r>
          </w:p>
          <w:p w14:paraId="405CE1CD" w14:textId="15883C07" w:rsidR="001C7ABB" w:rsidRDefault="001C7ABB" w:rsidP="003744F7">
            <w:pPr>
              <w:ind w:firstLineChars="200" w:firstLine="480"/>
              <w:rPr>
                <w:rFonts w:hAnsi="宋体"/>
              </w:rPr>
            </w:pPr>
            <w:r w:rsidRPr="00EA05E2">
              <w:rPr>
                <w:rFonts w:hAnsi="宋体" w:hint="eastAsia"/>
              </w:rPr>
              <w:t>2</w:t>
            </w:r>
            <w:r>
              <w:rPr>
                <w:rFonts w:hAnsi="宋体" w:hint="eastAsia"/>
              </w:rPr>
              <w:t>)</w:t>
            </w:r>
            <w:r w:rsidRPr="00EA05E2">
              <w:rPr>
                <w:rFonts w:hAnsi="宋体" w:hint="eastAsia"/>
              </w:rPr>
              <w:t>半监督学习：半监督学习</w:t>
            </w:r>
            <w:r>
              <w:rPr>
                <w:rFonts w:hAnsi="宋体" w:hint="eastAsia"/>
              </w:rPr>
              <w:t>(</w:t>
            </w:r>
            <w:r w:rsidRPr="00EA05E2">
              <w:rPr>
                <w:rFonts w:hAnsi="宋体"/>
              </w:rPr>
              <w:t>Semi-supervised learning</w:t>
            </w:r>
            <w:r>
              <w:rPr>
                <w:rFonts w:hAnsi="宋体"/>
              </w:rPr>
              <w:t xml:space="preserve">, </w:t>
            </w:r>
            <w:r w:rsidRPr="00EA05E2">
              <w:rPr>
                <w:rFonts w:hAnsi="宋体" w:hint="eastAsia"/>
              </w:rPr>
              <w:t>SSL</w:t>
            </w:r>
            <w:r>
              <w:rPr>
                <w:rFonts w:hAnsi="宋体" w:hint="eastAsia"/>
              </w:rPr>
              <w:t>)</w:t>
            </w:r>
            <w:r w:rsidRPr="00EA05E2">
              <w:rPr>
                <w:rFonts w:hAnsi="宋体" w:hint="eastAsia"/>
              </w:rPr>
              <w:t>是一种机器学习方法，</w:t>
            </w:r>
            <w:r w:rsidRPr="00BB165F">
              <w:rPr>
                <w:rFonts w:hAnsi="宋体" w:hint="eastAsia"/>
              </w:rPr>
              <w:t>它同时利用标记数据和未标记数据进行模型训练</w:t>
            </w:r>
            <w:r>
              <w:rPr>
                <w:rFonts w:hAnsi="宋体" w:hint="eastAsia"/>
              </w:rPr>
              <w:t>。</w:t>
            </w:r>
            <w:r w:rsidRPr="00EA05E2">
              <w:rPr>
                <w:rFonts w:hAnsi="宋体" w:hint="eastAsia"/>
              </w:rPr>
              <w:t>PU</w:t>
            </w:r>
            <w:r w:rsidRPr="00EA05E2">
              <w:rPr>
                <w:rFonts w:hAnsi="宋体" w:hint="eastAsia"/>
              </w:rPr>
              <w:t>学习方法是一种特殊的半监督</w:t>
            </w:r>
            <w:r>
              <w:rPr>
                <w:rFonts w:hAnsi="宋体" w:hint="eastAsia"/>
              </w:rPr>
              <w:t>二值分类</w:t>
            </w:r>
            <w:r w:rsidRPr="00EA05E2">
              <w:rPr>
                <w:rFonts w:hAnsi="宋体" w:hint="eastAsia"/>
              </w:rPr>
              <w:t>方法，</w:t>
            </w:r>
            <w:r w:rsidRPr="00512331">
              <w:rPr>
                <w:rFonts w:hAnsi="宋体" w:hint="eastAsia"/>
              </w:rPr>
              <w:t>适用于仅有正样本和未标记样本的场景</w:t>
            </w:r>
            <w:r w:rsidRPr="00EA05E2">
              <w:rPr>
                <w:rFonts w:hAnsi="宋体" w:hint="eastAsia"/>
              </w:rPr>
              <w:t>。</w:t>
            </w:r>
            <w:r w:rsidRPr="00CC5F9E">
              <w:rPr>
                <w:rFonts w:hAnsi="宋体" w:hint="eastAsia"/>
              </w:rPr>
              <w:t>为了克服这种学习场景带来的挑战，研究人员提出了各种算法和技术。其中</w:t>
            </w:r>
            <w:r w:rsidR="00B428A6">
              <w:rPr>
                <w:rFonts w:hAnsi="宋体" w:hint="eastAsia"/>
              </w:rPr>
              <w:t>，</w:t>
            </w:r>
            <w:r w:rsidRPr="00CC5F9E">
              <w:rPr>
                <w:rFonts w:hAnsi="宋体" w:hint="eastAsia"/>
              </w:rPr>
              <w:t>Liu</w:t>
            </w:r>
            <w:r w:rsidRPr="00CC5F9E">
              <w:rPr>
                <w:rFonts w:hAnsi="宋体" w:hint="eastAsia"/>
              </w:rPr>
              <w:t>等人</w:t>
            </w:r>
            <w:r w:rsidRPr="005B2CF1">
              <w:rPr>
                <w:rFonts w:hAnsi="宋体"/>
                <w:noProof/>
                <w:vertAlign w:val="superscript"/>
              </w:rPr>
              <w:t>[10]</w:t>
            </w:r>
            <w:r w:rsidRPr="00CC5F9E">
              <w:rPr>
                <w:rFonts w:hAnsi="宋体" w:hint="eastAsia"/>
              </w:rPr>
              <w:t>提出的两步法技术是一种常用的方法，它基于正样本与负样本差异显著的假设，通过识别可靠的负样本和选择性地生成额外的正样本来提高学习效果。</w:t>
            </w:r>
            <w:r w:rsidRPr="001A10FC">
              <w:rPr>
                <w:rFonts w:hAnsi="宋体" w:hint="eastAsia"/>
              </w:rPr>
              <w:t>另外，有偏</w:t>
            </w:r>
            <w:r w:rsidRPr="001A10FC">
              <w:rPr>
                <w:rFonts w:hAnsi="宋体" w:hint="eastAsia"/>
              </w:rPr>
              <w:t>PU</w:t>
            </w:r>
            <w:r w:rsidRPr="001A10FC">
              <w:rPr>
                <w:rFonts w:hAnsi="宋体" w:hint="eastAsia"/>
              </w:rPr>
              <w:t>学习方法是另一类用于</w:t>
            </w:r>
            <w:r w:rsidRPr="001A10FC">
              <w:rPr>
                <w:rFonts w:hAnsi="宋体" w:hint="eastAsia"/>
              </w:rPr>
              <w:t>PU</w:t>
            </w:r>
            <w:r w:rsidRPr="001A10FC">
              <w:rPr>
                <w:rFonts w:hAnsi="宋体" w:hint="eastAsia"/>
              </w:rPr>
              <w:t>学习的算法，它将未标记的样本视为带有类标签噪声的负样本。具体来说，</w:t>
            </w:r>
            <w:r w:rsidRPr="001A10FC">
              <w:rPr>
                <w:rFonts w:hAnsi="宋体" w:hint="eastAsia"/>
              </w:rPr>
              <w:t>Liu</w:t>
            </w:r>
            <w:r w:rsidRPr="001A10FC">
              <w:rPr>
                <w:rFonts w:hAnsi="宋体" w:hint="eastAsia"/>
              </w:rPr>
              <w:t>和</w:t>
            </w:r>
            <w:r w:rsidRPr="001A10FC">
              <w:rPr>
                <w:rFonts w:hAnsi="宋体" w:hint="eastAsia"/>
              </w:rPr>
              <w:t>Tao</w:t>
            </w:r>
            <w:r w:rsidRPr="00BC1E69">
              <w:rPr>
                <w:rFonts w:hAnsi="宋体"/>
                <w:noProof/>
                <w:vertAlign w:val="superscript"/>
              </w:rPr>
              <w:t>[13]</w:t>
            </w:r>
            <w:r w:rsidRPr="001A10FC">
              <w:rPr>
                <w:rFonts w:hAnsi="宋体" w:hint="eastAsia"/>
              </w:rPr>
              <w:t>提出了一种方法，将未标记样本视为带有标签噪声的负样本，而</w:t>
            </w:r>
            <w:r w:rsidRPr="001A10FC">
              <w:rPr>
                <w:rFonts w:hAnsi="宋体" w:hint="eastAsia"/>
              </w:rPr>
              <w:t>Liu</w:t>
            </w:r>
            <w:r w:rsidRPr="001A10FC">
              <w:rPr>
                <w:rFonts w:hAnsi="宋体" w:hint="eastAsia"/>
              </w:rPr>
              <w:t>等人</w:t>
            </w:r>
            <w:r w:rsidRPr="005B2CF1">
              <w:rPr>
                <w:rFonts w:hAnsi="宋体"/>
                <w:noProof/>
                <w:vertAlign w:val="superscript"/>
              </w:rPr>
              <w:t>[10]</w:t>
            </w:r>
            <w:r w:rsidRPr="001A10FC">
              <w:rPr>
                <w:rFonts w:hAnsi="宋体" w:hint="eastAsia"/>
              </w:rPr>
              <w:t>则将未标记数据视为权重较小的负样本，并在对样本进行加权处理后应用逻辑回归算法。</w:t>
            </w:r>
          </w:p>
          <w:p w14:paraId="464F45F2" w14:textId="6EB32CE9" w:rsidR="001C7ABB" w:rsidRDefault="001C7ABB" w:rsidP="003744F7">
            <w:pPr>
              <w:ind w:firstLineChars="200" w:firstLine="480"/>
              <w:rPr>
                <w:rFonts w:hAnsi="宋体"/>
              </w:rPr>
            </w:pPr>
            <w:r w:rsidRPr="00296217">
              <w:rPr>
                <w:rFonts w:hAnsi="宋体" w:hint="eastAsia"/>
              </w:rPr>
              <w:t>负样本数据中存在的噪声会增加学习过程的复杂性，因为它可能会导致实际上是正样本的数据被赋予过多权重</w:t>
            </w:r>
            <w:r w:rsidR="00202827" w:rsidRPr="00202827">
              <w:rPr>
                <w:rFonts w:hAnsi="宋体" w:hint="eastAsia"/>
                <w:vertAlign w:val="superscript"/>
              </w:rPr>
              <w:t>[</w:t>
            </w:r>
            <w:r w:rsidR="00202827" w:rsidRPr="00202827">
              <w:rPr>
                <w:rFonts w:hAnsi="宋体"/>
                <w:vertAlign w:val="superscript"/>
              </w:rPr>
              <w:t>46</w:t>
            </w:r>
            <w:r w:rsidR="00926DC3">
              <w:rPr>
                <w:rFonts w:hAnsi="宋体"/>
                <w:vertAlign w:val="superscript"/>
              </w:rPr>
              <w:t>,49,50</w:t>
            </w:r>
            <w:r w:rsidR="00202827" w:rsidRPr="00202827">
              <w:rPr>
                <w:rFonts w:hAnsi="宋体"/>
                <w:vertAlign w:val="superscript"/>
              </w:rPr>
              <w:t>]</w:t>
            </w:r>
            <w:r w:rsidRPr="00296217">
              <w:rPr>
                <w:rFonts w:hAnsi="宋体" w:hint="eastAsia"/>
              </w:rPr>
              <w:t>。为了应对这个问题，研究人员提出了多种技术，其中包括装袋法</w:t>
            </w:r>
            <w:r w:rsidRPr="00296217">
              <w:rPr>
                <w:rFonts w:hAnsi="宋体" w:hint="eastAsia"/>
              </w:rPr>
              <w:t>(Bagging)</w:t>
            </w:r>
            <w:r w:rsidRPr="00296217">
              <w:rPr>
                <w:rFonts w:hAnsi="宋体" w:hint="eastAsia"/>
              </w:rPr>
              <w:t>和最小平方</w:t>
            </w:r>
            <w:r w:rsidRPr="00296217">
              <w:rPr>
                <w:rFonts w:hAnsi="宋体" w:hint="eastAsia"/>
              </w:rPr>
              <w:t>SVM(LS-SVM)</w:t>
            </w:r>
            <w:r w:rsidRPr="00A074E9">
              <w:rPr>
                <w:rFonts w:hAnsi="宋体"/>
                <w:noProof/>
                <w:vertAlign w:val="superscript"/>
              </w:rPr>
              <w:t>[38]</w:t>
            </w:r>
            <w:r w:rsidRPr="00296217">
              <w:rPr>
                <w:rFonts w:hAnsi="宋体" w:hint="eastAsia"/>
              </w:rPr>
              <w:t>。装袋</w:t>
            </w:r>
            <w:r w:rsidRPr="00296217">
              <w:rPr>
                <w:rFonts w:hAnsi="宋体" w:hint="eastAsia"/>
              </w:rPr>
              <w:t>SVM</w:t>
            </w:r>
            <w:r w:rsidRPr="00296217">
              <w:rPr>
                <w:rFonts w:hAnsi="宋体" w:hint="eastAsia"/>
              </w:rPr>
              <w:t>是一种训练多个有偏差的</w:t>
            </w:r>
            <w:r w:rsidRPr="00296217">
              <w:rPr>
                <w:rFonts w:hAnsi="宋体" w:hint="eastAsia"/>
              </w:rPr>
              <w:t>SVM</w:t>
            </w:r>
            <w:r w:rsidRPr="00296217">
              <w:rPr>
                <w:rFonts w:hAnsi="宋体" w:hint="eastAsia"/>
              </w:rPr>
              <w:t>分类器的方法，每个分类器都针对正样本和样本的子集进行训练。</w:t>
            </w:r>
            <w:r w:rsidRPr="00296217">
              <w:rPr>
                <w:rFonts w:hAnsi="宋体" w:hint="eastAsia"/>
              </w:rPr>
              <w:t>Mordelet</w:t>
            </w:r>
            <w:r w:rsidRPr="00296217">
              <w:rPr>
                <w:rFonts w:hAnsi="宋体" w:hint="eastAsia"/>
              </w:rPr>
              <w:t>和</w:t>
            </w:r>
            <w:r w:rsidRPr="00296217">
              <w:rPr>
                <w:rFonts w:hAnsi="宋体" w:hint="eastAsia"/>
              </w:rPr>
              <w:t>Vert</w:t>
            </w:r>
            <w:r w:rsidRPr="00296217">
              <w:rPr>
                <w:rFonts w:hAnsi="宋体" w:hint="eastAsia"/>
              </w:rPr>
              <w:t>进一步扩展了这种方法，他们在装袋</w:t>
            </w:r>
            <w:r w:rsidRPr="00296217">
              <w:rPr>
                <w:rFonts w:hAnsi="宋体" w:hint="eastAsia"/>
              </w:rPr>
              <w:t>SVM</w:t>
            </w:r>
            <w:r w:rsidRPr="00296217">
              <w:rPr>
                <w:rFonts w:hAnsi="宋体" w:hint="eastAsia"/>
              </w:rPr>
              <w:t>的基础上对正负样本进行了重采样，并通过引入引导策略来提高算法的性能。</w:t>
            </w:r>
          </w:p>
          <w:p w14:paraId="6A3B31E6" w14:textId="4808417D" w:rsidR="001C7ABB" w:rsidRPr="00D917A1" w:rsidRDefault="001C7ABB" w:rsidP="003744F7">
            <w:pPr>
              <w:tabs>
                <w:tab w:val="left" w:pos="1985"/>
              </w:tabs>
              <w:ind w:firstLineChars="200" w:firstLine="480"/>
              <w:rPr>
                <w:rFonts w:hAnsi="宋体"/>
              </w:rPr>
            </w:pPr>
            <w:r>
              <w:rPr>
                <w:rFonts w:hAnsi="宋体" w:hint="eastAsia"/>
              </w:rPr>
              <w:t>3)</w:t>
            </w:r>
            <w:r>
              <w:rPr>
                <w:rFonts w:hAnsi="宋体" w:hint="eastAsia"/>
              </w:rPr>
              <w:t>联邦半监督学习：</w:t>
            </w:r>
            <w:r w:rsidR="00CE771C">
              <w:rPr>
                <w:rFonts w:hAnsi="宋体" w:hint="eastAsia"/>
              </w:rPr>
              <w:t>当前的联邦半监督学习方法</w:t>
            </w:r>
            <w:r w:rsidR="003333C6">
              <w:rPr>
                <w:rFonts w:hAnsi="宋体" w:hint="eastAsia"/>
              </w:rPr>
              <w:t>多</w:t>
            </w:r>
            <w:r w:rsidR="00CE771C">
              <w:rPr>
                <w:rFonts w:hAnsi="宋体" w:hint="eastAsia"/>
              </w:rPr>
              <w:t>是基于横向联邦学习架构，</w:t>
            </w:r>
            <w:r w:rsidRPr="0096193A">
              <w:rPr>
                <w:rFonts w:hAnsi="宋体" w:hint="eastAsia"/>
              </w:rPr>
              <w:t>在</w:t>
            </w:r>
            <w:r w:rsidR="00CE771C">
              <w:rPr>
                <w:rFonts w:hAnsi="宋体" w:hint="eastAsia"/>
              </w:rPr>
              <w:t>联邦半监督</w:t>
            </w:r>
            <w:r w:rsidRPr="0096193A">
              <w:rPr>
                <w:rFonts w:hAnsi="宋体" w:hint="eastAsia"/>
              </w:rPr>
              <w:t>研究领域，研究者们已经提出了多种方法来解决标签隔离、数据异质性等问题。根据标签的位置</w:t>
            </w:r>
            <w:r w:rsidR="00CE771C">
              <w:rPr>
                <w:rFonts w:hAnsi="宋体" w:hint="eastAsia"/>
              </w:rPr>
              <w:t>，</w:t>
            </w:r>
            <w:r w:rsidRPr="0096193A">
              <w:rPr>
                <w:rFonts w:hAnsi="宋体" w:hint="eastAsia"/>
              </w:rPr>
              <w:t>我们可以将这些方法分为两种情况：标签在客户端和标签在服务器端</w:t>
            </w:r>
            <w:r w:rsidRPr="008F1060">
              <w:rPr>
                <w:rFonts w:hAnsi="宋体"/>
                <w:noProof/>
                <w:vertAlign w:val="superscript"/>
              </w:rPr>
              <w:t>[39]</w:t>
            </w:r>
            <w:r w:rsidRPr="00D917A1">
              <w:rPr>
                <w:rFonts w:hAnsi="宋体" w:hint="eastAsia"/>
              </w:rPr>
              <w:t>。</w:t>
            </w:r>
          </w:p>
          <w:p w14:paraId="7BF62E5A" w14:textId="374801E4" w:rsidR="001C7ABB" w:rsidRPr="00D917A1" w:rsidRDefault="001C7ABB" w:rsidP="003744F7">
            <w:pPr>
              <w:tabs>
                <w:tab w:val="left" w:pos="1985"/>
              </w:tabs>
              <w:ind w:firstLineChars="200" w:firstLine="480"/>
              <w:rPr>
                <w:rFonts w:hAnsi="宋体"/>
              </w:rPr>
            </w:pPr>
            <w:r w:rsidRPr="00C93D7A">
              <w:rPr>
                <w:rFonts w:hAnsi="宋体" w:hint="eastAsia"/>
              </w:rPr>
              <w:lastRenderedPageBreak/>
              <w:t>当标签位于客户端时</w:t>
            </w:r>
            <w:r w:rsidRPr="00D917A1">
              <w:rPr>
                <w:rFonts w:hAnsi="宋体" w:hint="eastAsia"/>
              </w:rPr>
              <w:t>，</w:t>
            </w:r>
            <w:r w:rsidRPr="00D917A1">
              <w:rPr>
                <w:rFonts w:hAnsi="宋体" w:hint="eastAsia"/>
              </w:rPr>
              <w:t>RSCFed</w:t>
            </w:r>
            <w:r w:rsidRPr="008F1060">
              <w:rPr>
                <w:rFonts w:hAnsi="宋体"/>
                <w:noProof/>
                <w:vertAlign w:val="superscript"/>
              </w:rPr>
              <w:t>[40</w:t>
            </w:r>
            <w:r w:rsidR="00583055">
              <w:rPr>
                <w:rFonts w:hAnsi="宋体"/>
                <w:noProof/>
                <w:vertAlign w:val="superscript"/>
              </w:rPr>
              <w:t>,51,52</w:t>
            </w:r>
            <w:r w:rsidRPr="008F1060">
              <w:rPr>
                <w:rFonts w:hAnsi="宋体"/>
                <w:noProof/>
                <w:vertAlign w:val="superscript"/>
              </w:rPr>
              <w:t>]</w:t>
            </w:r>
            <w:r w:rsidRPr="00D917A1">
              <w:rPr>
                <w:rFonts w:hAnsi="宋体" w:hint="eastAsia"/>
              </w:rPr>
              <w:t>、</w:t>
            </w:r>
            <w:r w:rsidRPr="00D917A1">
              <w:rPr>
                <w:rFonts w:hAnsi="宋体" w:hint="eastAsia"/>
              </w:rPr>
              <w:t>FedSSL</w:t>
            </w:r>
            <w:r w:rsidRPr="008F1060">
              <w:rPr>
                <w:noProof/>
                <w:vertAlign w:val="superscript"/>
              </w:rPr>
              <w:t>[41]</w:t>
            </w:r>
            <w:r w:rsidRPr="00D917A1">
              <w:rPr>
                <w:rFonts w:hAnsi="宋体" w:hint="eastAsia"/>
              </w:rPr>
              <w:t>、</w:t>
            </w:r>
            <w:r w:rsidRPr="00D917A1">
              <w:rPr>
                <w:rFonts w:hAnsi="宋体" w:hint="eastAsia"/>
              </w:rPr>
              <w:t>FedPU</w:t>
            </w:r>
            <w:r w:rsidRPr="008F1060">
              <w:rPr>
                <w:noProof/>
                <w:vertAlign w:val="superscript"/>
              </w:rPr>
              <w:t>[42]</w:t>
            </w:r>
            <w:r w:rsidRPr="00D917A1">
              <w:rPr>
                <w:rFonts w:hAnsi="宋体" w:hint="eastAsia"/>
              </w:rPr>
              <w:t>、</w:t>
            </w:r>
            <w:r w:rsidRPr="00D917A1">
              <w:rPr>
                <w:rFonts w:hAnsi="宋体" w:hint="eastAsia"/>
              </w:rPr>
              <w:t>AdaFedSemi</w:t>
            </w:r>
            <w:r w:rsidRPr="008F1060">
              <w:rPr>
                <w:noProof/>
                <w:vertAlign w:val="superscript"/>
              </w:rPr>
              <w:t>[43</w:t>
            </w:r>
            <w:r w:rsidR="00905119">
              <w:rPr>
                <w:noProof/>
                <w:vertAlign w:val="superscript"/>
              </w:rPr>
              <w:t>,53</w:t>
            </w:r>
            <w:r w:rsidRPr="008F1060">
              <w:rPr>
                <w:noProof/>
                <w:vertAlign w:val="superscript"/>
              </w:rPr>
              <w:t>]</w:t>
            </w:r>
            <w:r w:rsidRPr="00D917A1">
              <w:rPr>
                <w:rFonts w:hAnsi="宋体" w:hint="eastAsia"/>
              </w:rPr>
              <w:t>和</w:t>
            </w:r>
            <w:r w:rsidRPr="00D917A1">
              <w:rPr>
                <w:rFonts w:hAnsi="宋体" w:hint="eastAsia"/>
              </w:rPr>
              <w:t>DS-FL</w:t>
            </w:r>
            <w:r w:rsidRPr="008F1060">
              <w:rPr>
                <w:noProof/>
                <w:vertAlign w:val="superscript"/>
              </w:rPr>
              <w:t>[44</w:t>
            </w:r>
            <w:r w:rsidR="006A57CC">
              <w:rPr>
                <w:noProof/>
                <w:vertAlign w:val="superscript"/>
              </w:rPr>
              <w:t>,55</w:t>
            </w:r>
            <w:r w:rsidRPr="008F1060">
              <w:rPr>
                <w:noProof/>
                <w:vertAlign w:val="superscript"/>
              </w:rPr>
              <w:t>]</w:t>
            </w:r>
            <w:r w:rsidRPr="00F34DE2">
              <w:rPr>
                <w:rFonts w:hAnsi="宋体" w:hint="eastAsia"/>
              </w:rPr>
              <w:t>等方法都各自提出了相应的解决方案</w:t>
            </w:r>
            <w:r w:rsidRPr="00D917A1">
              <w:rPr>
                <w:rFonts w:hAnsi="宋体" w:hint="eastAsia"/>
              </w:rPr>
              <w:t>。</w:t>
            </w:r>
            <w:r w:rsidRPr="004F6E85">
              <w:rPr>
                <w:rFonts w:hAnsi="宋体" w:hint="eastAsia"/>
              </w:rPr>
              <w:t>具体而言，</w:t>
            </w:r>
            <w:r w:rsidRPr="00D917A1">
              <w:rPr>
                <w:rFonts w:hAnsi="宋体" w:hint="eastAsia"/>
              </w:rPr>
              <w:t>RSCFed</w:t>
            </w:r>
            <w:r w:rsidRPr="00D917A1">
              <w:rPr>
                <w:rFonts w:hAnsi="宋体" w:hint="eastAsia"/>
              </w:rPr>
              <w:t>采用师生模型进行局部训练，并提出</w:t>
            </w:r>
            <w:r w:rsidR="00933CA9">
              <w:rPr>
                <w:rFonts w:hAnsi="宋体" w:hint="eastAsia"/>
              </w:rPr>
              <w:t>了</w:t>
            </w:r>
            <w:r w:rsidRPr="00D917A1">
              <w:rPr>
                <w:rFonts w:hAnsi="宋体" w:hint="eastAsia"/>
              </w:rPr>
              <w:t>子共识抽样法和距离加权聚合法来处理数据异质性。</w:t>
            </w:r>
            <w:r w:rsidRPr="00D917A1">
              <w:rPr>
                <w:rFonts w:hAnsi="宋体" w:hint="eastAsia"/>
              </w:rPr>
              <w:t>FedSSL</w:t>
            </w:r>
            <w:r w:rsidRPr="00D917A1">
              <w:rPr>
                <w:rFonts w:hAnsi="宋体" w:hint="eastAsia"/>
              </w:rPr>
              <w:t>则通过伪标记技术和全局生成模型来解决标签隔离和数据异质性问题，</w:t>
            </w:r>
            <w:r>
              <w:rPr>
                <w:rFonts w:hAnsi="宋体" w:hint="eastAsia"/>
              </w:rPr>
              <w:t>并</w:t>
            </w:r>
            <w:r w:rsidRPr="00D917A1">
              <w:rPr>
                <w:rFonts w:hAnsi="宋体" w:hint="eastAsia"/>
              </w:rPr>
              <w:t>引入了差分隐私技术</w:t>
            </w:r>
            <w:r w:rsidRPr="002E5F9A">
              <w:rPr>
                <w:rFonts w:hAnsi="宋体" w:hint="eastAsia"/>
              </w:rPr>
              <w:t>以确保隐私数据的安全</w:t>
            </w:r>
            <w:r w:rsidRPr="00D917A1">
              <w:rPr>
                <w:rFonts w:hAnsi="宋体" w:hint="eastAsia"/>
              </w:rPr>
              <w:t>。</w:t>
            </w:r>
            <w:r w:rsidRPr="00D917A1">
              <w:rPr>
                <w:rFonts w:hAnsi="宋体" w:hint="eastAsia"/>
              </w:rPr>
              <w:t>FedPU</w:t>
            </w:r>
            <w:r w:rsidRPr="00D917A1">
              <w:rPr>
                <w:rFonts w:hAnsi="宋体" w:hint="eastAsia"/>
              </w:rPr>
              <w:t>专注于解决</w:t>
            </w:r>
            <w:r>
              <w:rPr>
                <w:rFonts w:hAnsi="宋体" w:hint="eastAsia"/>
              </w:rPr>
              <w:t>PU</w:t>
            </w:r>
            <w:r>
              <w:rPr>
                <w:rFonts w:hAnsi="宋体" w:hint="eastAsia"/>
              </w:rPr>
              <w:t>学习</w:t>
            </w:r>
            <w:r w:rsidRPr="00D917A1">
              <w:rPr>
                <w:rFonts w:hAnsi="宋体" w:hint="eastAsia"/>
              </w:rPr>
              <w:t>中的标签隔离问题，</w:t>
            </w:r>
            <w:r w:rsidR="00C51BB5">
              <w:rPr>
                <w:rFonts w:hAnsi="宋体" w:hint="eastAsia"/>
              </w:rPr>
              <w:t>通</w:t>
            </w:r>
            <w:r w:rsidRPr="00064506">
              <w:rPr>
                <w:rFonts w:hAnsi="宋体" w:hint="eastAsia"/>
              </w:rPr>
              <w:t>过提出新的目标函数，使客户端能够专注于学习正类。</w:t>
            </w:r>
            <w:r w:rsidRPr="00D917A1">
              <w:rPr>
                <w:rFonts w:hAnsi="宋体" w:hint="eastAsia"/>
              </w:rPr>
              <w:t>AdaFedSemi</w:t>
            </w:r>
            <w:r w:rsidRPr="00D917A1">
              <w:rPr>
                <w:rFonts w:hAnsi="宋体" w:hint="eastAsia"/>
              </w:rPr>
              <w:t>和</w:t>
            </w:r>
            <w:r w:rsidRPr="00D917A1">
              <w:rPr>
                <w:rFonts w:hAnsi="宋体" w:hint="eastAsia"/>
              </w:rPr>
              <w:t>DS-FL</w:t>
            </w:r>
            <w:r w:rsidRPr="00B33739">
              <w:rPr>
                <w:rFonts w:hAnsi="宋体" w:hint="eastAsia"/>
              </w:rPr>
              <w:t>则通过利用服务器端的无标记数据，采用伪标注和集合伪标签技术，以在效率和模型准确性之间找到平衡点。</w:t>
            </w:r>
          </w:p>
          <w:p w14:paraId="2E5D1ED1" w14:textId="77777777" w:rsidR="001C7ABB" w:rsidRPr="00D917A1" w:rsidRDefault="001C7ABB" w:rsidP="003744F7">
            <w:pPr>
              <w:tabs>
                <w:tab w:val="left" w:pos="1985"/>
              </w:tabs>
              <w:ind w:firstLineChars="200" w:firstLine="480"/>
              <w:rPr>
                <w:rFonts w:hAnsi="宋体"/>
              </w:rPr>
            </w:pPr>
            <w:r w:rsidRPr="00B421A0">
              <w:rPr>
                <w:rFonts w:hAnsi="宋体" w:hint="eastAsia"/>
              </w:rPr>
              <w:t>另一方面，当标签位于服务器端时，</w:t>
            </w:r>
            <w:r w:rsidRPr="00D917A1">
              <w:rPr>
                <w:rFonts w:hAnsi="宋体" w:hint="eastAsia"/>
              </w:rPr>
              <w:t>SemiFL</w:t>
            </w:r>
            <w:r w:rsidRPr="008F1060">
              <w:rPr>
                <w:noProof/>
                <w:vertAlign w:val="superscript"/>
              </w:rPr>
              <w:t>[45]</w:t>
            </w:r>
            <w:r w:rsidRPr="00D917A1">
              <w:rPr>
                <w:rFonts w:hAnsi="宋体" w:hint="eastAsia"/>
              </w:rPr>
              <w:t>和</w:t>
            </w:r>
            <w:r w:rsidRPr="00D917A1">
              <w:rPr>
                <w:rFonts w:hAnsi="宋体" w:hint="eastAsia"/>
              </w:rPr>
              <w:t>FedMatch</w:t>
            </w:r>
            <w:r w:rsidRPr="00E81978">
              <w:rPr>
                <w:rFonts w:hAnsi="宋体"/>
                <w:noProof/>
                <w:vertAlign w:val="superscript"/>
              </w:rPr>
              <w:t>[9]</w:t>
            </w:r>
            <w:r w:rsidRPr="00D917A1">
              <w:rPr>
                <w:rFonts w:hAnsi="宋体" w:hint="eastAsia"/>
              </w:rPr>
              <w:t>提出了解决方案。</w:t>
            </w:r>
            <w:r w:rsidRPr="00720E5B">
              <w:rPr>
                <w:rFonts w:hAnsi="宋体" w:hint="eastAsia"/>
              </w:rPr>
              <w:t>SemiFL</w:t>
            </w:r>
            <w:r w:rsidRPr="00720E5B">
              <w:rPr>
                <w:rFonts w:hAnsi="宋体" w:hint="eastAsia"/>
              </w:rPr>
              <w:t>利用标注数据对全局模型进行微调，以提高模型的质量，并减少客户端在无监督训练过程中的遗忘问题。</w:t>
            </w:r>
            <w:r w:rsidRPr="00720E5B">
              <w:rPr>
                <w:rFonts w:hAnsi="宋体" w:hint="eastAsia"/>
              </w:rPr>
              <w:t>FedMatch</w:t>
            </w:r>
            <w:r w:rsidRPr="00720E5B">
              <w:rPr>
                <w:rFonts w:hAnsi="宋体" w:hint="eastAsia"/>
              </w:rPr>
              <w:t>则通过引入客户端间一致性损失和分离式学习方法，解决了数据异质性问题，并降低了通信成本。这些方法展示了在联邦半监督学习中处理标签隔离和数据异质性问题的不同策略，为实际应用提供了有益的参考。</w:t>
            </w:r>
          </w:p>
          <w:p w14:paraId="457415F6" w14:textId="77777777" w:rsidR="001C7ABB" w:rsidRDefault="001C7ABB" w:rsidP="003744F7">
            <w:pPr>
              <w:autoSpaceDE w:val="0"/>
              <w:autoSpaceDN w:val="0"/>
              <w:ind w:firstLineChars="150" w:firstLine="361"/>
              <w:rPr>
                <w:rFonts w:hAnsi="宋体"/>
                <w:b/>
              </w:rPr>
            </w:pPr>
            <w:r>
              <w:rPr>
                <w:rFonts w:hint="eastAsia"/>
                <w:b/>
              </w:rPr>
              <w:t>1</w:t>
            </w:r>
            <w:r w:rsidRPr="004E30D9">
              <w:rPr>
                <w:b/>
              </w:rPr>
              <w:t>.</w:t>
            </w:r>
            <w:r>
              <w:rPr>
                <w:rFonts w:hint="eastAsia"/>
                <w:b/>
              </w:rPr>
              <w:t>3</w:t>
            </w:r>
            <w:r w:rsidRPr="004E30D9">
              <w:rPr>
                <w:rFonts w:hint="eastAsia"/>
                <w:b/>
              </w:rPr>
              <w:t xml:space="preserve"> </w:t>
            </w:r>
            <w:r w:rsidRPr="004E30D9">
              <w:rPr>
                <w:rFonts w:hAnsi="宋体" w:hint="eastAsia"/>
                <w:b/>
              </w:rPr>
              <w:t>当前存在的</w:t>
            </w:r>
            <w:r>
              <w:rPr>
                <w:rFonts w:hAnsi="宋体" w:hint="eastAsia"/>
                <w:b/>
              </w:rPr>
              <w:t>主要</w:t>
            </w:r>
            <w:r w:rsidRPr="004E30D9">
              <w:rPr>
                <w:rFonts w:hAnsi="宋体" w:hint="eastAsia"/>
                <w:b/>
              </w:rPr>
              <w:t>问题</w:t>
            </w:r>
          </w:p>
          <w:p w14:paraId="117B56A3" w14:textId="7577A027" w:rsidR="001C7ABB" w:rsidRDefault="001C7ABB" w:rsidP="003744F7">
            <w:pPr>
              <w:ind w:firstLineChars="200" w:firstLine="480"/>
              <w:rPr>
                <w:rFonts w:ascii="宋体" w:hAnsi="宋体"/>
              </w:rPr>
            </w:pPr>
            <w:r>
              <w:rPr>
                <w:rFonts w:ascii="宋体" w:hAnsi="宋体" w:hint="eastAsia"/>
              </w:rPr>
              <w:t>①</w:t>
            </w:r>
            <w:r w:rsidRPr="00300C18">
              <w:rPr>
                <w:rFonts w:ascii="宋体" w:hAnsi="宋体" w:hint="eastAsia"/>
              </w:rPr>
              <w:t>如何</w:t>
            </w:r>
            <w:r>
              <w:rPr>
                <w:rFonts w:ascii="宋体" w:hAnsi="宋体" w:hint="eastAsia"/>
              </w:rPr>
              <w:t>在</w:t>
            </w:r>
            <w:r w:rsidRPr="00300C18">
              <w:rPr>
                <w:rFonts w:ascii="宋体" w:hAnsi="宋体" w:hint="eastAsia"/>
              </w:rPr>
              <w:t>特征空间不同且部分数据未标记的情况</w:t>
            </w:r>
            <w:r>
              <w:rPr>
                <w:rFonts w:ascii="宋体" w:hAnsi="宋体" w:hint="eastAsia"/>
              </w:rPr>
              <w:t>下</w:t>
            </w:r>
            <w:r w:rsidRPr="00300C18">
              <w:rPr>
                <w:rFonts w:ascii="宋体" w:hAnsi="宋体" w:hint="eastAsia"/>
              </w:rPr>
              <w:t>进行分类</w:t>
            </w:r>
            <w:r>
              <w:rPr>
                <w:rFonts w:ascii="宋体" w:hAnsi="宋体" w:hint="eastAsia"/>
              </w:rPr>
              <w:t>：</w:t>
            </w:r>
            <w:r w:rsidR="00036A5E">
              <w:rPr>
                <w:rFonts w:ascii="宋体" w:hAnsi="宋体" w:hint="eastAsia"/>
              </w:rPr>
              <w:t>目前，联邦半监督学习方法</w:t>
            </w:r>
            <w:r w:rsidR="00143E1E">
              <w:rPr>
                <w:rFonts w:ascii="宋体" w:hAnsi="宋体" w:hint="eastAsia"/>
              </w:rPr>
              <w:t>多</w:t>
            </w:r>
            <w:r w:rsidR="00036A5E">
              <w:rPr>
                <w:rFonts w:ascii="宋体" w:hAnsi="宋体" w:hint="eastAsia"/>
              </w:rPr>
              <w:t>是基于横向联邦学习架构，即特征空间相同，但样本I</w:t>
            </w:r>
            <w:r w:rsidR="00036A5E">
              <w:rPr>
                <w:rFonts w:ascii="宋体" w:hAnsi="宋体"/>
              </w:rPr>
              <w:t>D</w:t>
            </w:r>
            <w:r w:rsidR="00036A5E">
              <w:rPr>
                <w:rFonts w:ascii="宋体" w:hAnsi="宋体" w:hint="eastAsia"/>
              </w:rPr>
              <w:t>空间不同。然而，在</w:t>
            </w:r>
            <w:r>
              <w:rPr>
                <w:rFonts w:ascii="宋体" w:hAnsi="宋体" w:hint="eastAsia"/>
              </w:rPr>
              <w:t>真实的应用场景中，不同的参与方可能拥有样本ID空间相同</w:t>
            </w:r>
            <w:r w:rsidR="0055429B">
              <w:rPr>
                <w:rFonts w:ascii="宋体" w:hAnsi="宋体" w:hint="eastAsia"/>
              </w:rPr>
              <w:t>，</w:t>
            </w:r>
            <w:r>
              <w:rPr>
                <w:rFonts w:ascii="宋体" w:hAnsi="宋体" w:hint="eastAsia"/>
              </w:rPr>
              <w:t>但特征空间不同的数据。特别地，只有一方拥有带标签的正样本数据，而其它方的数据未标记。这些参与方期望通过协同合作，利用各自的数据集训练出一个高效的推荐模型，从而从未标记的数据中识别出有价值的正样本</w:t>
            </w:r>
            <w:r w:rsidR="0070197F">
              <w:rPr>
                <w:rFonts w:ascii="宋体" w:hAnsi="宋体" w:hint="eastAsia"/>
              </w:rPr>
              <w:t>，</w:t>
            </w:r>
            <w:r w:rsidR="00D53585">
              <w:rPr>
                <w:rFonts w:ascii="宋体" w:hAnsi="宋体" w:hint="eastAsia"/>
              </w:rPr>
              <w:t>现有的方法无法解决</w:t>
            </w:r>
            <w:r w:rsidR="0070197F">
              <w:rPr>
                <w:rFonts w:ascii="宋体" w:hAnsi="宋体" w:hint="eastAsia"/>
              </w:rPr>
              <w:t>。</w:t>
            </w:r>
            <w:r w:rsidRPr="00585AE1">
              <w:rPr>
                <w:rFonts w:ascii="宋体" w:hAnsi="宋体" w:hint="eastAsia"/>
              </w:rPr>
              <w:t>这给我们提出了一个难题，即如何利用联邦半监督学习</w:t>
            </w:r>
            <w:r w:rsidR="0082743E">
              <w:rPr>
                <w:rFonts w:ascii="宋体" w:hAnsi="宋体" w:hint="eastAsia"/>
              </w:rPr>
              <w:t>，在</w:t>
            </w:r>
            <w:r w:rsidR="0082743E" w:rsidRPr="00300C18">
              <w:rPr>
                <w:rFonts w:ascii="宋体" w:hAnsi="宋体" w:hint="eastAsia"/>
              </w:rPr>
              <w:t>特征空间不同且部分数据未标记的情况</w:t>
            </w:r>
            <w:r w:rsidR="0082743E">
              <w:rPr>
                <w:rFonts w:ascii="宋体" w:hAnsi="宋体" w:hint="eastAsia"/>
              </w:rPr>
              <w:t>下</w:t>
            </w:r>
            <w:r w:rsidR="0082743E" w:rsidRPr="00300C18">
              <w:rPr>
                <w:rFonts w:ascii="宋体" w:hAnsi="宋体" w:hint="eastAsia"/>
              </w:rPr>
              <w:t>进行分类</w:t>
            </w:r>
            <w:r w:rsidR="0082743E">
              <w:rPr>
                <w:rFonts w:ascii="宋体" w:hAnsi="宋体" w:hint="eastAsia"/>
              </w:rPr>
              <w:t>，</w:t>
            </w:r>
            <w:r w:rsidRPr="00585AE1">
              <w:rPr>
                <w:rFonts w:ascii="宋体" w:hAnsi="宋体" w:hint="eastAsia"/>
              </w:rPr>
              <w:t>来优化用户推荐并克服这一挑战。</w:t>
            </w:r>
          </w:p>
          <w:p w14:paraId="43B75DA4" w14:textId="77777777" w:rsidR="001C7ABB" w:rsidRDefault="001C7ABB" w:rsidP="003744F7">
            <w:pPr>
              <w:ind w:firstLineChars="200" w:firstLine="480"/>
              <w:rPr>
                <w:rFonts w:ascii="宋体" w:hAnsi="宋体"/>
              </w:rPr>
            </w:pPr>
            <w:r>
              <w:rPr>
                <w:rFonts w:ascii="宋体" w:hAnsi="宋体" w:hint="eastAsia"/>
              </w:rPr>
              <w:t>②如何将</w:t>
            </w:r>
            <w:r w:rsidRPr="00300C18">
              <w:rPr>
                <w:rFonts w:ascii="宋体" w:hAnsi="宋体" w:hint="eastAsia"/>
              </w:rPr>
              <w:t>现有的</w:t>
            </w:r>
            <w:r>
              <w:rPr>
                <w:rFonts w:ascii="宋体" w:hAnsi="宋体" w:hint="eastAsia"/>
              </w:rPr>
              <w:t>联邦</w:t>
            </w:r>
            <w:r w:rsidRPr="00300C18">
              <w:rPr>
                <w:rFonts w:ascii="宋体" w:hAnsi="宋体" w:hint="eastAsia"/>
              </w:rPr>
              <w:t>半监督学习方法扩展</w:t>
            </w:r>
            <w:r>
              <w:rPr>
                <w:rFonts w:ascii="宋体" w:hAnsi="宋体" w:hint="eastAsia"/>
              </w:rPr>
              <w:t>至</w:t>
            </w:r>
            <w:r w:rsidRPr="00300C18">
              <w:rPr>
                <w:rFonts w:ascii="宋体" w:hAnsi="宋体" w:hint="eastAsia"/>
              </w:rPr>
              <w:t>表格类数据</w:t>
            </w:r>
            <w:r>
              <w:rPr>
                <w:rFonts w:ascii="宋体" w:hAnsi="宋体" w:hint="eastAsia"/>
              </w:rPr>
              <w:t>：</w:t>
            </w:r>
            <w:r w:rsidRPr="00B774FD">
              <w:rPr>
                <w:rFonts w:ascii="宋体" w:hAnsi="宋体" w:hint="eastAsia"/>
              </w:rPr>
              <w:t>目前，许多半监督学习方法主要集中于图像数据的应用。但在大数据领域，我们面对的数据类型丰富多样，如图像、表格等。因此，如何在半监督学习的框架下应用并优化</w:t>
            </w:r>
            <w:r w:rsidRPr="00B774FD">
              <w:rPr>
                <w:rFonts w:ascii="宋体" w:hAnsi="宋体" w:hint="eastAsia"/>
              </w:rPr>
              <w:lastRenderedPageBreak/>
              <w:t>这些方法成为了一个紧迫的问题。尤其是针对表格类数据，基于图像的方法可能并不适用，这要求我们开发专门针对表格数据的半监督学习方法。</w:t>
            </w:r>
          </w:p>
          <w:p w14:paraId="6C903FC8" w14:textId="77777777" w:rsidR="001C7ABB" w:rsidRPr="00300C18" w:rsidRDefault="001C7ABB" w:rsidP="003744F7">
            <w:pPr>
              <w:ind w:firstLineChars="200" w:firstLine="480"/>
              <w:rPr>
                <w:rFonts w:ascii="宋体" w:hAnsi="宋体"/>
              </w:rPr>
            </w:pPr>
            <w:r>
              <w:rPr>
                <w:rFonts w:ascii="宋体" w:hAnsi="宋体" w:hint="eastAsia"/>
              </w:rPr>
              <w:t>③</w:t>
            </w:r>
            <w:r w:rsidRPr="00300C18">
              <w:rPr>
                <w:rFonts w:ascii="宋体" w:hAnsi="宋体" w:hint="eastAsia"/>
              </w:rPr>
              <w:t>联邦学习架构</w:t>
            </w:r>
            <w:r>
              <w:rPr>
                <w:rFonts w:ascii="宋体" w:hAnsi="宋体" w:hint="eastAsia"/>
              </w:rPr>
              <w:t>的完善</w:t>
            </w:r>
            <w:r w:rsidRPr="00300C18">
              <w:rPr>
                <w:rFonts w:ascii="宋体" w:hAnsi="宋体" w:hint="eastAsia"/>
              </w:rPr>
              <w:t>和优化</w:t>
            </w:r>
            <w:r>
              <w:rPr>
                <w:rFonts w:ascii="宋体" w:hAnsi="宋体" w:hint="eastAsia"/>
              </w:rPr>
              <w:t>：</w:t>
            </w:r>
            <w:r w:rsidRPr="00137C45">
              <w:rPr>
                <w:rFonts w:ascii="宋体" w:hAnsi="宋体" w:hint="eastAsia"/>
              </w:rPr>
              <w:t>在研究联邦半监督学习的过程中，联邦学习的具体执行过程和算法细节成为了我们面临的关键难题。例如，如何构建更为高效的数据交换模式以加强各方之间的协同合作，以及如何优化联邦学习的整体架构来提升其性能和效率，都是我们必须解决的重要议题。对这些问题的深入研究将有助于推动联邦半监督学习领域的持续发展，并在实际应用中实现更好的性能表现。</w:t>
            </w:r>
          </w:p>
        </w:tc>
      </w:tr>
      <w:tr w:rsidR="001C7ABB" w:rsidRPr="004E30D9" w14:paraId="19F8ECFC" w14:textId="77777777" w:rsidTr="00461F87">
        <w:tc>
          <w:tcPr>
            <w:tcW w:w="5000" w:type="pct"/>
          </w:tcPr>
          <w:p w14:paraId="1472FA4C" w14:textId="77777777" w:rsidR="001C7ABB" w:rsidRPr="004E30D9" w:rsidRDefault="001C7ABB" w:rsidP="002720E2">
            <w:pPr>
              <w:spacing w:before="240"/>
              <w:rPr>
                <w:b/>
              </w:rPr>
            </w:pPr>
            <w:r>
              <w:rPr>
                <w:rFonts w:hAnsi="宋体" w:hint="eastAsia"/>
                <w:b/>
              </w:rPr>
              <w:lastRenderedPageBreak/>
              <w:t>二</w:t>
            </w:r>
            <w:r w:rsidRPr="004E30D9">
              <w:rPr>
                <w:rFonts w:hAnsi="宋体"/>
                <w:b/>
              </w:rPr>
              <w:t>、</w:t>
            </w:r>
            <w:r w:rsidRPr="004E30D9">
              <w:rPr>
                <w:rFonts w:hAnsi="宋体" w:hint="eastAsia"/>
                <w:b/>
              </w:rPr>
              <w:t>研究目标和</w:t>
            </w:r>
            <w:r w:rsidRPr="004E30D9">
              <w:rPr>
                <w:rFonts w:hAnsi="宋体"/>
                <w:b/>
              </w:rPr>
              <w:t>主要研究内容</w:t>
            </w:r>
          </w:p>
        </w:tc>
      </w:tr>
      <w:tr w:rsidR="001C7ABB" w:rsidRPr="004E30D9" w14:paraId="767CA85C" w14:textId="77777777" w:rsidTr="00461F87">
        <w:tc>
          <w:tcPr>
            <w:tcW w:w="5000" w:type="pct"/>
          </w:tcPr>
          <w:p w14:paraId="7DA83BF0" w14:textId="77777777" w:rsidR="001C7ABB" w:rsidRPr="00C61CCC" w:rsidRDefault="001C7ABB" w:rsidP="00C51BB5">
            <w:pPr>
              <w:autoSpaceDE w:val="0"/>
              <w:autoSpaceDN w:val="0"/>
              <w:spacing w:before="240"/>
              <w:ind w:firstLineChars="150" w:firstLine="361"/>
              <w:rPr>
                <w:b/>
              </w:rPr>
            </w:pPr>
            <w:r>
              <w:rPr>
                <w:rFonts w:hint="eastAsia"/>
                <w:b/>
              </w:rPr>
              <w:t>2</w:t>
            </w:r>
            <w:r w:rsidRPr="004E30D9">
              <w:rPr>
                <w:b/>
              </w:rPr>
              <w:t>.</w:t>
            </w:r>
            <w:r w:rsidRPr="004E30D9">
              <w:rPr>
                <w:rFonts w:hint="eastAsia"/>
                <w:b/>
              </w:rPr>
              <w:t>1</w:t>
            </w:r>
            <w:r w:rsidRPr="004E30D9">
              <w:rPr>
                <w:b/>
              </w:rPr>
              <w:t xml:space="preserve"> </w:t>
            </w:r>
            <w:r w:rsidRPr="004E30D9">
              <w:rPr>
                <w:rFonts w:hint="eastAsia"/>
                <w:b/>
              </w:rPr>
              <w:t>研究目标</w:t>
            </w:r>
          </w:p>
          <w:p w14:paraId="3A104F76" w14:textId="77777777" w:rsidR="001C7ABB" w:rsidRPr="00B87229" w:rsidRDefault="001C7ABB" w:rsidP="00C51BB5">
            <w:pPr>
              <w:autoSpaceDE w:val="0"/>
              <w:autoSpaceDN w:val="0"/>
              <w:ind w:firstLine="435"/>
              <w:rPr>
                <w:rFonts w:hAnsi="宋体"/>
              </w:rPr>
            </w:pPr>
            <w:r>
              <w:rPr>
                <w:rFonts w:hAnsi="宋体" w:hint="eastAsia"/>
              </w:rPr>
              <w:t>本文的研究目标是在纵向</w:t>
            </w:r>
            <w:r w:rsidRPr="001D54D3">
              <w:rPr>
                <w:rFonts w:hAnsi="宋体" w:hint="eastAsia"/>
              </w:rPr>
              <w:t>联邦学习</w:t>
            </w:r>
            <w:r>
              <w:rPr>
                <w:rFonts w:hAnsi="宋体" w:hint="eastAsia"/>
              </w:rPr>
              <w:t>(</w:t>
            </w:r>
            <w:r w:rsidRPr="001D54D3">
              <w:rPr>
                <w:rFonts w:hAnsi="宋体" w:hint="eastAsia"/>
              </w:rPr>
              <w:t>VFL</w:t>
            </w:r>
            <w:r>
              <w:rPr>
                <w:rFonts w:hAnsi="宋体" w:hint="eastAsia"/>
              </w:rPr>
              <w:t>)</w:t>
            </w:r>
            <w:r>
              <w:rPr>
                <w:rFonts w:hAnsi="宋体" w:hint="eastAsia"/>
              </w:rPr>
              <w:t>设置下，</w:t>
            </w:r>
            <w:r w:rsidRPr="001D4ABC">
              <w:rPr>
                <w:rFonts w:hAnsi="宋体" w:hint="eastAsia"/>
              </w:rPr>
              <w:t>利用多方数据解决</w:t>
            </w:r>
            <w:r w:rsidRPr="001D4ABC">
              <w:rPr>
                <w:rFonts w:hAnsi="宋体" w:hint="eastAsia"/>
              </w:rPr>
              <w:t>UDD-PU</w:t>
            </w:r>
            <w:r w:rsidRPr="001D4ABC">
              <w:rPr>
                <w:rFonts w:hAnsi="宋体" w:hint="eastAsia"/>
              </w:rPr>
              <w:t>问题，使各方能够在保护数据隐私和安全的同时，协同训练机器学习模型，实现多方联邦半监督推荐。</w:t>
            </w:r>
          </w:p>
          <w:p w14:paraId="1EC543A7" w14:textId="77777777" w:rsidR="001C7ABB" w:rsidRPr="004E30D9" w:rsidRDefault="001C7ABB" w:rsidP="00C51BB5">
            <w:pPr>
              <w:autoSpaceDE w:val="0"/>
              <w:autoSpaceDN w:val="0"/>
              <w:ind w:firstLineChars="150" w:firstLine="361"/>
              <w:rPr>
                <w:b/>
              </w:rPr>
            </w:pPr>
            <w:r>
              <w:rPr>
                <w:rFonts w:hint="eastAsia"/>
                <w:b/>
              </w:rPr>
              <w:t>2</w:t>
            </w:r>
            <w:r w:rsidRPr="004E30D9">
              <w:rPr>
                <w:b/>
              </w:rPr>
              <w:t>.</w:t>
            </w:r>
            <w:r w:rsidRPr="004E30D9">
              <w:rPr>
                <w:rFonts w:hint="eastAsia"/>
                <w:b/>
              </w:rPr>
              <w:t>2</w:t>
            </w:r>
            <w:r w:rsidRPr="004E30D9">
              <w:rPr>
                <w:b/>
              </w:rPr>
              <w:t xml:space="preserve"> </w:t>
            </w:r>
            <w:r w:rsidRPr="004E30D9">
              <w:rPr>
                <w:rFonts w:hint="eastAsia"/>
                <w:b/>
              </w:rPr>
              <w:t>主要研究内容</w:t>
            </w:r>
          </w:p>
          <w:p w14:paraId="10C112B8" w14:textId="77777777" w:rsidR="001C7ABB" w:rsidRDefault="001C7ABB" w:rsidP="00C51BB5">
            <w:pPr>
              <w:autoSpaceDE w:val="0"/>
              <w:autoSpaceDN w:val="0"/>
              <w:ind w:firstLine="435"/>
              <w:rPr>
                <w:b/>
              </w:rPr>
            </w:pPr>
            <w:r w:rsidRPr="004E30D9">
              <w:rPr>
                <w:rFonts w:hint="eastAsia"/>
                <w:b/>
              </w:rPr>
              <w:t>(1</w:t>
            </w:r>
            <w:r>
              <w:rPr>
                <w:rFonts w:hint="eastAsia"/>
                <w:b/>
              </w:rPr>
              <w:t>)</w:t>
            </w:r>
            <w:r w:rsidRPr="00482C15">
              <w:rPr>
                <w:rFonts w:hint="eastAsia"/>
                <w:b/>
              </w:rPr>
              <w:t>针对</w:t>
            </w:r>
            <w:r w:rsidRPr="00482C15">
              <w:rPr>
                <w:rFonts w:hint="eastAsia"/>
                <w:b/>
              </w:rPr>
              <w:t>PU</w:t>
            </w:r>
            <w:r w:rsidRPr="00482C15">
              <w:rPr>
                <w:rFonts w:hint="eastAsia"/>
                <w:b/>
              </w:rPr>
              <w:t>问题的半监督学习方法研究</w:t>
            </w:r>
          </w:p>
          <w:p w14:paraId="59F7E765" w14:textId="5937FCAA" w:rsidR="001C7ABB" w:rsidRDefault="001C7ABB" w:rsidP="00C51BB5">
            <w:pPr>
              <w:autoSpaceDE w:val="0"/>
              <w:autoSpaceDN w:val="0"/>
              <w:ind w:firstLine="435"/>
              <w:rPr>
                <w:rFonts w:hAnsi="宋体"/>
              </w:rPr>
            </w:pPr>
            <w:r>
              <w:rPr>
                <w:rFonts w:hAnsi="宋体" w:hint="eastAsia"/>
              </w:rPr>
              <w:t>为了有效解决</w:t>
            </w:r>
            <w:r>
              <w:rPr>
                <w:rFonts w:hAnsi="宋体" w:hint="eastAsia"/>
              </w:rPr>
              <w:t>U</w:t>
            </w:r>
            <w:r>
              <w:rPr>
                <w:rFonts w:hAnsi="宋体"/>
              </w:rPr>
              <w:t>DD-PU</w:t>
            </w:r>
            <w:r>
              <w:rPr>
                <w:rFonts w:hAnsi="宋体" w:hint="eastAsia"/>
              </w:rPr>
              <w:t>问题</w:t>
            </w:r>
            <w:r w:rsidRPr="00526C1C">
              <w:rPr>
                <w:rFonts w:hAnsi="宋体" w:hint="eastAsia"/>
              </w:rPr>
              <w:t>，我们首先在未标记样本充足、无需多方协同建模的</w:t>
            </w:r>
            <w:r w:rsidR="001C38F5">
              <w:rPr>
                <w:rFonts w:hAnsi="宋体" w:hint="eastAsia"/>
              </w:rPr>
              <w:t>情况</w:t>
            </w:r>
            <w:r w:rsidRPr="00526C1C">
              <w:rPr>
                <w:rFonts w:hAnsi="宋体" w:hint="eastAsia"/>
              </w:rPr>
              <w:t>下进行研究。具体来说，我们深入调查了针对</w:t>
            </w:r>
            <w:r w:rsidRPr="00526C1C">
              <w:rPr>
                <w:rFonts w:hAnsi="宋体" w:hint="eastAsia"/>
              </w:rPr>
              <w:t>PU</w:t>
            </w:r>
            <w:r w:rsidRPr="00526C1C">
              <w:rPr>
                <w:rFonts w:hAnsi="宋体" w:hint="eastAsia"/>
              </w:rPr>
              <w:t>问题的各种半监督学习方法，并提出了我们自己的解决方案。为确保这些方法在解决</w:t>
            </w:r>
            <w:r w:rsidRPr="00526C1C">
              <w:rPr>
                <w:rFonts w:hAnsi="宋体" w:hint="eastAsia"/>
              </w:rPr>
              <w:t>PU</w:t>
            </w:r>
            <w:r w:rsidRPr="00526C1C">
              <w:rPr>
                <w:rFonts w:hAnsi="宋体" w:hint="eastAsia"/>
              </w:rPr>
              <w:t>问题上的效果，我们会对其进行详尽的性能比较和评估。</w:t>
            </w:r>
            <w:r w:rsidRPr="00131EBE">
              <w:rPr>
                <w:rFonts w:hAnsi="宋体" w:hint="eastAsia"/>
              </w:rPr>
              <w:t>这一阶段的研究将后续处理更为复杂的</w:t>
            </w:r>
            <w:r w:rsidRPr="00131EBE">
              <w:rPr>
                <w:rFonts w:hAnsi="宋体" w:hint="eastAsia"/>
              </w:rPr>
              <w:t>UDD-PU</w:t>
            </w:r>
            <w:r w:rsidRPr="00131EBE">
              <w:rPr>
                <w:rFonts w:hAnsi="宋体" w:hint="eastAsia"/>
              </w:rPr>
              <w:t>问题奠定坚实的基础。</w:t>
            </w:r>
          </w:p>
          <w:p w14:paraId="167503A2" w14:textId="13455EED" w:rsidR="001C7ABB" w:rsidRPr="00482C15" w:rsidRDefault="001C7ABB" w:rsidP="00C51BB5">
            <w:pPr>
              <w:autoSpaceDE w:val="0"/>
              <w:autoSpaceDN w:val="0"/>
              <w:ind w:firstLine="435"/>
            </w:pPr>
            <w:r w:rsidRPr="004E30D9">
              <w:rPr>
                <w:rFonts w:hint="eastAsia"/>
                <w:b/>
              </w:rPr>
              <w:t>(</w:t>
            </w:r>
            <w:r>
              <w:rPr>
                <w:b/>
              </w:rPr>
              <w:t>2</w:t>
            </w:r>
            <w:r>
              <w:rPr>
                <w:rFonts w:hint="eastAsia"/>
                <w:b/>
              </w:rPr>
              <w:t>)</w:t>
            </w:r>
            <w:r w:rsidRPr="00482C15">
              <w:rPr>
                <w:rFonts w:hint="eastAsia"/>
                <w:b/>
              </w:rPr>
              <w:t>针对</w:t>
            </w:r>
            <w:r w:rsidRPr="00482C15">
              <w:rPr>
                <w:rFonts w:hint="eastAsia"/>
                <w:b/>
              </w:rPr>
              <w:t>UDD-PU</w:t>
            </w:r>
            <w:r w:rsidRPr="00482C15">
              <w:rPr>
                <w:rFonts w:hint="eastAsia"/>
                <w:b/>
              </w:rPr>
              <w:t>问题的多方半监督推荐方法研究</w:t>
            </w:r>
          </w:p>
          <w:p w14:paraId="22190D95" w14:textId="77777777" w:rsidR="001C7ABB" w:rsidRDefault="001C7ABB" w:rsidP="00C51BB5">
            <w:pPr>
              <w:autoSpaceDE w:val="0"/>
              <w:autoSpaceDN w:val="0"/>
              <w:ind w:firstLine="435"/>
              <w:rPr>
                <w:rFonts w:hAnsi="宋体"/>
              </w:rPr>
            </w:pPr>
            <w:r w:rsidRPr="00D74668">
              <w:rPr>
                <w:rFonts w:hAnsi="宋体" w:hint="eastAsia"/>
              </w:rPr>
              <w:t>在研究</w:t>
            </w:r>
            <w:r>
              <w:rPr>
                <w:rFonts w:hAnsi="宋体" w:hint="eastAsia"/>
              </w:rPr>
              <w:t>内容</w:t>
            </w:r>
            <w:r>
              <w:rPr>
                <w:rFonts w:hAnsi="宋体" w:hint="eastAsia"/>
              </w:rPr>
              <w:t>(</w:t>
            </w:r>
            <w:r>
              <w:rPr>
                <w:rFonts w:hAnsi="宋体"/>
              </w:rPr>
              <w:t>1)</w:t>
            </w:r>
            <w:r w:rsidRPr="00D74668">
              <w:rPr>
                <w:rFonts w:hAnsi="宋体" w:hint="eastAsia"/>
              </w:rPr>
              <w:t>的基础上，</w:t>
            </w:r>
            <w:r w:rsidRPr="000656AE">
              <w:rPr>
                <w:rFonts w:hAnsi="宋体" w:hint="eastAsia"/>
              </w:rPr>
              <w:t>我们进一步筛选出了几种在解决</w:t>
            </w:r>
            <w:r w:rsidRPr="000656AE">
              <w:rPr>
                <w:rFonts w:hAnsi="宋体" w:hint="eastAsia"/>
              </w:rPr>
              <w:t>PU</w:t>
            </w:r>
            <w:r w:rsidRPr="000656AE">
              <w:rPr>
                <w:rFonts w:hAnsi="宋体" w:hint="eastAsia"/>
              </w:rPr>
              <w:t>问题上表现卓越的方法</w:t>
            </w:r>
            <w:r w:rsidRPr="00D74668">
              <w:rPr>
                <w:rFonts w:hAnsi="宋体" w:hint="eastAsia"/>
              </w:rPr>
              <w:t>，并对这些方法进行深度分析和理解。接下来，我们将这些方法进行改造，使它们能够适</w:t>
            </w:r>
            <w:r>
              <w:rPr>
                <w:rFonts w:hAnsi="宋体" w:hint="eastAsia"/>
              </w:rPr>
              <w:t>用于纵向</w:t>
            </w:r>
            <w:r w:rsidRPr="00D74668">
              <w:rPr>
                <w:rFonts w:hAnsi="宋体" w:hint="eastAsia"/>
              </w:rPr>
              <w:t>联邦学习环境，以便用于解决更为复杂的</w:t>
            </w:r>
            <w:r w:rsidRPr="00D74668">
              <w:rPr>
                <w:rFonts w:hAnsi="宋体" w:hint="eastAsia"/>
              </w:rPr>
              <w:t>UDD-PU</w:t>
            </w:r>
            <w:r w:rsidRPr="00D74668">
              <w:rPr>
                <w:rFonts w:hAnsi="宋体" w:hint="eastAsia"/>
              </w:rPr>
              <w:t>问题</w:t>
            </w:r>
            <w:r>
              <w:rPr>
                <w:rFonts w:hAnsi="宋体" w:hint="eastAsia"/>
              </w:rPr>
              <w:t>，其中我们提出的方法被称为</w:t>
            </w:r>
            <w:r>
              <w:rPr>
                <w:rFonts w:hAnsi="宋体" w:hint="eastAsia"/>
              </w:rPr>
              <w:t>VF</w:t>
            </w:r>
            <w:r>
              <w:rPr>
                <w:rFonts w:hAnsi="宋体"/>
              </w:rPr>
              <w:t>PU(</w:t>
            </w:r>
            <w:r w:rsidRPr="00204EA2">
              <w:t>Vertical Federated Learning with Positive and Unlabeled data</w:t>
            </w:r>
            <w:r>
              <w:rPr>
                <w:rFonts w:hAnsi="宋体"/>
              </w:rPr>
              <w:t>)</w:t>
            </w:r>
            <w:r w:rsidRPr="00D74668">
              <w:rPr>
                <w:rFonts w:hAnsi="宋体" w:hint="eastAsia"/>
              </w:rPr>
              <w:t>。</w:t>
            </w:r>
          </w:p>
          <w:p w14:paraId="362ADBA8" w14:textId="77777777" w:rsidR="001C7ABB" w:rsidRDefault="001C7ABB" w:rsidP="00C51BB5">
            <w:pPr>
              <w:autoSpaceDE w:val="0"/>
              <w:autoSpaceDN w:val="0"/>
              <w:ind w:firstLine="435"/>
              <w:rPr>
                <w:rFonts w:hAnsi="宋体"/>
              </w:rPr>
            </w:pPr>
            <w:r w:rsidRPr="00D74668">
              <w:rPr>
                <w:rFonts w:hAnsi="宋体" w:hint="eastAsia"/>
              </w:rPr>
              <w:t>这一过程包括了对所选方法的理论性质的深入理解，对算法性能的细致评估，以及对算法在不同数据集上的实验验证等多个步骤。我们的目标是，通过</w:t>
            </w:r>
            <w:r w:rsidRPr="00D74668">
              <w:rPr>
                <w:rFonts w:hAnsi="宋体" w:hint="eastAsia"/>
              </w:rPr>
              <w:lastRenderedPageBreak/>
              <w:t>对这些方法的改造，使它们能够在多方数据环境中，有效地识别出可靠的正样本，从而提高推荐的准确性。</w:t>
            </w:r>
          </w:p>
          <w:p w14:paraId="25397D4C" w14:textId="77777777" w:rsidR="001C7ABB" w:rsidRDefault="001C7ABB" w:rsidP="00C51BB5">
            <w:pPr>
              <w:autoSpaceDE w:val="0"/>
              <w:autoSpaceDN w:val="0"/>
              <w:ind w:firstLine="435"/>
              <w:rPr>
                <w:rFonts w:hAnsi="宋体"/>
              </w:rPr>
            </w:pPr>
            <w:r w:rsidRPr="00D74668">
              <w:rPr>
                <w:rFonts w:hAnsi="宋体" w:hint="eastAsia"/>
              </w:rPr>
              <w:t>同时，我们还考虑到数据隐私和安全的问题。因此，我们的改造也包括了数据隐私保护和安全防护的设计。我们希望通过这些设计，使得各方能够在保护自己数据隐私和安全的前提下，共同训练出一个高效的推荐模型。</w:t>
            </w:r>
          </w:p>
          <w:p w14:paraId="2988881B" w14:textId="77777777" w:rsidR="001C7ABB" w:rsidRPr="00D74668" w:rsidRDefault="001C7ABB" w:rsidP="00C51BB5">
            <w:pPr>
              <w:autoSpaceDE w:val="0"/>
              <w:autoSpaceDN w:val="0"/>
              <w:ind w:firstLineChars="100" w:firstLine="240"/>
              <w:rPr>
                <w:rFonts w:hAnsi="宋体"/>
              </w:rPr>
            </w:pPr>
            <w:r w:rsidRPr="00D74668">
              <w:rPr>
                <w:rFonts w:hAnsi="宋体" w:hint="eastAsia"/>
              </w:rPr>
              <w:t>最后，我们将通过一系列实验，验证</w:t>
            </w:r>
            <w:r>
              <w:rPr>
                <w:rFonts w:hAnsi="宋体" w:hint="eastAsia"/>
              </w:rPr>
              <w:t>VFPU</w:t>
            </w:r>
            <w:r w:rsidRPr="00D74668">
              <w:rPr>
                <w:rFonts w:hAnsi="宋体" w:hint="eastAsia"/>
              </w:rPr>
              <w:t>和</w:t>
            </w:r>
            <w:r>
              <w:rPr>
                <w:rFonts w:hAnsi="宋体" w:hint="eastAsia"/>
              </w:rPr>
              <w:t>其它基线</w:t>
            </w:r>
            <w:r w:rsidRPr="00D74668">
              <w:rPr>
                <w:rFonts w:hAnsi="宋体" w:hint="eastAsia"/>
              </w:rPr>
              <w:t>方法在解决</w:t>
            </w:r>
            <w:r w:rsidRPr="00D74668">
              <w:rPr>
                <w:rFonts w:hAnsi="宋体" w:hint="eastAsia"/>
              </w:rPr>
              <w:t>UDD-PU</w:t>
            </w:r>
            <w:r w:rsidRPr="00D74668">
              <w:rPr>
                <w:rFonts w:hAnsi="宋体" w:hint="eastAsia"/>
              </w:rPr>
              <w:t>问题上的效果，包括它们的分类准确率，计算效率。我们期望通过这些实验，能够为解决</w:t>
            </w:r>
            <w:r w:rsidRPr="00D74668">
              <w:rPr>
                <w:rFonts w:hAnsi="宋体" w:hint="eastAsia"/>
              </w:rPr>
              <w:t>UDD-PU</w:t>
            </w:r>
            <w:r w:rsidRPr="00D74668">
              <w:rPr>
                <w:rFonts w:hAnsi="宋体" w:hint="eastAsia"/>
              </w:rPr>
              <w:t>问题提供有效的方法和实践指导。</w:t>
            </w:r>
          </w:p>
          <w:p w14:paraId="4025DA53" w14:textId="7BC379AC" w:rsidR="009262F7" w:rsidRPr="009262F7" w:rsidRDefault="001C7ABB" w:rsidP="009262F7">
            <w:pPr>
              <w:autoSpaceDE w:val="0"/>
              <w:autoSpaceDN w:val="0"/>
              <w:ind w:firstLine="435"/>
              <w:rPr>
                <w:b/>
              </w:rPr>
            </w:pPr>
            <w:r w:rsidRPr="004E30D9">
              <w:rPr>
                <w:rFonts w:hint="eastAsia"/>
                <w:b/>
              </w:rPr>
              <w:t>(</w:t>
            </w:r>
            <w:r>
              <w:rPr>
                <w:b/>
              </w:rPr>
              <w:t>3</w:t>
            </w:r>
            <w:r>
              <w:rPr>
                <w:rFonts w:hint="eastAsia"/>
                <w:b/>
              </w:rPr>
              <w:t>)V</w:t>
            </w:r>
            <w:r>
              <w:rPr>
                <w:b/>
              </w:rPr>
              <w:t>FPU</w:t>
            </w:r>
            <w:r w:rsidRPr="005F60F5">
              <w:rPr>
                <w:rFonts w:hint="eastAsia"/>
                <w:b/>
              </w:rPr>
              <w:t>的改进与优化</w:t>
            </w:r>
          </w:p>
          <w:p w14:paraId="14EC13CC" w14:textId="1D2FEDDE" w:rsidR="009262F7" w:rsidRDefault="001C7ABB" w:rsidP="009262F7">
            <w:pPr>
              <w:autoSpaceDE w:val="0"/>
              <w:autoSpaceDN w:val="0"/>
              <w:ind w:firstLine="435"/>
            </w:pPr>
            <w:r>
              <w:rPr>
                <w:rFonts w:hint="eastAsia"/>
              </w:rPr>
              <w:t>近年来，基于深度学习的半监督学习方法在图像和文本数据领域取得了令人瞩目的成果。然而，在处理表格类数据时，尤其是在多方半监督推荐场景中，这些方法的应用尚不广泛。究其原因，表格类数据与图像和文本数据在结构上存在显著差异，导致许多基于深度学习的半监督学习方法无法直接适用于表格类数据。因此，我们打算对这些基于深度学习的半监督学习模型进行改进，以契合表格类数据的特性，并将这种优秀的特性融合到</w:t>
            </w:r>
            <w:r>
              <w:rPr>
                <w:rFonts w:hint="eastAsia"/>
              </w:rPr>
              <w:t>V</w:t>
            </w:r>
            <w:r>
              <w:t>FPU</w:t>
            </w:r>
            <w:r>
              <w:rPr>
                <w:rFonts w:hint="eastAsia"/>
              </w:rPr>
              <w:t>中，对</w:t>
            </w:r>
            <w:r>
              <w:rPr>
                <w:rFonts w:hint="eastAsia"/>
              </w:rPr>
              <w:t>VFPU</w:t>
            </w:r>
            <w:r>
              <w:rPr>
                <w:rFonts w:hint="eastAsia"/>
              </w:rPr>
              <w:t>方法进行进一步的完善和优化</w:t>
            </w:r>
            <w:r w:rsidR="00A76B14">
              <w:rPr>
                <w:rFonts w:hint="eastAsia"/>
              </w:rPr>
              <w:t>。</w:t>
            </w:r>
          </w:p>
          <w:p w14:paraId="5747BF24" w14:textId="721F7DF2" w:rsidR="009262F7" w:rsidRPr="00AE3D82" w:rsidRDefault="003B6C1F" w:rsidP="009262F7">
            <w:pPr>
              <w:autoSpaceDE w:val="0"/>
              <w:autoSpaceDN w:val="0"/>
              <w:ind w:firstLine="435"/>
            </w:pPr>
            <w:r>
              <w:rPr>
                <w:rFonts w:hint="eastAsia"/>
              </w:rPr>
              <w:t>目前，</w:t>
            </w:r>
            <w:r w:rsidR="009262F7" w:rsidRPr="009262F7">
              <w:rPr>
                <w:rFonts w:hint="eastAsia"/>
              </w:rPr>
              <w:t>VFPU</w:t>
            </w:r>
            <w:r w:rsidR="009262F7" w:rsidRPr="009262F7">
              <w:rPr>
                <w:rFonts w:hint="eastAsia"/>
              </w:rPr>
              <w:t>方法仅适用于二元类分类</w:t>
            </w:r>
            <w:r w:rsidR="009262F7" w:rsidRPr="009262F7">
              <w:rPr>
                <w:rFonts w:hint="eastAsia"/>
              </w:rPr>
              <w:t>PU</w:t>
            </w:r>
            <w:r w:rsidR="009262F7" w:rsidRPr="009262F7">
              <w:rPr>
                <w:rFonts w:hint="eastAsia"/>
              </w:rPr>
              <w:t>问题</w:t>
            </w:r>
            <w:r w:rsidR="00C015A9">
              <w:rPr>
                <w:rFonts w:hint="eastAsia"/>
              </w:rPr>
              <w:t>，</w:t>
            </w:r>
            <w:r w:rsidR="009262F7" w:rsidRPr="009262F7">
              <w:rPr>
                <w:rFonts w:hint="eastAsia"/>
              </w:rPr>
              <w:t>然而</w:t>
            </w:r>
            <w:r w:rsidR="009262F7">
              <w:rPr>
                <w:rFonts w:hint="eastAsia"/>
              </w:rPr>
              <w:t>，</w:t>
            </w:r>
            <w:r w:rsidR="009262F7" w:rsidRPr="009262F7">
              <w:rPr>
                <w:rFonts w:hint="eastAsia"/>
              </w:rPr>
              <w:t>在某些情况下，会</w:t>
            </w:r>
            <w:r w:rsidR="00F364B5">
              <w:rPr>
                <w:rFonts w:hint="eastAsia"/>
              </w:rPr>
              <w:t>产生</w:t>
            </w:r>
            <w:r w:rsidR="009262F7" w:rsidRPr="009262F7">
              <w:rPr>
                <w:rFonts w:hint="eastAsia"/>
              </w:rPr>
              <w:t>多正</w:t>
            </w:r>
            <w:r w:rsidR="009262F7">
              <w:rPr>
                <w:rFonts w:hint="eastAsia"/>
              </w:rPr>
              <w:t>类</w:t>
            </w:r>
            <w:r w:rsidR="009262F7" w:rsidRPr="009262F7">
              <w:rPr>
                <w:rFonts w:hint="eastAsia"/>
              </w:rPr>
              <w:t>多负</w:t>
            </w:r>
            <w:r w:rsidR="009262F7">
              <w:rPr>
                <w:rFonts w:hint="eastAsia"/>
              </w:rPr>
              <w:t>类</w:t>
            </w:r>
            <w:r w:rsidR="009262F7" w:rsidRPr="009262F7">
              <w:rPr>
                <w:rFonts w:hint="eastAsia"/>
              </w:rPr>
              <w:t>PU</w:t>
            </w:r>
            <w:r w:rsidR="009262F7">
              <w:rPr>
                <w:rFonts w:hint="eastAsia"/>
              </w:rPr>
              <w:t>(</w:t>
            </w:r>
            <w:r w:rsidR="008434F3">
              <w:t>M</w:t>
            </w:r>
            <w:r w:rsidR="009E274B" w:rsidRPr="009E274B">
              <w:t>ultiple-</w:t>
            </w:r>
            <w:r w:rsidR="008434F3">
              <w:t>P</w:t>
            </w:r>
            <w:r w:rsidR="009E274B" w:rsidRPr="009E274B">
              <w:t>ositive-</w:t>
            </w:r>
            <w:r w:rsidR="008434F3">
              <w:t>M</w:t>
            </w:r>
            <w:r w:rsidR="009E274B" w:rsidRPr="009E274B">
              <w:t>ultiple-</w:t>
            </w:r>
            <w:r w:rsidR="00E92BD2">
              <w:rPr>
                <w:rFonts w:hint="eastAsia"/>
              </w:rPr>
              <w:t>N</w:t>
            </w:r>
            <w:r w:rsidR="009E274B" w:rsidRPr="009E274B">
              <w:t>egative</w:t>
            </w:r>
            <w:r w:rsidR="009E274B">
              <w:t xml:space="preserve">, </w:t>
            </w:r>
            <w:r w:rsidR="009262F7" w:rsidRPr="009262F7">
              <w:rPr>
                <w:rFonts w:hint="eastAsia"/>
              </w:rPr>
              <w:t>MPMN-PU</w:t>
            </w:r>
            <w:r w:rsidR="009262F7">
              <w:rPr>
                <w:rFonts w:hint="eastAsia"/>
              </w:rPr>
              <w:t>)</w:t>
            </w:r>
            <w:r w:rsidR="009262F7" w:rsidRPr="009262F7">
              <w:rPr>
                <w:rFonts w:hint="eastAsia"/>
              </w:rPr>
              <w:t>学习问题</w:t>
            </w:r>
            <w:r w:rsidR="009262F7" w:rsidRPr="009262F7">
              <w:rPr>
                <w:rFonts w:hint="eastAsia"/>
                <w:vertAlign w:val="superscript"/>
              </w:rPr>
              <w:t>[</w:t>
            </w:r>
            <w:r w:rsidR="009262F7" w:rsidRPr="009262F7">
              <w:rPr>
                <w:vertAlign w:val="superscript"/>
              </w:rPr>
              <w:t>42]</w:t>
            </w:r>
            <w:r w:rsidR="009262F7" w:rsidRPr="009262F7">
              <w:rPr>
                <w:rFonts w:hint="eastAsia"/>
              </w:rPr>
              <w:t>。因此，扩展</w:t>
            </w:r>
            <w:r w:rsidR="009262F7" w:rsidRPr="009262F7">
              <w:rPr>
                <w:rFonts w:hint="eastAsia"/>
              </w:rPr>
              <w:t>VFPU</w:t>
            </w:r>
            <w:r w:rsidR="009262F7" w:rsidRPr="009262F7">
              <w:rPr>
                <w:rFonts w:hint="eastAsia"/>
              </w:rPr>
              <w:t>方法以处理</w:t>
            </w:r>
            <w:r w:rsidR="009262F7" w:rsidRPr="009262F7">
              <w:rPr>
                <w:rFonts w:hint="eastAsia"/>
              </w:rPr>
              <w:t>MPMN-PU</w:t>
            </w:r>
            <w:r w:rsidR="009262F7" w:rsidRPr="009262F7">
              <w:rPr>
                <w:rFonts w:hint="eastAsia"/>
              </w:rPr>
              <w:t>问题将是我们</w:t>
            </w:r>
            <w:r w:rsidR="00182DA9">
              <w:rPr>
                <w:rFonts w:hint="eastAsia"/>
              </w:rPr>
              <w:t>未来</w:t>
            </w:r>
            <w:r w:rsidR="00264E50">
              <w:rPr>
                <w:rFonts w:hint="eastAsia"/>
              </w:rPr>
              <w:t>另一个</w:t>
            </w:r>
            <w:r w:rsidR="002C5C87">
              <w:rPr>
                <w:rFonts w:hint="eastAsia"/>
              </w:rPr>
              <w:t>重要的</w:t>
            </w:r>
            <w:r w:rsidR="00500CFE">
              <w:rPr>
                <w:rFonts w:hint="eastAsia"/>
              </w:rPr>
              <w:t>改进方向</w:t>
            </w:r>
            <w:r w:rsidR="008434F3">
              <w:rPr>
                <w:rFonts w:hint="eastAsia"/>
              </w:rPr>
              <w:t>。</w:t>
            </w:r>
          </w:p>
        </w:tc>
      </w:tr>
    </w:tbl>
    <w:p w14:paraId="2753BAEC" w14:textId="77777777" w:rsidR="001C7ABB" w:rsidRDefault="001C7A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1C7ABB" w:rsidRPr="004E30D9" w14:paraId="196FEEA1" w14:textId="77777777" w:rsidTr="00461F87">
        <w:tc>
          <w:tcPr>
            <w:tcW w:w="5000" w:type="pct"/>
          </w:tcPr>
          <w:p w14:paraId="5236BFFB" w14:textId="77777777" w:rsidR="001C7ABB" w:rsidRPr="004E30D9" w:rsidRDefault="001C7ABB" w:rsidP="002720E2">
            <w:pPr>
              <w:autoSpaceDE w:val="0"/>
              <w:autoSpaceDN w:val="0"/>
              <w:spacing w:before="240"/>
              <w:jc w:val="left"/>
              <w:rPr>
                <w:b/>
              </w:rPr>
            </w:pPr>
            <w:r>
              <w:rPr>
                <w:rFonts w:hAnsi="宋体" w:hint="eastAsia"/>
                <w:b/>
              </w:rPr>
              <w:t>三</w:t>
            </w:r>
            <w:r w:rsidRPr="004E30D9">
              <w:rPr>
                <w:rFonts w:hAnsi="宋体"/>
                <w:b/>
              </w:rPr>
              <w:t>、</w:t>
            </w:r>
            <w:r w:rsidRPr="004E30D9">
              <w:rPr>
                <w:rFonts w:hAnsi="宋体" w:hint="eastAsia"/>
                <w:b/>
              </w:rPr>
              <w:t>拟解决关键问题</w:t>
            </w:r>
            <w:r>
              <w:rPr>
                <w:rFonts w:hAnsi="宋体" w:hint="eastAsia"/>
                <w:b/>
              </w:rPr>
              <w:t>及其</w:t>
            </w:r>
            <w:r w:rsidRPr="004E30D9">
              <w:rPr>
                <w:rFonts w:hAnsi="宋体" w:hint="eastAsia"/>
                <w:b/>
              </w:rPr>
              <w:t>研究方法</w:t>
            </w:r>
          </w:p>
        </w:tc>
      </w:tr>
      <w:tr w:rsidR="001C7ABB" w:rsidRPr="004E30D9" w14:paraId="753A286E" w14:textId="77777777" w:rsidTr="00461F87">
        <w:tc>
          <w:tcPr>
            <w:tcW w:w="5000" w:type="pct"/>
          </w:tcPr>
          <w:p w14:paraId="76226649" w14:textId="77777777" w:rsidR="001C7ABB" w:rsidRPr="00D040DA" w:rsidRDefault="001C7ABB" w:rsidP="00D040DA">
            <w:pPr>
              <w:spacing w:before="240"/>
              <w:ind w:firstLineChars="150" w:firstLine="361"/>
              <w:rPr>
                <w:b/>
              </w:rPr>
            </w:pPr>
            <w:r>
              <w:rPr>
                <w:rFonts w:hint="eastAsia"/>
                <w:b/>
              </w:rPr>
              <w:t>3</w:t>
            </w:r>
            <w:r w:rsidRPr="004E30D9">
              <w:rPr>
                <w:b/>
              </w:rPr>
              <w:t xml:space="preserve">.1 </w:t>
            </w:r>
            <w:r w:rsidRPr="00877FB7">
              <w:rPr>
                <w:rFonts w:hint="eastAsia"/>
                <w:b/>
              </w:rPr>
              <w:t>拟解决关键问题</w:t>
            </w:r>
            <w:r w:rsidRPr="00877FB7">
              <w:rPr>
                <w:b/>
              </w:rPr>
              <w:t xml:space="preserve"> </w:t>
            </w:r>
          </w:p>
          <w:p w14:paraId="20BAE985" w14:textId="4260E60A" w:rsidR="001C7ABB" w:rsidRDefault="00DC78E9" w:rsidP="00A3293D">
            <w:pPr>
              <w:ind w:firstLineChars="150" w:firstLine="360"/>
              <w:rPr>
                <w:bCs/>
              </w:rPr>
            </w:pPr>
            <w:r>
              <w:rPr>
                <w:rFonts w:hint="eastAsia"/>
                <w:bCs/>
              </w:rPr>
              <w:t>1</w:t>
            </w:r>
            <w:r>
              <w:rPr>
                <w:rFonts w:hint="eastAsia"/>
                <w:bCs/>
              </w:rPr>
              <w:t>）</w:t>
            </w:r>
            <w:r w:rsidR="00972957" w:rsidRPr="00972957">
              <w:rPr>
                <w:rFonts w:hint="eastAsia"/>
                <w:bCs/>
              </w:rPr>
              <w:t>如何设计和应用合适的半监督学习算法，以利用未标记的样本进行模型的训练？</w:t>
            </w:r>
          </w:p>
          <w:p w14:paraId="78A934F7" w14:textId="728A5767" w:rsidR="00DC78E9" w:rsidRPr="00DC78E9" w:rsidRDefault="00DC78E9" w:rsidP="00DC78E9">
            <w:pPr>
              <w:ind w:firstLineChars="150" w:firstLine="360"/>
              <w:rPr>
                <w:bCs/>
              </w:rPr>
            </w:pPr>
            <w:r>
              <w:rPr>
                <w:rFonts w:hint="eastAsia"/>
                <w:bCs/>
              </w:rPr>
              <w:t>2</w:t>
            </w:r>
            <w:r>
              <w:rPr>
                <w:rFonts w:hint="eastAsia"/>
                <w:bCs/>
              </w:rPr>
              <w:t>）</w:t>
            </w:r>
            <w:r w:rsidR="00C721B5" w:rsidRPr="00C721B5">
              <w:rPr>
                <w:rFonts w:hint="eastAsia"/>
                <w:bCs/>
              </w:rPr>
              <w:t>在多方环境下，如何设计或者引入一种学习机制，并结合半监督方法，使得多个参与方能够协同</w:t>
            </w:r>
            <w:r w:rsidR="008528B8">
              <w:rPr>
                <w:rFonts w:hint="eastAsia"/>
                <w:bCs/>
              </w:rPr>
              <w:t>训练</w:t>
            </w:r>
            <w:r w:rsidR="00C721B5" w:rsidRPr="00C721B5">
              <w:rPr>
                <w:rFonts w:hint="eastAsia"/>
                <w:bCs/>
              </w:rPr>
              <w:t>，共同构建一个机器学习模型？</w:t>
            </w:r>
          </w:p>
          <w:p w14:paraId="3D9D557B" w14:textId="77777777" w:rsidR="001C7ABB" w:rsidRDefault="001C7ABB" w:rsidP="004E30D9">
            <w:pPr>
              <w:ind w:firstLineChars="150" w:firstLine="361"/>
              <w:rPr>
                <w:rFonts w:hAnsi="宋体"/>
                <w:b/>
              </w:rPr>
            </w:pPr>
            <w:r>
              <w:rPr>
                <w:rFonts w:hint="eastAsia"/>
                <w:b/>
              </w:rPr>
              <w:t>3</w:t>
            </w:r>
            <w:r w:rsidRPr="004E30D9">
              <w:rPr>
                <w:b/>
              </w:rPr>
              <w:t>.</w:t>
            </w:r>
            <w:r w:rsidRPr="004E30D9">
              <w:rPr>
                <w:rFonts w:hint="eastAsia"/>
                <w:b/>
              </w:rPr>
              <w:t>2</w:t>
            </w:r>
            <w:r w:rsidRPr="004E30D9">
              <w:rPr>
                <w:b/>
              </w:rPr>
              <w:t xml:space="preserve"> </w:t>
            </w:r>
            <w:r w:rsidRPr="004E30D9">
              <w:rPr>
                <w:rFonts w:hAnsi="宋体" w:hint="eastAsia"/>
                <w:b/>
              </w:rPr>
              <w:t>采取的研究方法</w:t>
            </w:r>
          </w:p>
          <w:p w14:paraId="7F38CC99" w14:textId="094607CF" w:rsidR="001C7ABB" w:rsidRDefault="001C7ABB" w:rsidP="00063054">
            <w:pPr>
              <w:autoSpaceDE w:val="0"/>
              <w:autoSpaceDN w:val="0"/>
              <w:ind w:firstLine="435"/>
              <w:rPr>
                <w:bCs/>
              </w:rPr>
            </w:pPr>
            <w:r>
              <w:rPr>
                <w:rFonts w:hAnsi="宋体" w:hint="eastAsia"/>
              </w:rPr>
              <w:lastRenderedPageBreak/>
              <w:t>针对研究内容</w:t>
            </w:r>
            <w:r>
              <w:rPr>
                <w:rFonts w:hAnsi="宋体" w:hint="eastAsia"/>
              </w:rPr>
              <w:t>(</w:t>
            </w:r>
            <w:r>
              <w:rPr>
                <w:rFonts w:hAnsi="宋体"/>
              </w:rPr>
              <w:t>1)</w:t>
            </w:r>
            <w:r>
              <w:rPr>
                <w:rFonts w:hAnsi="宋体" w:hint="eastAsia"/>
              </w:rPr>
              <w:t>，</w:t>
            </w:r>
            <w:r>
              <w:rPr>
                <w:rFonts w:hint="eastAsia"/>
                <w:bCs/>
              </w:rPr>
              <w:t>我们提出了</w:t>
            </w:r>
            <w:r>
              <w:rPr>
                <w:rFonts w:hint="eastAsia"/>
                <w:bCs/>
              </w:rPr>
              <w:t>PU</w:t>
            </w:r>
            <w:r>
              <w:rPr>
                <w:bCs/>
              </w:rPr>
              <w:t xml:space="preserve"> </w:t>
            </w:r>
            <w:r>
              <w:rPr>
                <w:rFonts w:hint="eastAsia"/>
                <w:bCs/>
              </w:rPr>
              <w:t>Bagging</w:t>
            </w:r>
            <w:r>
              <w:rPr>
                <w:bCs/>
              </w:rPr>
              <w:t>+</w:t>
            </w:r>
            <w:r>
              <w:rPr>
                <w:rFonts w:hint="eastAsia"/>
                <w:bCs/>
              </w:rPr>
              <w:t>两步法的方案来解决</w:t>
            </w:r>
            <w:r>
              <w:rPr>
                <w:rFonts w:hint="eastAsia"/>
                <w:bCs/>
              </w:rPr>
              <w:t>PU</w:t>
            </w:r>
            <w:r>
              <w:rPr>
                <w:rFonts w:hint="eastAsia"/>
                <w:bCs/>
              </w:rPr>
              <w:t>问题。</w:t>
            </w:r>
          </w:p>
          <w:p w14:paraId="0DDF3A01" w14:textId="7275AFD7" w:rsidR="00865C4B" w:rsidRDefault="004207DA" w:rsidP="00C57A1E">
            <w:pPr>
              <w:autoSpaceDE w:val="0"/>
              <w:autoSpaceDN w:val="0"/>
              <w:ind w:firstLine="435"/>
              <w:rPr>
                <w:bCs/>
              </w:rPr>
            </w:pPr>
            <w:r>
              <w:rPr>
                <w:rFonts w:hint="eastAsia"/>
                <w:bCs/>
              </w:rPr>
              <w:t>首先，</w:t>
            </w:r>
            <w:r w:rsidR="0051089E">
              <w:rPr>
                <w:rFonts w:hint="eastAsia"/>
                <w:bCs/>
              </w:rPr>
              <w:t>我们得到一个初始的数据集，里面包含少量正样本以及</w:t>
            </w:r>
            <w:r w:rsidR="00C92DB5">
              <w:rPr>
                <w:rFonts w:hint="eastAsia"/>
                <w:bCs/>
              </w:rPr>
              <w:t>大</w:t>
            </w:r>
            <w:r w:rsidR="0051089E">
              <w:rPr>
                <w:rFonts w:hint="eastAsia"/>
                <w:bCs/>
              </w:rPr>
              <w:t>量的正样本</w:t>
            </w:r>
            <w:r w:rsidR="00C92DB5">
              <w:rPr>
                <w:rFonts w:hint="eastAsia"/>
                <w:bCs/>
              </w:rPr>
              <w:t>标签</w:t>
            </w:r>
            <w:r w:rsidR="0051089E" w:rsidRPr="0051089E">
              <w:rPr>
                <w:rFonts w:hint="eastAsia"/>
                <w:bCs/>
              </w:rPr>
              <w:t>。</w:t>
            </w:r>
            <w:r>
              <w:rPr>
                <w:rFonts w:hint="eastAsia"/>
                <w:bCs/>
              </w:rPr>
              <w:t>然后</w:t>
            </w:r>
            <w:r w:rsidR="0051089E" w:rsidRPr="0051089E">
              <w:rPr>
                <w:rFonts w:hint="eastAsia"/>
                <w:bCs/>
              </w:rPr>
              <w:t>，</w:t>
            </w:r>
            <w:r>
              <w:rPr>
                <w:rFonts w:hint="eastAsia"/>
                <w:bCs/>
              </w:rPr>
              <w:t>我们</w:t>
            </w:r>
            <w:r>
              <w:rPr>
                <w:rFonts w:hint="eastAsia"/>
                <w:bCs/>
              </w:rPr>
              <w:t>PU</w:t>
            </w:r>
            <w:r>
              <w:rPr>
                <w:bCs/>
              </w:rPr>
              <w:t xml:space="preserve"> </w:t>
            </w:r>
            <w:r>
              <w:rPr>
                <w:rFonts w:hint="eastAsia"/>
                <w:bCs/>
              </w:rPr>
              <w:t>Bagging</w:t>
            </w:r>
            <w:r>
              <w:rPr>
                <w:rFonts w:hint="eastAsia"/>
                <w:bCs/>
              </w:rPr>
              <w:t>方法对数据集进行采用训练预测</w:t>
            </w:r>
            <w:r w:rsidR="005B5508">
              <w:rPr>
                <w:rFonts w:hint="eastAsia"/>
                <w:bCs/>
              </w:rPr>
              <w:t>，</w:t>
            </w:r>
            <w:r w:rsidR="005B5508" w:rsidRPr="005B5508">
              <w:rPr>
                <w:rFonts w:hint="eastAsia"/>
                <w:bCs/>
              </w:rPr>
              <w:t>从未标记样本中的随机采样，采样集的大小与正样本数量相同，将采样集中的未标记样本看作负样本，采样集与所有正样本构成一个平衡的二分类训练集</w:t>
            </w:r>
            <w:r>
              <w:rPr>
                <w:rFonts w:hint="eastAsia"/>
                <w:bCs/>
              </w:rPr>
              <w:t>，得到每个未标记样本的得分，这个得分是指该未标记样本预测为正样本的概率</w:t>
            </w:r>
            <w:r w:rsidR="004C0ED0">
              <w:rPr>
                <w:rFonts w:hint="eastAsia"/>
                <w:bCs/>
              </w:rPr>
              <w:t>。根据这个得分，可以将未标记样本中选择部分可靠正样本加入到正样本数据集中</w:t>
            </w:r>
            <w:r w:rsidR="0034349C">
              <w:rPr>
                <w:rFonts w:hint="eastAsia"/>
                <w:bCs/>
              </w:rPr>
              <w:t>，并不断重复这个过程</w:t>
            </w:r>
            <w:r w:rsidR="0051089E" w:rsidRPr="0051089E">
              <w:rPr>
                <w:rFonts w:hint="eastAsia"/>
                <w:bCs/>
              </w:rPr>
              <w:t>。</w:t>
            </w:r>
          </w:p>
          <w:p w14:paraId="410E0058" w14:textId="17114DB8" w:rsidR="001C7ABB" w:rsidRDefault="001C7ABB" w:rsidP="00865C4B">
            <w:pPr>
              <w:autoSpaceDE w:val="0"/>
              <w:autoSpaceDN w:val="0"/>
              <w:ind w:firstLine="435"/>
              <w:rPr>
                <w:rFonts w:hAnsi="宋体"/>
              </w:rPr>
            </w:pPr>
            <w:r>
              <w:rPr>
                <w:rFonts w:hAnsi="宋体" w:hint="eastAsia"/>
              </w:rPr>
              <w:t>针对研究内容</w:t>
            </w:r>
            <w:r>
              <w:rPr>
                <w:rFonts w:hAnsi="宋体" w:hint="eastAsia"/>
              </w:rPr>
              <w:t>(</w:t>
            </w:r>
            <w:r>
              <w:rPr>
                <w:rFonts w:hAnsi="宋体"/>
              </w:rPr>
              <w:t>2)</w:t>
            </w:r>
            <w:r>
              <w:rPr>
                <w:rFonts w:hAnsi="宋体" w:hint="eastAsia"/>
              </w:rPr>
              <w:t>，我们提出了</w:t>
            </w:r>
            <w:r>
              <w:rPr>
                <w:rFonts w:hAnsi="宋体" w:hint="eastAsia"/>
              </w:rPr>
              <w:t>VFPU</w:t>
            </w:r>
            <w:r>
              <w:rPr>
                <w:rFonts w:hAnsi="宋体" w:hint="eastAsia"/>
              </w:rPr>
              <w:t>解决方案，该方法包括数据预处理和样本加密对齐、执行</w:t>
            </w:r>
            <w:r>
              <w:rPr>
                <w:rFonts w:hAnsi="宋体" w:hint="eastAsia"/>
              </w:rPr>
              <w:t>VFPU</w:t>
            </w:r>
            <w:r>
              <w:rPr>
                <w:rFonts w:hAnsi="宋体" w:hint="eastAsia"/>
              </w:rPr>
              <w:t>算法核心流程两个阶段。具体地，</w:t>
            </w:r>
            <w:r w:rsidRPr="007342AF">
              <w:rPr>
                <w:rFonts w:hAnsi="宋体" w:hint="eastAsia"/>
              </w:rPr>
              <w:t>VFPU</w:t>
            </w:r>
            <w:r w:rsidRPr="007342AF">
              <w:rPr>
                <w:rFonts w:hAnsi="宋体" w:hint="eastAsia"/>
              </w:rPr>
              <w:t>从多方</w:t>
            </w:r>
            <w:r>
              <w:rPr>
                <w:rFonts w:hAnsi="宋体" w:hint="eastAsia"/>
              </w:rPr>
              <w:t>未</w:t>
            </w:r>
            <w:r w:rsidRPr="007342AF">
              <w:rPr>
                <w:rFonts w:hAnsi="宋体" w:hint="eastAsia"/>
              </w:rPr>
              <w:t>标记数据中反复进行随机抽样，将抽样</w:t>
            </w:r>
            <w:r>
              <w:rPr>
                <w:rFonts w:hAnsi="宋体" w:hint="eastAsia"/>
              </w:rPr>
              <w:t>到的</w:t>
            </w:r>
            <w:r w:rsidRPr="007342AF">
              <w:rPr>
                <w:rFonts w:hAnsi="宋体" w:hint="eastAsia"/>
              </w:rPr>
              <w:t>数据视为负</w:t>
            </w:r>
            <w:r>
              <w:rPr>
                <w:rFonts w:hAnsi="宋体" w:hint="eastAsia"/>
              </w:rPr>
              <w:t>样本</w:t>
            </w:r>
            <w:r w:rsidRPr="007342AF">
              <w:rPr>
                <w:rFonts w:hAnsi="宋体" w:hint="eastAsia"/>
              </w:rPr>
              <w:t>。因此，它形成了多个正负样本均衡的训练数据集，以及多个包含这些未</w:t>
            </w:r>
            <w:r>
              <w:rPr>
                <w:rFonts w:hAnsi="宋体" w:hint="eastAsia"/>
              </w:rPr>
              <w:t>标记样本</w:t>
            </w:r>
            <w:r w:rsidRPr="007342AF">
              <w:rPr>
                <w:rFonts w:hAnsi="宋体" w:hint="eastAsia"/>
              </w:rPr>
              <w:t>的测试数据集。对于每个训练数据集，</w:t>
            </w:r>
            <w:r w:rsidRPr="007342AF">
              <w:rPr>
                <w:rFonts w:hAnsi="宋体" w:hint="eastAsia"/>
              </w:rPr>
              <w:t>VFPU</w:t>
            </w:r>
            <w:r w:rsidRPr="007342AF">
              <w:rPr>
                <w:rFonts w:hAnsi="宋体" w:hint="eastAsia"/>
              </w:rPr>
              <w:t>都会反复训练一个</w:t>
            </w:r>
            <w:r>
              <w:rPr>
                <w:rFonts w:hAnsi="宋体" w:hint="eastAsia"/>
              </w:rPr>
              <w:t>基于纵向联邦架构</w:t>
            </w:r>
            <w:r w:rsidRPr="007342AF">
              <w:rPr>
                <w:rFonts w:hAnsi="宋体" w:hint="eastAsia"/>
              </w:rPr>
              <w:t>的基</w:t>
            </w:r>
            <w:r>
              <w:rPr>
                <w:rFonts w:hAnsi="宋体" w:hint="eastAsia"/>
              </w:rPr>
              <w:t>学习</w:t>
            </w:r>
            <w:r w:rsidRPr="007342AF">
              <w:rPr>
                <w:rFonts w:hAnsi="宋体" w:hint="eastAsia"/>
              </w:rPr>
              <w:t>器。我们使用训练好的基</w:t>
            </w:r>
            <w:r>
              <w:rPr>
                <w:rFonts w:hAnsi="宋体" w:hint="eastAsia"/>
              </w:rPr>
              <w:t>学习</w:t>
            </w:r>
            <w:r w:rsidRPr="007342AF">
              <w:rPr>
                <w:rFonts w:hAnsi="宋体" w:hint="eastAsia"/>
              </w:rPr>
              <w:t>器为测试数据集中的每个样本生成预测分数。根据分数总和及其在测试数据集中的出现频率，我们计算出每个未标记样本的</w:t>
            </w:r>
            <w:r>
              <w:rPr>
                <w:rFonts w:hAnsi="宋体" w:hint="eastAsia"/>
              </w:rPr>
              <w:t>为正样本的</w:t>
            </w:r>
            <w:r w:rsidRPr="007342AF">
              <w:rPr>
                <w:rFonts w:hAnsi="宋体" w:hint="eastAsia"/>
              </w:rPr>
              <w:t>概率。概率最高的样本被视为可靠的</w:t>
            </w:r>
            <w:r>
              <w:rPr>
                <w:rFonts w:hAnsi="宋体" w:hint="eastAsia"/>
              </w:rPr>
              <w:t>正</w:t>
            </w:r>
            <w:r w:rsidRPr="007342AF">
              <w:rPr>
                <w:rFonts w:hAnsi="宋体" w:hint="eastAsia"/>
              </w:rPr>
              <w:t>样本。这些样本会被添加到</w:t>
            </w:r>
            <w:r>
              <w:rPr>
                <w:rFonts w:hAnsi="宋体" w:hint="eastAsia"/>
              </w:rPr>
              <w:t>正</w:t>
            </w:r>
            <w:r w:rsidRPr="007342AF">
              <w:rPr>
                <w:rFonts w:hAnsi="宋体" w:hint="eastAsia"/>
              </w:rPr>
              <w:t>样本</w:t>
            </w:r>
            <w:r>
              <w:rPr>
                <w:rFonts w:hAnsi="宋体" w:hint="eastAsia"/>
              </w:rPr>
              <w:t>集合</w:t>
            </w:r>
            <w:r w:rsidRPr="007342AF">
              <w:rPr>
                <w:rFonts w:hAnsi="宋体" w:hint="eastAsia"/>
              </w:rPr>
              <w:t>中，然后从未</w:t>
            </w:r>
            <w:r>
              <w:rPr>
                <w:rFonts w:hAnsi="宋体" w:hint="eastAsia"/>
              </w:rPr>
              <w:t>标记</w:t>
            </w:r>
            <w:r w:rsidRPr="007342AF">
              <w:rPr>
                <w:rFonts w:hAnsi="宋体" w:hint="eastAsia"/>
              </w:rPr>
              <w:t>数据中删除。采样、训练和选择</w:t>
            </w:r>
            <w:r>
              <w:rPr>
                <w:rFonts w:hAnsi="宋体" w:hint="eastAsia"/>
              </w:rPr>
              <w:t>可靠正</w:t>
            </w:r>
            <w:r w:rsidRPr="007342AF">
              <w:rPr>
                <w:rFonts w:hAnsi="宋体" w:hint="eastAsia"/>
              </w:rPr>
              <w:t>样本的过程反复进行。</w:t>
            </w:r>
          </w:p>
          <w:p w14:paraId="51300610" w14:textId="77777777" w:rsidR="001C7ABB" w:rsidRPr="00DD27ED" w:rsidRDefault="001C7ABB" w:rsidP="0017547B">
            <w:pPr>
              <w:autoSpaceDE w:val="0"/>
              <w:autoSpaceDN w:val="0"/>
              <w:ind w:firstLine="435"/>
              <w:rPr>
                <w:rFonts w:hAnsi="宋体"/>
              </w:rPr>
            </w:pPr>
            <w:r>
              <w:rPr>
                <w:rFonts w:hAnsi="宋体" w:hint="eastAsia"/>
              </w:rPr>
              <w:t>针对研究内容</w:t>
            </w:r>
            <w:r>
              <w:rPr>
                <w:rFonts w:hAnsi="宋体" w:hint="eastAsia"/>
              </w:rPr>
              <w:t>(</w:t>
            </w:r>
            <w:r>
              <w:rPr>
                <w:rFonts w:hAnsi="宋体"/>
              </w:rPr>
              <w:t>3)</w:t>
            </w:r>
            <w:r>
              <w:rPr>
                <w:rFonts w:hAnsi="宋体" w:hint="eastAsia"/>
              </w:rPr>
              <w:t>，对于</w:t>
            </w:r>
            <w:r>
              <w:rPr>
                <w:rFonts w:hAnsi="宋体" w:hint="eastAsia"/>
              </w:rPr>
              <w:t>VFPU</w:t>
            </w:r>
            <w:r>
              <w:rPr>
                <w:rFonts w:hAnsi="宋体" w:hint="eastAsia"/>
              </w:rPr>
              <w:t>的改进与优化，我们准备通过文献调研法研究半监督学习领域最新的模型，将这些模型改进使其适用于表格类数据以及解决</w:t>
            </w:r>
            <w:r>
              <w:rPr>
                <w:rFonts w:hAnsi="宋体" w:hint="eastAsia"/>
              </w:rPr>
              <w:t>PU</w:t>
            </w:r>
            <w:r>
              <w:rPr>
                <w:rFonts w:hAnsi="宋体" w:hint="eastAsia"/>
              </w:rPr>
              <w:t>问题，然后通过实验评估这些最新的模型在解决</w:t>
            </w:r>
            <w:r>
              <w:rPr>
                <w:rFonts w:hAnsi="宋体" w:hint="eastAsia"/>
              </w:rPr>
              <w:t>PU</w:t>
            </w:r>
            <w:r>
              <w:rPr>
                <w:rFonts w:hAnsi="宋体" w:hint="eastAsia"/>
              </w:rPr>
              <w:t>问题上的性能，进一步对</w:t>
            </w:r>
            <w:r>
              <w:rPr>
                <w:rFonts w:hAnsi="宋体" w:hint="eastAsia"/>
              </w:rPr>
              <w:t>VFPU</w:t>
            </w:r>
            <w:r>
              <w:rPr>
                <w:rFonts w:hAnsi="宋体" w:hint="eastAsia"/>
              </w:rPr>
              <w:t>进行改进与优化。</w:t>
            </w:r>
          </w:p>
          <w:p w14:paraId="3A656257" w14:textId="77777777" w:rsidR="001C7ABB" w:rsidRPr="004E30D9" w:rsidRDefault="001C7ABB" w:rsidP="004E30D9">
            <w:pPr>
              <w:ind w:firstLineChars="150" w:firstLine="361"/>
            </w:pPr>
            <w:r>
              <w:rPr>
                <w:rFonts w:hint="eastAsia"/>
                <w:b/>
              </w:rPr>
              <w:t>3</w:t>
            </w:r>
            <w:r w:rsidRPr="004E30D9">
              <w:rPr>
                <w:b/>
              </w:rPr>
              <w:t>.</w:t>
            </w:r>
            <w:r w:rsidRPr="004E30D9">
              <w:rPr>
                <w:rFonts w:hint="eastAsia"/>
                <w:b/>
              </w:rPr>
              <w:t>3</w:t>
            </w:r>
            <w:r w:rsidRPr="004E30D9">
              <w:rPr>
                <w:b/>
              </w:rPr>
              <w:t xml:space="preserve"> </w:t>
            </w:r>
            <w:r w:rsidRPr="004E30D9">
              <w:rPr>
                <w:rFonts w:hAnsi="宋体" w:hint="eastAsia"/>
                <w:b/>
              </w:rPr>
              <w:t>可能的创新</w:t>
            </w:r>
          </w:p>
          <w:p w14:paraId="5E7A64DE" w14:textId="76F0B178" w:rsidR="001C7ABB" w:rsidRPr="00800BC3" w:rsidRDefault="001C7ABB" w:rsidP="00800BC3">
            <w:pPr>
              <w:autoSpaceDE w:val="0"/>
              <w:autoSpaceDN w:val="0"/>
              <w:ind w:firstLine="435"/>
              <w:rPr>
                <w:bCs/>
              </w:rPr>
            </w:pPr>
            <w:r w:rsidRPr="00800BC3">
              <w:rPr>
                <w:bCs/>
              </w:rPr>
              <w:t>1)</w:t>
            </w:r>
            <w:r>
              <w:rPr>
                <w:rFonts w:hint="eastAsia"/>
                <w:bCs/>
              </w:rPr>
              <w:t>识别</w:t>
            </w:r>
            <w:r w:rsidRPr="00800BC3">
              <w:rPr>
                <w:bCs/>
              </w:rPr>
              <w:t>UDD-PU</w:t>
            </w:r>
            <w:r w:rsidRPr="00800BC3">
              <w:rPr>
                <w:bCs/>
              </w:rPr>
              <w:t>学习问题：</w:t>
            </w:r>
            <w:r>
              <w:rPr>
                <w:rFonts w:hint="eastAsia"/>
                <w:bCs/>
              </w:rPr>
              <w:t>未</w:t>
            </w:r>
            <w:r w:rsidRPr="00800BC3">
              <w:rPr>
                <w:bCs/>
              </w:rPr>
              <w:t>标记</w:t>
            </w:r>
            <w:r>
              <w:rPr>
                <w:rFonts w:hint="eastAsia"/>
                <w:bCs/>
              </w:rPr>
              <w:t>样本不足的</w:t>
            </w:r>
            <w:r w:rsidRPr="00800BC3">
              <w:rPr>
                <w:bCs/>
              </w:rPr>
              <w:t>PU</w:t>
            </w:r>
            <w:r w:rsidRPr="00800BC3">
              <w:rPr>
                <w:bCs/>
              </w:rPr>
              <w:t>学习问题</w:t>
            </w:r>
            <w:r>
              <w:rPr>
                <w:rFonts w:hint="eastAsia"/>
                <w:bCs/>
              </w:rPr>
              <w:t>(</w:t>
            </w:r>
            <w:r w:rsidRPr="00800BC3">
              <w:rPr>
                <w:bCs/>
              </w:rPr>
              <w:t>UDD-PU</w:t>
            </w:r>
            <w:r>
              <w:rPr>
                <w:rFonts w:hint="eastAsia"/>
                <w:bCs/>
              </w:rPr>
              <w:t>)</w:t>
            </w:r>
            <w:r w:rsidRPr="00800BC3">
              <w:rPr>
                <w:bCs/>
              </w:rPr>
              <w:t>，这是</w:t>
            </w:r>
            <w:r>
              <w:rPr>
                <w:rFonts w:hint="eastAsia"/>
                <w:bCs/>
              </w:rPr>
              <w:t>纵向联邦</w:t>
            </w:r>
            <w:r w:rsidRPr="00800BC3">
              <w:rPr>
                <w:bCs/>
              </w:rPr>
              <w:t>学习背景下的一个新挑战。通过认识这一问题，填补了现有文献的空白，并提出了解决这一问题的方案。</w:t>
            </w:r>
          </w:p>
          <w:p w14:paraId="187C7A82" w14:textId="77777777" w:rsidR="001C7ABB" w:rsidRPr="00B940DB" w:rsidRDefault="001C7ABB" w:rsidP="00B940DB">
            <w:pPr>
              <w:autoSpaceDE w:val="0"/>
              <w:autoSpaceDN w:val="0"/>
              <w:ind w:firstLine="435"/>
              <w:rPr>
                <w:bCs/>
              </w:rPr>
            </w:pPr>
            <w:r w:rsidRPr="00800BC3">
              <w:rPr>
                <w:rFonts w:hint="eastAsia"/>
                <w:bCs/>
              </w:rPr>
              <w:t>2</w:t>
            </w:r>
            <w:r w:rsidRPr="00800BC3">
              <w:rPr>
                <w:bCs/>
              </w:rPr>
              <w:t>)</w:t>
            </w:r>
            <w:r w:rsidRPr="00800BC3">
              <w:rPr>
                <w:bCs/>
              </w:rPr>
              <w:t>提出</w:t>
            </w:r>
            <w:r w:rsidRPr="00800BC3">
              <w:rPr>
                <w:bCs/>
              </w:rPr>
              <w:t>VFPU</w:t>
            </w:r>
            <w:r w:rsidRPr="00800BC3">
              <w:rPr>
                <w:bCs/>
              </w:rPr>
              <w:t>算法</w:t>
            </w:r>
            <w:r>
              <w:rPr>
                <w:rFonts w:hint="eastAsia"/>
                <w:bCs/>
              </w:rPr>
              <w:t>解决</w:t>
            </w:r>
            <w:r>
              <w:rPr>
                <w:rFonts w:hint="eastAsia"/>
                <w:bCs/>
              </w:rPr>
              <w:t>UDD</w:t>
            </w:r>
            <w:r>
              <w:rPr>
                <w:bCs/>
              </w:rPr>
              <w:t>-PU</w:t>
            </w:r>
            <w:r>
              <w:rPr>
                <w:rFonts w:hint="eastAsia"/>
                <w:bCs/>
              </w:rPr>
              <w:t>问题</w:t>
            </w:r>
            <w:r w:rsidRPr="00800BC3">
              <w:rPr>
                <w:bCs/>
              </w:rPr>
              <w:t>：该算法能让多方以保护隐私的方式协作训练机器学习模型。该算法包括随机抽样、平衡正负样本训练和迭代选择可靠的正样本。</w:t>
            </w:r>
          </w:p>
          <w:p w14:paraId="7A74893E" w14:textId="23AADB36" w:rsidR="001C7ABB" w:rsidRDefault="001C7ABB" w:rsidP="00914C0C">
            <w:pPr>
              <w:autoSpaceDE w:val="0"/>
              <w:autoSpaceDN w:val="0"/>
              <w:ind w:firstLine="435"/>
              <w:rPr>
                <w:rFonts w:hAnsi="宋体"/>
                <w:b/>
              </w:rPr>
            </w:pPr>
            <w:r w:rsidRPr="004E30D9">
              <w:rPr>
                <w:rFonts w:hAnsi="宋体"/>
                <w:b/>
              </w:rPr>
              <w:lastRenderedPageBreak/>
              <w:t>参考文献</w:t>
            </w:r>
            <w:r>
              <w:rPr>
                <w:rFonts w:hAnsi="宋体" w:hint="eastAsia"/>
                <w:b/>
              </w:rPr>
              <w:t>：</w:t>
            </w:r>
          </w:p>
          <w:p w14:paraId="77AFFC46" w14:textId="0047F1A5" w:rsidR="007520F0" w:rsidRPr="007107F5" w:rsidRDefault="007810A8" w:rsidP="007107F5">
            <w:pPr>
              <w:pStyle w:val="af3"/>
              <w:widowControl w:val="0"/>
              <w:numPr>
                <w:ilvl w:val="0"/>
                <w:numId w:val="36"/>
              </w:numPr>
              <w:wordWrap w:val="0"/>
              <w:adjustRightInd/>
              <w:rPr>
                <w:rFonts w:cs="Times New Roman"/>
                <w:color w:val="222222"/>
                <w:shd w:val="clear" w:color="auto" w:fill="FFFFFF"/>
              </w:rPr>
            </w:pPr>
            <w:r w:rsidRPr="007810A8">
              <w:rPr>
                <w:rFonts w:cs="Times New Roman"/>
                <w:color w:val="222222"/>
                <w:shd w:val="clear" w:color="auto" w:fill="FFFFFF"/>
              </w:rPr>
              <w:t>Das D, Sahoo L, Datta S. A survey on recommendation system[J]. International Journal of Computer Applications, 2017, 160(7).</w:t>
            </w:r>
          </w:p>
          <w:p w14:paraId="356DF015"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SARWAR B, KARYPIS G, KONSTAN J, et al. Analysis of recommendation algorithms for e-commerce; proceedings of the Proceedings of the 2nd ACM Conference on Electronic Commerce, F, 2000 [C].</w:t>
            </w:r>
          </w:p>
          <w:p w14:paraId="55A029C6" w14:textId="5FCD2002" w:rsidR="007520F0" w:rsidRPr="007107F5" w:rsidRDefault="00224D9C" w:rsidP="007107F5">
            <w:pPr>
              <w:pStyle w:val="af3"/>
              <w:widowControl w:val="0"/>
              <w:numPr>
                <w:ilvl w:val="0"/>
                <w:numId w:val="36"/>
              </w:numPr>
              <w:wordWrap w:val="0"/>
              <w:adjustRightInd/>
              <w:rPr>
                <w:rFonts w:cs="Times New Roman"/>
                <w:color w:val="222222"/>
                <w:shd w:val="clear" w:color="auto" w:fill="FFFFFF"/>
              </w:rPr>
            </w:pPr>
            <w:r w:rsidRPr="00224D9C">
              <w:rPr>
                <w:rFonts w:cs="Times New Roman"/>
                <w:color w:val="222222"/>
                <w:shd w:val="clear" w:color="auto" w:fill="FFFFFF"/>
              </w:rPr>
              <w:t>Schafer J B, Konstan J A, Riedl J. E-commerce recommendation applications[J]. Data mining and knowledge discovery, 2001, 5: 115-153</w:t>
            </w:r>
            <w:r w:rsidR="007520F0" w:rsidRPr="007107F5">
              <w:rPr>
                <w:rFonts w:cs="Times New Roman"/>
                <w:color w:val="222222"/>
                <w:shd w:val="clear" w:color="auto" w:fill="FFFFFF"/>
              </w:rPr>
              <w:t>.</w:t>
            </w:r>
          </w:p>
          <w:p w14:paraId="7C6F6A17"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ZHENG G, ZHANG F, ZHENG Z, et al. DRN: A deep reinforcement learning framework for news recommendation; proceedings of the Proceedings of the 2018 world wide web conference, F, 2018 [C].</w:t>
            </w:r>
          </w:p>
          <w:p w14:paraId="5945FA67" w14:textId="2405D007" w:rsidR="007520F0" w:rsidRPr="007107F5" w:rsidRDefault="000D7D4F" w:rsidP="007107F5">
            <w:pPr>
              <w:pStyle w:val="af3"/>
              <w:widowControl w:val="0"/>
              <w:numPr>
                <w:ilvl w:val="0"/>
                <w:numId w:val="36"/>
              </w:numPr>
              <w:wordWrap w:val="0"/>
              <w:adjustRightInd/>
              <w:rPr>
                <w:rFonts w:cs="Times New Roman"/>
                <w:color w:val="222222"/>
                <w:shd w:val="clear" w:color="auto" w:fill="FFFFFF"/>
              </w:rPr>
            </w:pPr>
            <w:r w:rsidRPr="000D7D4F">
              <w:rPr>
                <w:rFonts w:cs="Times New Roman"/>
                <w:color w:val="222222"/>
                <w:shd w:val="clear" w:color="auto" w:fill="FFFFFF"/>
              </w:rPr>
              <w:t>Liu J, Dolan P, Pedersen E R. Personalized news recommendation based on click behavior[C]//Proceedings of the 15th international conference on Intelligent user interfaces. 2010: 31-40</w:t>
            </w:r>
            <w:r w:rsidR="007520F0" w:rsidRPr="007107F5">
              <w:rPr>
                <w:rFonts w:cs="Times New Roman"/>
                <w:color w:val="222222"/>
                <w:shd w:val="clear" w:color="auto" w:fill="FFFFFF"/>
              </w:rPr>
              <w:t>.</w:t>
            </w:r>
          </w:p>
          <w:p w14:paraId="6CA4199B" w14:textId="2308940E" w:rsidR="007520F0" w:rsidRPr="007107F5" w:rsidRDefault="0037723F" w:rsidP="007107F5">
            <w:pPr>
              <w:pStyle w:val="af3"/>
              <w:widowControl w:val="0"/>
              <w:numPr>
                <w:ilvl w:val="0"/>
                <w:numId w:val="36"/>
              </w:numPr>
              <w:wordWrap w:val="0"/>
              <w:adjustRightInd/>
              <w:rPr>
                <w:rFonts w:cs="Times New Roman"/>
                <w:color w:val="222222"/>
                <w:shd w:val="clear" w:color="auto" w:fill="FFFFFF"/>
              </w:rPr>
            </w:pPr>
            <w:r w:rsidRPr="0037723F">
              <w:rPr>
                <w:rFonts w:cs="Times New Roman"/>
                <w:color w:val="222222"/>
                <w:shd w:val="clear" w:color="auto" w:fill="FFFFFF"/>
              </w:rPr>
              <w:t>Kim J, Lee D, Chung K Y. Item recommendation based on context-aware model for personalized u-healthcare service[J]. Multimedia Tools and Applications, 2014, 71: 855-872</w:t>
            </w:r>
            <w:r w:rsidR="007520F0" w:rsidRPr="007107F5">
              <w:rPr>
                <w:rFonts w:cs="Times New Roman"/>
                <w:color w:val="222222"/>
                <w:shd w:val="clear" w:color="auto" w:fill="FFFFFF"/>
              </w:rPr>
              <w:t>.</w:t>
            </w:r>
          </w:p>
          <w:p w14:paraId="6E77477E" w14:textId="55E08ECE" w:rsidR="007520F0" w:rsidRPr="007107F5" w:rsidRDefault="00525D25" w:rsidP="007107F5">
            <w:pPr>
              <w:pStyle w:val="af3"/>
              <w:widowControl w:val="0"/>
              <w:numPr>
                <w:ilvl w:val="0"/>
                <w:numId w:val="36"/>
              </w:numPr>
              <w:wordWrap w:val="0"/>
              <w:adjustRightInd/>
              <w:rPr>
                <w:rFonts w:cs="Times New Roman"/>
                <w:color w:val="222222"/>
                <w:shd w:val="clear" w:color="auto" w:fill="FFFFFF"/>
              </w:rPr>
            </w:pPr>
            <w:r w:rsidRPr="00525D25">
              <w:rPr>
                <w:rFonts w:cs="Times New Roman"/>
                <w:color w:val="222222"/>
                <w:shd w:val="clear" w:color="auto" w:fill="FFFFFF"/>
              </w:rPr>
              <w:t>Yue W, Wang Z, Zhang J, et al. An overview of recommendation techniques and their applications in healthcare[J]. IEEE/CAA Journal of Automatica Sinica, 2021, 8(4): 701-717</w:t>
            </w:r>
            <w:r w:rsidR="007520F0" w:rsidRPr="007107F5">
              <w:rPr>
                <w:rFonts w:cs="Times New Roman"/>
                <w:color w:val="222222"/>
                <w:shd w:val="clear" w:color="auto" w:fill="FFFFFF"/>
              </w:rPr>
              <w:t>.</w:t>
            </w:r>
          </w:p>
          <w:p w14:paraId="70FE9419"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MCMAHAN B, MOORE E, RAMAGE D, et al. Communication-efficient learning of deep networks from decentralized data; proceedings of the Artificial intelligence and statistics, F, 2017 [C]. PMLR.</w:t>
            </w:r>
          </w:p>
          <w:p w14:paraId="71846F80" w14:textId="2DDCF8C8" w:rsidR="007520F0" w:rsidRPr="007107F5" w:rsidRDefault="00ED53EC" w:rsidP="007107F5">
            <w:pPr>
              <w:pStyle w:val="af3"/>
              <w:widowControl w:val="0"/>
              <w:numPr>
                <w:ilvl w:val="0"/>
                <w:numId w:val="36"/>
              </w:numPr>
              <w:wordWrap w:val="0"/>
              <w:adjustRightInd/>
              <w:rPr>
                <w:rFonts w:cs="Times New Roman"/>
                <w:color w:val="222222"/>
                <w:shd w:val="clear" w:color="auto" w:fill="FFFFFF"/>
              </w:rPr>
            </w:pPr>
            <w:r w:rsidRPr="00ED53EC">
              <w:rPr>
                <w:rFonts w:cs="Times New Roman"/>
                <w:color w:val="222222"/>
                <w:shd w:val="clear" w:color="auto" w:fill="FFFFFF"/>
              </w:rPr>
              <w:t>Jeong W, Yoon J, Yang E, et al. Federated semi-supervised learning with inter-client consistency &amp; disjoint learning[J]. arXiv preprint arXiv:2006.12097, 2020</w:t>
            </w:r>
            <w:r w:rsidR="007520F0" w:rsidRPr="007107F5">
              <w:rPr>
                <w:rFonts w:cs="Times New Roman"/>
                <w:color w:val="222222"/>
                <w:shd w:val="clear" w:color="auto" w:fill="FFFFFF"/>
              </w:rPr>
              <w:t>.</w:t>
            </w:r>
          </w:p>
          <w:p w14:paraId="00B67B6A"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LIU B, DAI Y, LI X, et al. Building text classifiers using positive and unlabeled examples; proceedings of the Third IEEE international conference on data mining, F, 2003 [C]. IEEE.</w:t>
            </w:r>
          </w:p>
          <w:p w14:paraId="73A932FF" w14:textId="4506425E" w:rsidR="007520F0" w:rsidRPr="007107F5" w:rsidRDefault="00DB3A5F" w:rsidP="007107F5">
            <w:pPr>
              <w:pStyle w:val="af3"/>
              <w:widowControl w:val="0"/>
              <w:numPr>
                <w:ilvl w:val="0"/>
                <w:numId w:val="36"/>
              </w:numPr>
              <w:wordWrap w:val="0"/>
              <w:adjustRightInd/>
              <w:rPr>
                <w:rFonts w:cs="Times New Roman"/>
                <w:color w:val="222222"/>
                <w:shd w:val="clear" w:color="auto" w:fill="FFFFFF"/>
              </w:rPr>
            </w:pPr>
            <w:r w:rsidRPr="00DB3A5F">
              <w:rPr>
                <w:rFonts w:cs="Times New Roman"/>
                <w:color w:val="222222"/>
                <w:shd w:val="clear" w:color="auto" w:fill="FFFFFF"/>
              </w:rPr>
              <w:t>Yang Q, Liu Y, Chen T, et al. Federated machine learning: Concept and applications[J]. ACM Transactions on Intelligent Systems and Technology (TIST), 2019, 10(2): 1-19.</w:t>
            </w:r>
            <w:r w:rsidR="007520F0" w:rsidRPr="007107F5">
              <w:rPr>
                <w:rFonts w:cs="Times New Roman"/>
                <w:color w:val="222222"/>
                <w:shd w:val="clear" w:color="auto" w:fill="FFFFFF"/>
              </w:rPr>
              <w:t>.</w:t>
            </w:r>
          </w:p>
          <w:p w14:paraId="3D166842" w14:textId="6A9AC94A" w:rsidR="007520F0" w:rsidRPr="007107F5" w:rsidRDefault="00902739" w:rsidP="007107F5">
            <w:pPr>
              <w:pStyle w:val="af3"/>
              <w:widowControl w:val="0"/>
              <w:numPr>
                <w:ilvl w:val="0"/>
                <w:numId w:val="36"/>
              </w:numPr>
              <w:wordWrap w:val="0"/>
              <w:adjustRightInd/>
              <w:rPr>
                <w:rFonts w:cs="Times New Roman"/>
                <w:color w:val="222222"/>
                <w:shd w:val="clear" w:color="auto" w:fill="FFFFFF"/>
              </w:rPr>
            </w:pPr>
            <w:r w:rsidRPr="00902739">
              <w:rPr>
                <w:rFonts w:cs="Times New Roman"/>
                <w:color w:val="222222"/>
                <w:shd w:val="clear" w:color="auto" w:fill="FFFFFF"/>
              </w:rPr>
              <w:t>Mordelet F, Vert J P. A bagging SVM to learn from positive and unlab</w:t>
            </w:r>
            <w:r w:rsidRPr="00902739">
              <w:rPr>
                <w:rFonts w:cs="Times New Roman"/>
                <w:color w:val="222222"/>
                <w:shd w:val="clear" w:color="auto" w:fill="FFFFFF"/>
              </w:rPr>
              <w:lastRenderedPageBreak/>
              <w:t>eled examples[J]. Pattern Recognition Letters, 2014, 37: 201-209</w:t>
            </w:r>
            <w:r w:rsidR="007520F0" w:rsidRPr="007107F5">
              <w:rPr>
                <w:rFonts w:cs="Times New Roman"/>
                <w:color w:val="222222"/>
                <w:shd w:val="clear" w:color="auto" w:fill="FFFFFF"/>
              </w:rPr>
              <w:t>.</w:t>
            </w:r>
          </w:p>
          <w:p w14:paraId="1FAA8884" w14:textId="2EB7BFDE" w:rsidR="007520F0" w:rsidRPr="007107F5" w:rsidRDefault="00BA6B66" w:rsidP="007107F5">
            <w:pPr>
              <w:pStyle w:val="af3"/>
              <w:widowControl w:val="0"/>
              <w:numPr>
                <w:ilvl w:val="0"/>
                <w:numId w:val="36"/>
              </w:numPr>
              <w:wordWrap w:val="0"/>
              <w:adjustRightInd/>
              <w:rPr>
                <w:rFonts w:cs="Times New Roman"/>
                <w:color w:val="222222"/>
                <w:shd w:val="clear" w:color="auto" w:fill="FFFFFF"/>
              </w:rPr>
            </w:pPr>
            <w:r w:rsidRPr="00BA6B66">
              <w:rPr>
                <w:rFonts w:cs="Times New Roman"/>
                <w:color w:val="222222"/>
                <w:shd w:val="clear" w:color="auto" w:fill="FFFFFF"/>
              </w:rPr>
              <w:t>Liu T, Tao D. Classification with noisy labels by importance reweighting[J]. IEEE Transactions on pattern analysis and machine intelligence, 2015, 38(3): 447-461</w:t>
            </w:r>
            <w:r w:rsidR="007520F0" w:rsidRPr="007107F5">
              <w:rPr>
                <w:rFonts w:cs="Times New Roman"/>
                <w:color w:val="222222"/>
                <w:shd w:val="clear" w:color="auto" w:fill="FFFFFF"/>
              </w:rPr>
              <w:t>.</w:t>
            </w:r>
          </w:p>
          <w:p w14:paraId="6C43EFF1"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XU Y, XU C, XU C, et al. Multi-Positive and Unlabeled Learning; proceedings of the IJCAI, F, 2017 [C].</w:t>
            </w:r>
          </w:p>
          <w:p w14:paraId="0558CF0A" w14:textId="43D2224C" w:rsidR="007520F0" w:rsidRPr="007107F5" w:rsidRDefault="00B02C10" w:rsidP="007107F5">
            <w:pPr>
              <w:pStyle w:val="af3"/>
              <w:widowControl w:val="0"/>
              <w:numPr>
                <w:ilvl w:val="0"/>
                <w:numId w:val="36"/>
              </w:numPr>
              <w:wordWrap w:val="0"/>
              <w:adjustRightInd/>
              <w:rPr>
                <w:rFonts w:cs="Times New Roman"/>
                <w:color w:val="222222"/>
                <w:shd w:val="clear" w:color="auto" w:fill="FFFFFF"/>
              </w:rPr>
            </w:pPr>
            <w:r w:rsidRPr="00B02C10">
              <w:rPr>
                <w:rFonts w:cs="Times New Roman"/>
                <w:color w:val="222222"/>
                <w:shd w:val="clear" w:color="auto" w:fill="FFFFFF"/>
              </w:rPr>
              <w:t>Konečný J, McMahan H B, Yu F X, et al. Federated learning: Strategies for improving communication efficiency[J]. arXiv preprint arXiv:1610.05492, 2016</w:t>
            </w:r>
            <w:r w:rsidR="007520F0" w:rsidRPr="007107F5">
              <w:rPr>
                <w:rFonts w:cs="Times New Roman"/>
                <w:color w:val="222222"/>
                <w:shd w:val="clear" w:color="auto" w:fill="FFFFFF"/>
              </w:rPr>
              <w:t>.</w:t>
            </w:r>
          </w:p>
          <w:p w14:paraId="3B0B680F"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BONAWITZ K, IVANOV V, KREUTER B, et al. Practical secure aggregation for privacy-preserving machine learning; proceedings of the proceedings of the 2017 ACM SIGSAC Conference on Computer and Communications Security, F, 2017 [C].</w:t>
            </w:r>
          </w:p>
          <w:p w14:paraId="3FA3CE7B" w14:textId="02470490" w:rsidR="007520F0" w:rsidRPr="007107F5" w:rsidRDefault="004F5AD4" w:rsidP="007107F5">
            <w:pPr>
              <w:pStyle w:val="af3"/>
              <w:widowControl w:val="0"/>
              <w:numPr>
                <w:ilvl w:val="0"/>
                <w:numId w:val="36"/>
              </w:numPr>
              <w:wordWrap w:val="0"/>
              <w:adjustRightInd/>
              <w:rPr>
                <w:rFonts w:cs="Times New Roman"/>
                <w:color w:val="222222"/>
                <w:shd w:val="clear" w:color="auto" w:fill="FFFFFF"/>
              </w:rPr>
            </w:pPr>
            <w:r w:rsidRPr="004F5AD4">
              <w:rPr>
                <w:rFonts w:cs="Times New Roman"/>
                <w:color w:val="222222"/>
                <w:shd w:val="clear" w:color="auto" w:fill="FFFFFF"/>
              </w:rPr>
              <w:t>Kairouz P, McMahan H B, Avent B, et al. Advances and open problems in federated learning[J]. Foundations and Trends® in Machine Learning, 2021, 14(1–2): 1-210</w:t>
            </w:r>
            <w:r w:rsidR="007520F0" w:rsidRPr="007107F5">
              <w:rPr>
                <w:rFonts w:cs="Times New Roman"/>
                <w:color w:val="222222"/>
                <w:shd w:val="clear" w:color="auto" w:fill="FFFFFF"/>
              </w:rPr>
              <w:t>.</w:t>
            </w:r>
          </w:p>
          <w:p w14:paraId="0A352605"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ZHAO L, NI L, HU S, et al. Inprivate digging: Enabling tree-based distributed data mining with differential privacy; proceedings of the IEEE INFOCOM 2018-IEEE Conference on Computer Communications, F, 2018 [C]. IEEE.</w:t>
            </w:r>
          </w:p>
          <w:p w14:paraId="34003F6C"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LI Q, WEN Z, HE B. Practical federated gradient boosting decision trees; proceedings of the Proceedings of the AAAI conference on artificial intelligence, F, 2020 [C].</w:t>
            </w:r>
          </w:p>
          <w:p w14:paraId="088DCF28" w14:textId="20A13656" w:rsidR="007520F0" w:rsidRPr="007107F5" w:rsidRDefault="00972F76" w:rsidP="007107F5">
            <w:pPr>
              <w:pStyle w:val="af3"/>
              <w:widowControl w:val="0"/>
              <w:numPr>
                <w:ilvl w:val="0"/>
                <w:numId w:val="36"/>
              </w:numPr>
              <w:wordWrap w:val="0"/>
              <w:adjustRightInd/>
              <w:rPr>
                <w:rFonts w:cs="Times New Roman"/>
                <w:color w:val="222222"/>
                <w:shd w:val="clear" w:color="auto" w:fill="FFFFFF"/>
              </w:rPr>
            </w:pPr>
            <w:r w:rsidRPr="00972F76">
              <w:rPr>
                <w:rFonts w:cs="Times New Roman"/>
                <w:color w:val="222222"/>
                <w:shd w:val="clear" w:color="auto" w:fill="FFFFFF"/>
              </w:rPr>
              <w:t>Li T, Sahu A K, Zaheer M, et al. Federated optimization in heterogeneous networks[J]. Proceedings of Machine learning and systems, 2020, 2: 429-450</w:t>
            </w:r>
            <w:r w:rsidR="007520F0" w:rsidRPr="007107F5">
              <w:rPr>
                <w:rFonts w:cs="Times New Roman"/>
                <w:color w:val="222222"/>
                <w:shd w:val="clear" w:color="auto" w:fill="FFFFFF"/>
              </w:rPr>
              <w:t>.</w:t>
            </w:r>
          </w:p>
          <w:p w14:paraId="4350D87E" w14:textId="20889364" w:rsidR="007520F0" w:rsidRPr="007107F5" w:rsidRDefault="007C178D" w:rsidP="007107F5">
            <w:pPr>
              <w:pStyle w:val="af3"/>
              <w:widowControl w:val="0"/>
              <w:numPr>
                <w:ilvl w:val="0"/>
                <w:numId w:val="36"/>
              </w:numPr>
              <w:wordWrap w:val="0"/>
              <w:adjustRightInd/>
              <w:rPr>
                <w:rFonts w:cs="Times New Roman"/>
                <w:color w:val="222222"/>
                <w:shd w:val="clear" w:color="auto" w:fill="FFFFFF"/>
              </w:rPr>
            </w:pPr>
            <w:r w:rsidRPr="007C178D">
              <w:rPr>
                <w:rFonts w:cs="Times New Roman"/>
                <w:color w:val="222222"/>
                <w:shd w:val="clear" w:color="auto" w:fill="FFFFFF"/>
              </w:rPr>
              <w:t>Hanzely F, Hanzely S, Horváth S, et al. Lower bounds and optimal algorithms for personalized federated learning[J]. Advances in Neural Information Processing Systems, 2020, 33: 2304-2315.</w:t>
            </w:r>
          </w:p>
          <w:p w14:paraId="0F8E4500"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MOHRI M, SIVEK G, SURESH A T. Agnostic federated learning; proceedings of the International Conference on Machine Learning, F, 2019 [C]. PMLR.</w:t>
            </w:r>
          </w:p>
          <w:p w14:paraId="5FF9C1B4"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YUROCHKIN M, AGARWAL M, GHOSH S, et al. Bayesian nonparam</w:t>
            </w:r>
            <w:r w:rsidRPr="007107F5">
              <w:rPr>
                <w:rFonts w:cs="Times New Roman"/>
                <w:color w:val="222222"/>
                <w:shd w:val="clear" w:color="auto" w:fill="FFFFFF"/>
              </w:rPr>
              <w:lastRenderedPageBreak/>
              <w:t>etric federated learning of neural networks; proceedings of the International conference on machine learning, F, 2019 [C]. PMLR.</w:t>
            </w:r>
          </w:p>
          <w:p w14:paraId="0B88F2C8" w14:textId="589A66C0" w:rsidR="007520F0" w:rsidRPr="007107F5" w:rsidRDefault="00817493" w:rsidP="007107F5">
            <w:pPr>
              <w:pStyle w:val="af3"/>
              <w:widowControl w:val="0"/>
              <w:numPr>
                <w:ilvl w:val="0"/>
                <w:numId w:val="36"/>
              </w:numPr>
              <w:wordWrap w:val="0"/>
              <w:adjustRightInd/>
              <w:rPr>
                <w:rFonts w:cs="Times New Roman"/>
                <w:color w:val="222222"/>
                <w:shd w:val="clear" w:color="auto" w:fill="FFFFFF"/>
              </w:rPr>
            </w:pPr>
            <w:r w:rsidRPr="00817493">
              <w:rPr>
                <w:rFonts w:cs="Times New Roman"/>
                <w:color w:val="222222"/>
                <w:shd w:val="clear" w:color="auto" w:fill="FFFFFF"/>
              </w:rPr>
              <w:t>Wang H, Yurochkin M, Sun Y, et al. Federated learning with matched averaging[J]. arXiv preprint arXiv:2002.06440, 2020</w:t>
            </w:r>
            <w:r w:rsidR="007520F0" w:rsidRPr="007107F5">
              <w:rPr>
                <w:rFonts w:cs="Times New Roman"/>
                <w:color w:val="222222"/>
                <w:shd w:val="clear" w:color="auto" w:fill="FFFFFF"/>
              </w:rPr>
              <w:t>.</w:t>
            </w:r>
          </w:p>
          <w:p w14:paraId="1FD694B6" w14:textId="475DEF6E" w:rsidR="007520F0" w:rsidRPr="007107F5" w:rsidRDefault="00B5583C" w:rsidP="007107F5">
            <w:pPr>
              <w:pStyle w:val="af3"/>
              <w:widowControl w:val="0"/>
              <w:numPr>
                <w:ilvl w:val="0"/>
                <w:numId w:val="36"/>
              </w:numPr>
              <w:wordWrap w:val="0"/>
              <w:adjustRightInd/>
              <w:rPr>
                <w:rFonts w:cs="Times New Roman"/>
                <w:color w:val="222222"/>
                <w:shd w:val="clear" w:color="auto" w:fill="FFFFFF"/>
              </w:rPr>
            </w:pPr>
            <w:r w:rsidRPr="00B5583C">
              <w:rPr>
                <w:rFonts w:cs="Times New Roman"/>
                <w:color w:val="222222"/>
                <w:shd w:val="clear" w:color="auto" w:fill="FFFFFF"/>
              </w:rPr>
              <w:t>Geyer R C, Klein T, Nabi M. Differentially private federated learning: A client level perspective[J]. arXiv preprint arXiv:1712.07557, 2017</w:t>
            </w:r>
            <w:r w:rsidR="007520F0" w:rsidRPr="007107F5">
              <w:rPr>
                <w:rFonts w:cs="Times New Roman"/>
                <w:color w:val="222222"/>
                <w:shd w:val="clear" w:color="auto" w:fill="FFFFFF"/>
              </w:rPr>
              <w:t>.</w:t>
            </w:r>
          </w:p>
          <w:p w14:paraId="0613CA7C" w14:textId="4DD4541F" w:rsidR="007520F0" w:rsidRPr="007107F5" w:rsidRDefault="007C2B80" w:rsidP="007107F5">
            <w:pPr>
              <w:pStyle w:val="af3"/>
              <w:widowControl w:val="0"/>
              <w:numPr>
                <w:ilvl w:val="0"/>
                <w:numId w:val="36"/>
              </w:numPr>
              <w:wordWrap w:val="0"/>
              <w:adjustRightInd/>
              <w:rPr>
                <w:rFonts w:cs="Times New Roman"/>
                <w:color w:val="222222"/>
                <w:shd w:val="clear" w:color="auto" w:fill="FFFFFF"/>
              </w:rPr>
            </w:pPr>
            <w:r w:rsidRPr="007C2B80">
              <w:rPr>
                <w:rFonts w:cs="Times New Roman"/>
                <w:color w:val="222222"/>
                <w:shd w:val="clear" w:color="auto" w:fill="FFFFFF"/>
              </w:rPr>
              <w:t>Rivest R L, Adleman L, Dertouzos M L. On data banks and privacy homomorphisms[J]. Foundations of secure computation, 1978, 4(11): 169-180</w:t>
            </w:r>
            <w:r w:rsidR="007520F0" w:rsidRPr="007107F5">
              <w:rPr>
                <w:rFonts w:cs="Times New Roman"/>
                <w:color w:val="222222"/>
                <w:shd w:val="clear" w:color="auto" w:fill="FFFFFF"/>
              </w:rPr>
              <w:t>.</w:t>
            </w:r>
          </w:p>
          <w:p w14:paraId="404BABA6" w14:textId="14C45534" w:rsidR="007520F0" w:rsidRPr="007107F5" w:rsidRDefault="00440853" w:rsidP="007107F5">
            <w:pPr>
              <w:pStyle w:val="af3"/>
              <w:widowControl w:val="0"/>
              <w:numPr>
                <w:ilvl w:val="0"/>
                <w:numId w:val="36"/>
              </w:numPr>
              <w:wordWrap w:val="0"/>
              <w:adjustRightInd/>
              <w:rPr>
                <w:rFonts w:cs="Times New Roman"/>
                <w:color w:val="222222"/>
                <w:shd w:val="clear" w:color="auto" w:fill="FFFFFF"/>
              </w:rPr>
            </w:pPr>
            <w:r w:rsidRPr="00440853">
              <w:rPr>
                <w:rFonts w:cs="Times New Roman"/>
                <w:color w:val="222222"/>
                <w:shd w:val="clear" w:color="auto" w:fill="FFFFFF"/>
              </w:rPr>
              <w:t>Hardy S, Henecka W, Ivey-Law H, et al. Private federated learning on vertically partitioned data via entity resolution and additively homomorphic encryption[J]. arXiv preprint arXiv:1711.10677, 2017</w:t>
            </w:r>
            <w:r w:rsidR="007520F0" w:rsidRPr="007107F5">
              <w:rPr>
                <w:rFonts w:cs="Times New Roman"/>
                <w:color w:val="222222"/>
                <w:shd w:val="clear" w:color="auto" w:fill="FFFFFF"/>
              </w:rPr>
              <w:t>.</w:t>
            </w:r>
          </w:p>
          <w:p w14:paraId="3204C66A" w14:textId="3FCAA625" w:rsidR="007520F0" w:rsidRPr="007107F5" w:rsidRDefault="00A74CDA" w:rsidP="007107F5">
            <w:pPr>
              <w:pStyle w:val="af3"/>
              <w:widowControl w:val="0"/>
              <w:numPr>
                <w:ilvl w:val="0"/>
                <w:numId w:val="36"/>
              </w:numPr>
              <w:wordWrap w:val="0"/>
              <w:adjustRightInd/>
              <w:rPr>
                <w:rFonts w:cs="Times New Roman"/>
                <w:color w:val="222222"/>
                <w:shd w:val="clear" w:color="auto" w:fill="FFFFFF"/>
              </w:rPr>
            </w:pPr>
            <w:r w:rsidRPr="00A74CDA">
              <w:rPr>
                <w:rFonts w:cs="Times New Roman"/>
                <w:color w:val="222222"/>
                <w:shd w:val="clear" w:color="auto" w:fill="FFFFFF"/>
              </w:rPr>
              <w:t>Liu Y, Kang Y, Zhang X, et al. A communication efficient collaborative learning framework for distributed features[J]. arXiv preprint arXiv:1912.11187, 2019</w:t>
            </w:r>
            <w:r w:rsidR="007520F0" w:rsidRPr="007107F5">
              <w:rPr>
                <w:rFonts w:cs="Times New Roman"/>
                <w:color w:val="222222"/>
                <w:shd w:val="clear" w:color="auto" w:fill="FFFFFF"/>
              </w:rPr>
              <w:t>.</w:t>
            </w:r>
          </w:p>
          <w:p w14:paraId="7C3C9271" w14:textId="5BCD1D98" w:rsidR="007520F0" w:rsidRPr="007107F5" w:rsidRDefault="000E1481" w:rsidP="007107F5">
            <w:pPr>
              <w:pStyle w:val="af3"/>
              <w:widowControl w:val="0"/>
              <w:numPr>
                <w:ilvl w:val="0"/>
                <w:numId w:val="36"/>
              </w:numPr>
              <w:wordWrap w:val="0"/>
              <w:adjustRightInd/>
              <w:rPr>
                <w:rFonts w:cs="Times New Roman"/>
                <w:color w:val="222222"/>
                <w:shd w:val="clear" w:color="auto" w:fill="FFFFFF"/>
              </w:rPr>
            </w:pPr>
            <w:r w:rsidRPr="000E1481">
              <w:rPr>
                <w:rFonts w:cs="Times New Roman"/>
                <w:color w:val="222222"/>
                <w:shd w:val="clear" w:color="auto" w:fill="FFFFFF"/>
              </w:rPr>
              <w:t>Liu Y, Kang Y, Xing C, et al. A secure federated transfer learning framework[J]. IEEE Intelligent Systems, 2020, 35(4): 70-82</w:t>
            </w:r>
            <w:r w:rsidR="007520F0" w:rsidRPr="007107F5">
              <w:rPr>
                <w:rFonts w:cs="Times New Roman"/>
                <w:color w:val="222222"/>
                <w:shd w:val="clear" w:color="auto" w:fill="FFFFFF"/>
              </w:rPr>
              <w:t>.</w:t>
            </w:r>
          </w:p>
          <w:p w14:paraId="3ACAF342" w14:textId="67BAFDEA" w:rsidR="007520F0" w:rsidRPr="007107F5" w:rsidRDefault="00C07644" w:rsidP="007107F5">
            <w:pPr>
              <w:pStyle w:val="af3"/>
              <w:widowControl w:val="0"/>
              <w:numPr>
                <w:ilvl w:val="0"/>
                <w:numId w:val="36"/>
              </w:numPr>
              <w:wordWrap w:val="0"/>
              <w:adjustRightInd/>
              <w:rPr>
                <w:rFonts w:cs="Times New Roman"/>
                <w:color w:val="222222"/>
                <w:shd w:val="clear" w:color="auto" w:fill="FFFFFF"/>
              </w:rPr>
            </w:pPr>
            <w:r w:rsidRPr="00C07644">
              <w:rPr>
                <w:rFonts w:cs="Times New Roman"/>
                <w:color w:val="222222"/>
                <w:shd w:val="clear" w:color="auto" w:fill="FFFFFF"/>
              </w:rPr>
              <w:t>Vaidya J, Clifton C, Kantarcioglu M, et al. Privacy-preserving decision trees over vertically partitioned data[J]. ACM Transactions on Knowledge Discovery from Data (TKDD), 2008, 2(3): 1-27</w:t>
            </w:r>
            <w:r w:rsidR="007520F0" w:rsidRPr="007107F5">
              <w:rPr>
                <w:rFonts w:cs="Times New Roman"/>
                <w:color w:val="222222"/>
                <w:shd w:val="clear" w:color="auto" w:fill="FFFFFF"/>
              </w:rPr>
              <w:t>.</w:t>
            </w:r>
          </w:p>
          <w:p w14:paraId="16E30EB5" w14:textId="434FC012" w:rsidR="007520F0" w:rsidRPr="007107F5" w:rsidRDefault="008D53EE" w:rsidP="007107F5">
            <w:pPr>
              <w:pStyle w:val="af3"/>
              <w:widowControl w:val="0"/>
              <w:numPr>
                <w:ilvl w:val="0"/>
                <w:numId w:val="36"/>
              </w:numPr>
              <w:wordWrap w:val="0"/>
              <w:adjustRightInd/>
              <w:rPr>
                <w:rFonts w:cs="Times New Roman"/>
                <w:color w:val="222222"/>
                <w:shd w:val="clear" w:color="auto" w:fill="FFFFFF"/>
              </w:rPr>
            </w:pPr>
            <w:r w:rsidRPr="008D53EE">
              <w:rPr>
                <w:rFonts w:cs="Times New Roman"/>
                <w:color w:val="222222"/>
                <w:shd w:val="clear" w:color="auto" w:fill="FFFFFF"/>
              </w:rPr>
              <w:t>Djatmiko M, Hardy S, Henecka W, et al. Privacy-preserving entity resolution and logistic regression on encrypted data[J]. Private and Secure Machine Learning (PSML), 2017</w:t>
            </w:r>
            <w:r w:rsidR="007520F0" w:rsidRPr="007107F5">
              <w:rPr>
                <w:rFonts w:cs="Times New Roman"/>
                <w:color w:val="222222"/>
                <w:shd w:val="clear" w:color="auto" w:fill="FFFFFF"/>
              </w:rPr>
              <w:t>.</w:t>
            </w:r>
          </w:p>
          <w:p w14:paraId="1FB80687" w14:textId="45D55679" w:rsidR="007520F0" w:rsidRPr="007107F5" w:rsidRDefault="001C226C" w:rsidP="007107F5">
            <w:pPr>
              <w:pStyle w:val="af3"/>
              <w:widowControl w:val="0"/>
              <w:numPr>
                <w:ilvl w:val="0"/>
                <w:numId w:val="36"/>
              </w:numPr>
              <w:wordWrap w:val="0"/>
              <w:adjustRightInd/>
              <w:rPr>
                <w:rFonts w:cs="Times New Roman"/>
                <w:color w:val="222222"/>
                <w:shd w:val="clear" w:color="auto" w:fill="FFFFFF"/>
              </w:rPr>
            </w:pPr>
            <w:r w:rsidRPr="001C226C">
              <w:rPr>
                <w:rFonts w:cs="Times New Roman"/>
                <w:color w:val="222222"/>
                <w:shd w:val="clear" w:color="auto" w:fill="FFFFFF"/>
              </w:rPr>
              <w:t>Friedman J H. Greedy function approximation: a gradient boosting machine[J]. Annals of statistics, 2001: 1189-1232</w:t>
            </w:r>
            <w:r w:rsidR="007520F0" w:rsidRPr="007107F5">
              <w:rPr>
                <w:rFonts w:cs="Times New Roman"/>
                <w:color w:val="222222"/>
                <w:shd w:val="clear" w:color="auto" w:fill="FFFFFF"/>
              </w:rPr>
              <w:t>.</w:t>
            </w:r>
          </w:p>
          <w:p w14:paraId="71DF3B89" w14:textId="0A117A81" w:rsidR="007520F0" w:rsidRPr="007107F5" w:rsidRDefault="0092155F" w:rsidP="007107F5">
            <w:pPr>
              <w:pStyle w:val="af3"/>
              <w:widowControl w:val="0"/>
              <w:numPr>
                <w:ilvl w:val="0"/>
                <w:numId w:val="36"/>
              </w:numPr>
              <w:wordWrap w:val="0"/>
              <w:adjustRightInd/>
              <w:rPr>
                <w:rFonts w:cs="Times New Roman"/>
                <w:color w:val="222222"/>
                <w:shd w:val="clear" w:color="auto" w:fill="FFFFFF"/>
              </w:rPr>
            </w:pPr>
            <w:r w:rsidRPr="0092155F">
              <w:rPr>
                <w:rFonts w:cs="Times New Roman"/>
                <w:color w:val="222222"/>
                <w:shd w:val="clear" w:color="auto" w:fill="FFFFFF"/>
              </w:rPr>
              <w:t>Cheng K, Fan T, Jin Y, et al. Secureboost: A lossless federated learning framework[J]. IEEE Intelligent Systems, 2021, 36(6): 87-98.</w:t>
            </w:r>
          </w:p>
          <w:p w14:paraId="1BFBF673" w14:textId="0F7D216D" w:rsidR="007520F0" w:rsidRPr="007107F5" w:rsidRDefault="005D5A39" w:rsidP="007107F5">
            <w:pPr>
              <w:pStyle w:val="af3"/>
              <w:widowControl w:val="0"/>
              <w:numPr>
                <w:ilvl w:val="0"/>
                <w:numId w:val="36"/>
              </w:numPr>
              <w:wordWrap w:val="0"/>
              <w:adjustRightInd/>
              <w:rPr>
                <w:rFonts w:cs="Times New Roman"/>
                <w:color w:val="222222"/>
                <w:shd w:val="clear" w:color="auto" w:fill="FFFFFF"/>
              </w:rPr>
            </w:pPr>
            <w:r w:rsidRPr="005D5A39">
              <w:rPr>
                <w:rFonts w:cs="Times New Roman"/>
                <w:color w:val="222222"/>
                <w:shd w:val="clear" w:color="auto" w:fill="FFFFFF"/>
              </w:rPr>
              <w:t>Chen W, Ma G, Fan T, et al. Secureboost+: A high performance gradient boosting tree framework for large scale vertical federated learning[J]. arXiv preprint arXiv:2110.10927, 2021</w:t>
            </w:r>
            <w:r w:rsidR="007520F0" w:rsidRPr="007107F5">
              <w:rPr>
                <w:rFonts w:cs="Times New Roman"/>
                <w:color w:val="222222"/>
                <w:shd w:val="clear" w:color="auto" w:fill="FFFFFF"/>
              </w:rPr>
              <w:t>.</w:t>
            </w:r>
          </w:p>
          <w:p w14:paraId="2C2A6109"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FENG Z, XIONG H, SONG C, et al. Securegbm: Secure multi-party gradient boosting; proceedings of the 2019 IEEE international conference on big data (big data), F, 2019 [C]. IEEE.</w:t>
            </w:r>
          </w:p>
          <w:p w14:paraId="70D96624"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lastRenderedPageBreak/>
              <w:t>PINKAS B, SCHNEIDER T, ZOHNER M. Faster private set intersection based on {OT} extension; proceedings of the 23rd USENIX Security Symposium (USENIX Security 14), F, 2014 [C].</w:t>
            </w:r>
          </w:p>
          <w:p w14:paraId="5F30650B" w14:textId="57C6638A" w:rsidR="007520F0" w:rsidRPr="007107F5" w:rsidRDefault="003410C2" w:rsidP="007107F5">
            <w:pPr>
              <w:pStyle w:val="af3"/>
              <w:widowControl w:val="0"/>
              <w:numPr>
                <w:ilvl w:val="0"/>
                <w:numId w:val="36"/>
              </w:numPr>
              <w:wordWrap w:val="0"/>
              <w:adjustRightInd/>
              <w:rPr>
                <w:rFonts w:cs="Times New Roman"/>
                <w:color w:val="222222"/>
                <w:shd w:val="clear" w:color="auto" w:fill="FFFFFF"/>
              </w:rPr>
            </w:pPr>
            <w:r w:rsidRPr="003410C2">
              <w:rPr>
                <w:rFonts w:cs="Times New Roman"/>
                <w:color w:val="222222"/>
                <w:shd w:val="clear" w:color="auto" w:fill="FFFFFF"/>
              </w:rPr>
              <w:t>Pinkas B, Schneider T, Zohner M. Scalable private set intersection based on OT extension[J]. ACM Transactions on Privacy and Security (TOPS), 2018, 21(2): 1-35</w:t>
            </w:r>
            <w:r w:rsidR="007520F0" w:rsidRPr="007107F5">
              <w:rPr>
                <w:rFonts w:cs="Times New Roman"/>
                <w:color w:val="222222"/>
                <w:shd w:val="clear" w:color="auto" w:fill="FFFFFF"/>
              </w:rPr>
              <w:t>.</w:t>
            </w:r>
          </w:p>
          <w:p w14:paraId="5EA13B79" w14:textId="152851E3" w:rsidR="007520F0" w:rsidRPr="007107F5" w:rsidRDefault="000C69B3" w:rsidP="007107F5">
            <w:pPr>
              <w:pStyle w:val="af3"/>
              <w:widowControl w:val="0"/>
              <w:numPr>
                <w:ilvl w:val="0"/>
                <w:numId w:val="36"/>
              </w:numPr>
              <w:wordWrap w:val="0"/>
              <w:adjustRightInd/>
              <w:rPr>
                <w:rFonts w:cs="Times New Roman"/>
                <w:color w:val="222222"/>
                <w:shd w:val="clear" w:color="auto" w:fill="FFFFFF"/>
              </w:rPr>
            </w:pPr>
            <w:r w:rsidRPr="000C69B3">
              <w:rPr>
                <w:rFonts w:cs="Times New Roman"/>
                <w:color w:val="222222"/>
                <w:shd w:val="clear" w:color="auto" w:fill="FFFFFF"/>
              </w:rPr>
              <w:t>Suykens J A K, Vandewalle J. Least squares support vector machine classifiers[J]. Neural processing letters, 1999, 9: 293-300</w:t>
            </w:r>
            <w:r w:rsidR="007520F0" w:rsidRPr="007107F5">
              <w:rPr>
                <w:rFonts w:cs="Times New Roman"/>
                <w:color w:val="222222"/>
                <w:shd w:val="clear" w:color="auto" w:fill="FFFFFF"/>
              </w:rPr>
              <w:t>.</w:t>
            </w:r>
          </w:p>
          <w:p w14:paraId="6A73810C" w14:textId="25159DB2" w:rsidR="007520F0" w:rsidRPr="007107F5" w:rsidRDefault="00B03DDB" w:rsidP="007107F5">
            <w:pPr>
              <w:pStyle w:val="af3"/>
              <w:widowControl w:val="0"/>
              <w:numPr>
                <w:ilvl w:val="0"/>
                <w:numId w:val="36"/>
              </w:numPr>
              <w:wordWrap w:val="0"/>
              <w:adjustRightInd/>
              <w:rPr>
                <w:rFonts w:cs="Times New Roman"/>
                <w:color w:val="222222"/>
                <w:shd w:val="clear" w:color="auto" w:fill="FFFFFF"/>
              </w:rPr>
            </w:pPr>
            <w:r w:rsidRPr="00B03DDB">
              <w:rPr>
                <w:rFonts w:cs="Times New Roman"/>
                <w:color w:val="222222"/>
                <w:shd w:val="clear" w:color="auto" w:fill="FFFFFF"/>
              </w:rPr>
              <w:t>Jin Y, Liu Y, Chen K, et al. Federated Learning without Full Labels: A Survey[J]. arXiv preprint arXiv:2303.14453, 2023</w:t>
            </w:r>
            <w:r w:rsidR="007520F0" w:rsidRPr="007107F5">
              <w:rPr>
                <w:rFonts w:cs="Times New Roman"/>
                <w:color w:val="222222"/>
                <w:shd w:val="clear" w:color="auto" w:fill="FFFFFF"/>
              </w:rPr>
              <w:t>.</w:t>
            </w:r>
          </w:p>
          <w:p w14:paraId="6C2A9F5E"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LIANG X, LIN Y, FU H, et al. Rscfed: Random sampling consensus federated semi-supervised learning; proceedings of the Proceedings of the IEEE/CVF Conference on Computer Vision and Pattern Recognition, F, 2022 [C].</w:t>
            </w:r>
          </w:p>
          <w:p w14:paraId="3A30DC93"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FAN C, HU J, HUANG J. Private semi-supervised federated learning; proceedings of the International Joint Conference on Artificial Intelligence, F, 2022 [C].</w:t>
            </w:r>
          </w:p>
          <w:p w14:paraId="7F8ABDF4"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LIN X, CHEN H, XU Y, et al. Federated learning with positive and unlabeled data; proceedings of the International Conference on Machine Learning, F, 2022 [C]. PMLR.</w:t>
            </w:r>
          </w:p>
          <w:p w14:paraId="08A62F95"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WANG L, XU Y, XU H, et al. Enhancing Federated Learning with In-Cloud Unlabeled Data; proceedings of the 2022 IEEE 38th International Conference on Data Engineering (ICDE), F, 2022 [C]. IEEE.</w:t>
            </w:r>
          </w:p>
          <w:p w14:paraId="6A7C1701" w14:textId="533C81FC" w:rsidR="007520F0" w:rsidRPr="007107F5" w:rsidRDefault="00AE0E4D" w:rsidP="007107F5">
            <w:pPr>
              <w:pStyle w:val="af3"/>
              <w:widowControl w:val="0"/>
              <w:numPr>
                <w:ilvl w:val="0"/>
                <w:numId w:val="36"/>
              </w:numPr>
              <w:wordWrap w:val="0"/>
              <w:adjustRightInd/>
              <w:rPr>
                <w:rFonts w:cs="Times New Roman"/>
                <w:color w:val="222222"/>
                <w:shd w:val="clear" w:color="auto" w:fill="FFFFFF"/>
              </w:rPr>
            </w:pPr>
            <w:r w:rsidRPr="00AE0E4D">
              <w:rPr>
                <w:rFonts w:cs="Times New Roman" w:hint="eastAsia"/>
                <w:color w:val="222222"/>
                <w:shd w:val="clear" w:color="auto" w:fill="FFFFFF"/>
              </w:rPr>
              <w:t>王鑫</w:t>
            </w:r>
            <w:r w:rsidRPr="00AE0E4D">
              <w:rPr>
                <w:rFonts w:cs="Times New Roman" w:hint="eastAsia"/>
                <w:color w:val="222222"/>
                <w:shd w:val="clear" w:color="auto" w:fill="FFFFFF"/>
              </w:rPr>
              <w:t>,</w:t>
            </w:r>
            <w:r w:rsidRPr="00AE0E4D">
              <w:rPr>
                <w:rFonts w:cs="Times New Roman" w:hint="eastAsia"/>
                <w:color w:val="222222"/>
                <w:shd w:val="clear" w:color="auto" w:fill="FFFFFF"/>
              </w:rPr>
              <w:t>黄伟口</w:t>
            </w:r>
            <w:r w:rsidRPr="00AE0E4D">
              <w:rPr>
                <w:rFonts w:cs="Times New Roman" w:hint="eastAsia"/>
                <w:color w:val="222222"/>
                <w:shd w:val="clear" w:color="auto" w:fill="FFFFFF"/>
              </w:rPr>
              <w:t>,</w:t>
            </w:r>
            <w:r w:rsidRPr="00AE0E4D">
              <w:rPr>
                <w:rFonts w:cs="Times New Roman" w:hint="eastAsia"/>
                <w:color w:val="222222"/>
                <w:shd w:val="clear" w:color="auto" w:fill="FFFFFF"/>
              </w:rPr>
              <w:t>孙凌云</w:t>
            </w:r>
            <w:r w:rsidRPr="00AE0E4D">
              <w:rPr>
                <w:rFonts w:cs="Times New Roman" w:hint="eastAsia"/>
                <w:color w:val="222222"/>
                <w:shd w:val="clear" w:color="auto" w:fill="FFFFFF"/>
              </w:rPr>
              <w:t>.</w:t>
            </w:r>
            <w:r w:rsidRPr="00AE0E4D">
              <w:rPr>
                <w:rFonts w:cs="Times New Roman" w:hint="eastAsia"/>
                <w:color w:val="222222"/>
                <w:shd w:val="clear" w:color="auto" w:fill="FFFFFF"/>
              </w:rPr>
              <w:t>跨机构联邦学习的激励机制综述</w:t>
            </w:r>
            <w:r w:rsidRPr="00AE0E4D">
              <w:rPr>
                <w:rFonts w:cs="Times New Roman" w:hint="eastAsia"/>
                <w:color w:val="222222"/>
                <w:shd w:val="clear" w:color="auto" w:fill="FFFFFF"/>
              </w:rPr>
              <w:t>[J/OL].</w:t>
            </w:r>
            <w:r w:rsidRPr="00AE0E4D">
              <w:rPr>
                <w:rFonts w:cs="Times New Roman" w:hint="eastAsia"/>
                <w:color w:val="222222"/>
                <w:shd w:val="clear" w:color="auto" w:fill="FFFFFF"/>
              </w:rPr>
              <w:t>计算机科学</w:t>
            </w:r>
            <w:r w:rsidRPr="00AE0E4D">
              <w:rPr>
                <w:rFonts w:cs="Times New Roman" w:hint="eastAsia"/>
                <w:color w:val="222222"/>
                <w:shd w:val="clear" w:color="auto" w:fill="FFFFFF"/>
              </w:rPr>
              <w:t>,1-14</w:t>
            </w:r>
          </w:p>
          <w:p w14:paraId="358B8430" w14:textId="2362F265" w:rsidR="007520F0" w:rsidRPr="007107F5" w:rsidRDefault="002828F1" w:rsidP="007107F5">
            <w:pPr>
              <w:pStyle w:val="af3"/>
              <w:widowControl w:val="0"/>
              <w:numPr>
                <w:ilvl w:val="0"/>
                <w:numId w:val="36"/>
              </w:numPr>
              <w:wordWrap w:val="0"/>
              <w:adjustRightInd/>
              <w:rPr>
                <w:rFonts w:cs="Times New Roman"/>
                <w:color w:val="222222"/>
                <w:shd w:val="clear" w:color="auto" w:fill="FFFFFF"/>
              </w:rPr>
            </w:pPr>
            <w:r w:rsidRPr="002828F1">
              <w:rPr>
                <w:rFonts w:cs="Times New Roman" w:hint="eastAsia"/>
                <w:color w:val="222222"/>
                <w:shd w:val="clear" w:color="auto" w:fill="FFFFFF"/>
              </w:rPr>
              <w:t>穆旭彤</w:t>
            </w:r>
            <w:r w:rsidRPr="002828F1">
              <w:rPr>
                <w:rFonts w:cs="Times New Roman" w:hint="eastAsia"/>
                <w:color w:val="222222"/>
                <w:shd w:val="clear" w:color="auto" w:fill="FFFFFF"/>
              </w:rPr>
              <w:t>,</w:t>
            </w:r>
            <w:r w:rsidRPr="002828F1">
              <w:rPr>
                <w:rFonts w:cs="Times New Roman" w:hint="eastAsia"/>
                <w:color w:val="222222"/>
                <w:shd w:val="clear" w:color="auto" w:fill="FFFFFF"/>
              </w:rPr>
              <w:t>程珂</w:t>
            </w:r>
            <w:r w:rsidRPr="002828F1">
              <w:rPr>
                <w:rFonts w:cs="Times New Roman" w:hint="eastAsia"/>
                <w:color w:val="222222"/>
                <w:shd w:val="clear" w:color="auto" w:fill="FFFFFF"/>
              </w:rPr>
              <w:t>,</w:t>
            </w:r>
            <w:r w:rsidRPr="002828F1">
              <w:rPr>
                <w:rFonts w:cs="Times New Roman" w:hint="eastAsia"/>
                <w:color w:val="222222"/>
                <w:shd w:val="clear" w:color="auto" w:fill="FFFFFF"/>
              </w:rPr>
              <w:t>宋安霄等</w:t>
            </w:r>
            <w:r w:rsidRPr="002828F1">
              <w:rPr>
                <w:rFonts w:cs="Times New Roman" w:hint="eastAsia"/>
                <w:color w:val="222222"/>
                <w:shd w:val="clear" w:color="auto" w:fill="FFFFFF"/>
              </w:rPr>
              <w:t>.</w:t>
            </w:r>
            <w:r w:rsidRPr="002828F1">
              <w:rPr>
                <w:rFonts w:cs="Times New Roman" w:hint="eastAsia"/>
                <w:color w:val="222222"/>
                <w:shd w:val="clear" w:color="auto" w:fill="FFFFFF"/>
              </w:rPr>
              <w:t>抗拜占庭攻击的隐私保护联邦学习</w:t>
            </w:r>
            <w:r w:rsidRPr="002828F1">
              <w:rPr>
                <w:rFonts w:cs="Times New Roman" w:hint="eastAsia"/>
                <w:color w:val="222222"/>
                <w:shd w:val="clear" w:color="auto" w:fill="FFFFFF"/>
              </w:rPr>
              <w:t>[J/OL].</w:t>
            </w:r>
            <w:r w:rsidRPr="002828F1">
              <w:rPr>
                <w:rFonts w:cs="Times New Roman" w:hint="eastAsia"/>
                <w:color w:val="222222"/>
                <w:shd w:val="clear" w:color="auto" w:fill="FFFFFF"/>
              </w:rPr>
              <w:t>计算机学报</w:t>
            </w:r>
            <w:r w:rsidRPr="002828F1">
              <w:rPr>
                <w:rFonts w:cs="Times New Roman" w:hint="eastAsia"/>
                <w:color w:val="222222"/>
                <w:shd w:val="clear" w:color="auto" w:fill="FFFFFF"/>
              </w:rPr>
              <w:t>,1-20[2024-01-18]</w:t>
            </w:r>
            <w:r w:rsidR="007520F0" w:rsidRPr="007107F5">
              <w:rPr>
                <w:rFonts w:cs="Times New Roman"/>
                <w:color w:val="222222"/>
                <w:shd w:val="clear" w:color="auto" w:fill="FFFFFF"/>
              </w:rPr>
              <w:t>.</w:t>
            </w:r>
          </w:p>
          <w:p w14:paraId="445B04D2" w14:textId="0A34A2AE" w:rsidR="007520F0" w:rsidRPr="007107F5" w:rsidRDefault="009E38C9" w:rsidP="007107F5">
            <w:pPr>
              <w:pStyle w:val="af3"/>
              <w:widowControl w:val="0"/>
              <w:numPr>
                <w:ilvl w:val="0"/>
                <w:numId w:val="36"/>
              </w:numPr>
              <w:wordWrap w:val="0"/>
              <w:adjustRightInd/>
              <w:rPr>
                <w:rFonts w:cs="Times New Roman"/>
                <w:color w:val="222222"/>
                <w:shd w:val="clear" w:color="auto" w:fill="FFFFFF"/>
              </w:rPr>
            </w:pPr>
            <w:r w:rsidRPr="009E38C9">
              <w:rPr>
                <w:rFonts w:cs="Times New Roman" w:hint="eastAsia"/>
                <w:color w:val="222222"/>
                <w:shd w:val="clear" w:color="auto" w:fill="FFFFFF"/>
              </w:rPr>
              <w:t>王国伟</w:t>
            </w:r>
            <w:r w:rsidRPr="009E38C9">
              <w:rPr>
                <w:rFonts w:cs="Times New Roman" w:hint="eastAsia"/>
                <w:color w:val="222222"/>
                <w:shd w:val="clear" w:color="auto" w:fill="FFFFFF"/>
              </w:rPr>
              <w:t>.</w:t>
            </w:r>
            <w:r w:rsidRPr="009E38C9">
              <w:rPr>
                <w:rFonts w:cs="Times New Roman" w:hint="eastAsia"/>
                <w:color w:val="222222"/>
                <w:shd w:val="clear" w:color="auto" w:fill="FFFFFF"/>
              </w:rPr>
              <w:t>基于半监督深度学习的信用预测优化方法</w:t>
            </w:r>
            <w:r w:rsidRPr="009E38C9">
              <w:rPr>
                <w:rFonts w:cs="Times New Roman" w:hint="eastAsia"/>
                <w:color w:val="222222"/>
                <w:shd w:val="clear" w:color="auto" w:fill="FFFFFF"/>
              </w:rPr>
              <w:t>[D].</w:t>
            </w:r>
            <w:r w:rsidRPr="009E38C9">
              <w:rPr>
                <w:rFonts w:cs="Times New Roman" w:hint="eastAsia"/>
                <w:color w:val="222222"/>
                <w:shd w:val="clear" w:color="auto" w:fill="FFFFFF"/>
              </w:rPr>
              <w:t>武汉理工大学</w:t>
            </w:r>
            <w:r w:rsidRPr="009E38C9">
              <w:rPr>
                <w:rFonts w:cs="Times New Roman" w:hint="eastAsia"/>
                <w:color w:val="222222"/>
                <w:shd w:val="clear" w:color="auto" w:fill="FFFFFF"/>
              </w:rPr>
              <w:t>,2021.DOI:10.27381/d.cnki.gwlgu.2021.001570</w:t>
            </w:r>
            <w:r w:rsidR="007520F0" w:rsidRPr="007107F5">
              <w:rPr>
                <w:rFonts w:cs="Times New Roman"/>
                <w:color w:val="222222"/>
                <w:shd w:val="clear" w:color="auto" w:fill="FFFFFF"/>
              </w:rPr>
              <w:t>.</w:t>
            </w:r>
          </w:p>
          <w:p w14:paraId="72D4CEE4" w14:textId="49A9A997" w:rsidR="007520F0" w:rsidRPr="007107F5" w:rsidRDefault="00661DAA" w:rsidP="007107F5">
            <w:pPr>
              <w:pStyle w:val="af3"/>
              <w:widowControl w:val="0"/>
              <w:numPr>
                <w:ilvl w:val="0"/>
                <w:numId w:val="36"/>
              </w:numPr>
              <w:wordWrap w:val="0"/>
              <w:adjustRightInd/>
              <w:rPr>
                <w:rFonts w:cs="Times New Roman"/>
                <w:color w:val="222222"/>
                <w:shd w:val="clear" w:color="auto" w:fill="FFFFFF"/>
              </w:rPr>
            </w:pPr>
            <w:r w:rsidRPr="00661DAA">
              <w:rPr>
                <w:rFonts w:cs="Times New Roman" w:hint="eastAsia"/>
                <w:color w:val="222222"/>
                <w:shd w:val="clear" w:color="auto" w:fill="FFFFFF"/>
              </w:rPr>
              <w:t>张哲</w:t>
            </w:r>
            <w:r w:rsidRPr="00661DAA">
              <w:rPr>
                <w:rFonts w:cs="Times New Roman" w:hint="eastAsia"/>
                <w:color w:val="222222"/>
                <w:shd w:val="clear" w:color="auto" w:fill="FFFFFF"/>
              </w:rPr>
              <w:t>.</w:t>
            </w:r>
            <w:r w:rsidRPr="00661DAA">
              <w:rPr>
                <w:rFonts w:cs="Times New Roman" w:hint="eastAsia"/>
                <w:color w:val="222222"/>
                <w:shd w:val="clear" w:color="auto" w:fill="FFFFFF"/>
              </w:rPr>
              <w:t>非独立同分布数据下半监督联邦学习的研究及应用</w:t>
            </w:r>
            <w:r w:rsidRPr="00661DAA">
              <w:rPr>
                <w:rFonts w:cs="Times New Roman" w:hint="eastAsia"/>
                <w:color w:val="222222"/>
                <w:shd w:val="clear" w:color="auto" w:fill="FFFFFF"/>
              </w:rPr>
              <w:t>[D].</w:t>
            </w:r>
            <w:r w:rsidRPr="00661DAA">
              <w:rPr>
                <w:rFonts w:cs="Times New Roman" w:hint="eastAsia"/>
                <w:color w:val="222222"/>
                <w:shd w:val="clear" w:color="auto" w:fill="FFFFFF"/>
              </w:rPr>
              <w:t>黑龙江大学</w:t>
            </w:r>
            <w:r w:rsidRPr="00661DAA">
              <w:rPr>
                <w:rFonts w:cs="Times New Roman" w:hint="eastAsia"/>
                <w:color w:val="222222"/>
                <w:shd w:val="clear" w:color="auto" w:fill="FFFFFF"/>
              </w:rPr>
              <w:t>,2023.DOI:10.27123/d.cnki.ghlju.2023.001577</w:t>
            </w:r>
            <w:r w:rsidR="007520F0" w:rsidRPr="007107F5">
              <w:rPr>
                <w:rFonts w:cs="Times New Roman"/>
                <w:color w:val="222222"/>
                <w:shd w:val="clear" w:color="auto" w:fill="FFFFFF"/>
              </w:rPr>
              <w:t>.</w:t>
            </w:r>
          </w:p>
          <w:p w14:paraId="69120287" w14:textId="7C206EAD" w:rsidR="007520F0" w:rsidRPr="007107F5" w:rsidRDefault="00661DAA" w:rsidP="007107F5">
            <w:pPr>
              <w:pStyle w:val="af3"/>
              <w:widowControl w:val="0"/>
              <w:numPr>
                <w:ilvl w:val="0"/>
                <w:numId w:val="36"/>
              </w:numPr>
              <w:wordWrap w:val="0"/>
              <w:adjustRightInd/>
              <w:rPr>
                <w:rFonts w:cs="Times New Roman"/>
                <w:color w:val="222222"/>
                <w:shd w:val="clear" w:color="auto" w:fill="FFFFFF"/>
              </w:rPr>
            </w:pPr>
            <w:r w:rsidRPr="00661DAA">
              <w:rPr>
                <w:rFonts w:cs="Times New Roman" w:hint="eastAsia"/>
                <w:color w:val="222222"/>
                <w:shd w:val="clear" w:color="auto" w:fill="FFFFFF"/>
              </w:rPr>
              <w:t>钱栋炜</w:t>
            </w:r>
            <w:r w:rsidRPr="00661DAA">
              <w:rPr>
                <w:rFonts w:cs="Times New Roman" w:hint="eastAsia"/>
                <w:color w:val="222222"/>
                <w:shd w:val="clear" w:color="auto" w:fill="FFFFFF"/>
              </w:rPr>
              <w:t>.</w:t>
            </w:r>
            <w:r w:rsidRPr="00661DAA">
              <w:rPr>
                <w:rFonts w:cs="Times New Roman" w:hint="eastAsia"/>
                <w:color w:val="222222"/>
                <w:shd w:val="clear" w:color="auto" w:fill="FFFFFF"/>
              </w:rPr>
              <w:t>基于信息熵的半监督联邦学习性能优化</w:t>
            </w:r>
            <w:r w:rsidRPr="00661DAA">
              <w:rPr>
                <w:rFonts w:cs="Times New Roman" w:hint="eastAsia"/>
                <w:color w:val="222222"/>
                <w:shd w:val="clear" w:color="auto" w:fill="FFFFFF"/>
              </w:rPr>
              <w:t>[D].</w:t>
            </w:r>
            <w:r w:rsidRPr="00661DAA">
              <w:rPr>
                <w:rFonts w:cs="Times New Roman" w:hint="eastAsia"/>
                <w:color w:val="222222"/>
                <w:shd w:val="clear" w:color="auto" w:fill="FFFFFF"/>
              </w:rPr>
              <w:t>华东师范大学</w:t>
            </w:r>
            <w:r w:rsidRPr="00661DAA">
              <w:rPr>
                <w:rFonts w:cs="Times New Roman" w:hint="eastAsia"/>
                <w:color w:val="222222"/>
                <w:shd w:val="clear" w:color="auto" w:fill="FFFFFF"/>
              </w:rPr>
              <w:t>,2023.DO</w:t>
            </w:r>
            <w:r w:rsidRPr="00661DAA">
              <w:rPr>
                <w:rFonts w:cs="Times New Roman" w:hint="eastAsia"/>
                <w:color w:val="222222"/>
                <w:shd w:val="clear" w:color="auto" w:fill="FFFFFF"/>
              </w:rPr>
              <w:lastRenderedPageBreak/>
              <w:t>I:10.27149/d.cnki.ghdsu.2023.00104</w:t>
            </w:r>
            <w:r w:rsidR="007520F0" w:rsidRPr="007107F5">
              <w:rPr>
                <w:rFonts w:cs="Times New Roman"/>
                <w:color w:val="222222"/>
                <w:shd w:val="clear" w:color="auto" w:fill="FFFFFF"/>
              </w:rPr>
              <w:t>.</w:t>
            </w:r>
          </w:p>
          <w:p w14:paraId="72F7DF10" w14:textId="6E4F7146" w:rsidR="007520F0" w:rsidRPr="007107F5" w:rsidRDefault="00661DAA" w:rsidP="007107F5">
            <w:pPr>
              <w:pStyle w:val="af3"/>
              <w:widowControl w:val="0"/>
              <w:numPr>
                <w:ilvl w:val="0"/>
                <w:numId w:val="36"/>
              </w:numPr>
              <w:wordWrap w:val="0"/>
              <w:adjustRightInd/>
              <w:rPr>
                <w:rFonts w:cs="Times New Roman"/>
                <w:color w:val="222222"/>
                <w:shd w:val="clear" w:color="auto" w:fill="FFFFFF"/>
              </w:rPr>
            </w:pPr>
            <w:r w:rsidRPr="00661DAA">
              <w:rPr>
                <w:rFonts w:cs="Times New Roman" w:hint="eastAsia"/>
                <w:color w:val="222222"/>
                <w:shd w:val="clear" w:color="auto" w:fill="FFFFFF"/>
              </w:rPr>
              <w:t>于宏正</w:t>
            </w:r>
            <w:r w:rsidRPr="00661DAA">
              <w:rPr>
                <w:rFonts w:cs="Times New Roman" w:hint="eastAsia"/>
                <w:color w:val="222222"/>
                <w:shd w:val="clear" w:color="auto" w:fill="FFFFFF"/>
              </w:rPr>
              <w:t>.</w:t>
            </w:r>
            <w:r w:rsidRPr="00661DAA">
              <w:rPr>
                <w:rFonts w:cs="Times New Roman" w:hint="eastAsia"/>
                <w:color w:val="222222"/>
                <w:shd w:val="clear" w:color="auto" w:fill="FFFFFF"/>
              </w:rPr>
              <w:t>基于半监督联邦学习的行为识别研究</w:t>
            </w:r>
            <w:r w:rsidRPr="00661DAA">
              <w:rPr>
                <w:rFonts w:cs="Times New Roman" w:hint="eastAsia"/>
                <w:color w:val="222222"/>
                <w:shd w:val="clear" w:color="auto" w:fill="FFFFFF"/>
              </w:rPr>
              <w:t>[D].</w:t>
            </w:r>
            <w:r w:rsidRPr="00661DAA">
              <w:rPr>
                <w:rFonts w:cs="Times New Roman" w:hint="eastAsia"/>
                <w:color w:val="222222"/>
                <w:shd w:val="clear" w:color="auto" w:fill="FFFFFF"/>
              </w:rPr>
              <w:t>山东大学</w:t>
            </w:r>
            <w:r w:rsidRPr="00661DAA">
              <w:rPr>
                <w:rFonts w:cs="Times New Roman" w:hint="eastAsia"/>
                <w:color w:val="222222"/>
                <w:shd w:val="clear" w:color="auto" w:fill="FFFFFF"/>
              </w:rPr>
              <w:t>,2022.DOI:10.27272/d.cnki.gshdu.2022.002696</w:t>
            </w:r>
            <w:r w:rsidR="007520F0" w:rsidRPr="007107F5">
              <w:rPr>
                <w:rFonts w:cs="Times New Roman"/>
                <w:color w:val="222222"/>
                <w:shd w:val="clear" w:color="auto" w:fill="FFFFFF"/>
              </w:rPr>
              <w:t>.</w:t>
            </w:r>
          </w:p>
          <w:p w14:paraId="2A3569D7" w14:textId="77777777" w:rsidR="007520F0" w:rsidRPr="007107F5" w:rsidRDefault="007520F0" w:rsidP="007107F5">
            <w:pPr>
              <w:pStyle w:val="af3"/>
              <w:widowControl w:val="0"/>
              <w:numPr>
                <w:ilvl w:val="0"/>
                <w:numId w:val="36"/>
              </w:numPr>
              <w:wordWrap w:val="0"/>
              <w:adjustRightInd/>
              <w:rPr>
                <w:rFonts w:cs="Times New Roman"/>
                <w:color w:val="222222"/>
                <w:shd w:val="clear" w:color="auto" w:fill="FFFFFF"/>
              </w:rPr>
            </w:pPr>
            <w:r w:rsidRPr="007107F5">
              <w:rPr>
                <w:rFonts w:cs="Times New Roman"/>
                <w:color w:val="222222"/>
                <w:shd w:val="clear" w:color="auto" w:fill="FFFFFF"/>
              </w:rPr>
              <w:t>LI J, XIONG C, HOI S C. Comatch: Semi-supervised learning with contrastive graph regularization; proceedings of the Proceedings of the IEEE/CVF International Conference on Computer Vision, F, 2021 [C].</w:t>
            </w:r>
          </w:p>
          <w:p w14:paraId="5E2A2EDA" w14:textId="7D88C386" w:rsidR="007520F0" w:rsidRPr="007107F5" w:rsidRDefault="009028BD" w:rsidP="007107F5">
            <w:pPr>
              <w:pStyle w:val="af3"/>
              <w:widowControl w:val="0"/>
              <w:numPr>
                <w:ilvl w:val="0"/>
                <w:numId w:val="36"/>
              </w:numPr>
              <w:wordWrap w:val="0"/>
              <w:adjustRightInd/>
              <w:rPr>
                <w:rFonts w:cs="Times New Roman"/>
                <w:color w:val="222222"/>
                <w:shd w:val="clear" w:color="auto" w:fill="FFFFFF"/>
              </w:rPr>
            </w:pPr>
            <w:r w:rsidRPr="009028BD">
              <w:rPr>
                <w:rFonts w:cs="Times New Roman" w:hint="eastAsia"/>
                <w:color w:val="222222"/>
                <w:shd w:val="clear" w:color="auto" w:fill="FFFFFF"/>
              </w:rPr>
              <w:t>邓丽钰</w:t>
            </w:r>
            <w:r w:rsidRPr="009028BD">
              <w:rPr>
                <w:rFonts w:cs="Times New Roman" w:hint="eastAsia"/>
                <w:color w:val="222222"/>
                <w:shd w:val="clear" w:color="auto" w:fill="FFFFFF"/>
              </w:rPr>
              <w:t>.</w:t>
            </w:r>
            <w:r w:rsidRPr="009028BD">
              <w:rPr>
                <w:rFonts w:cs="Times New Roman" w:hint="eastAsia"/>
                <w:color w:val="222222"/>
                <w:shd w:val="clear" w:color="auto" w:fill="FFFFFF"/>
              </w:rPr>
              <w:t>针对纵向联邦学习的半监督标签推断攻击及其防御方法研究</w:t>
            </w:r>
            <w:r w:rsidRPr="009028BD">
              <w:rPr>
                <w:rFonts w:cs="Times New Roman" w:hint="eastAsia"/>
                <w:color w:val="222222"/>
                <w:shd w:val="clear" w:color="auto" w:fill="FFFFFF"/>
              </w:rPr>
              <w:t>[D].</w:t>
            </w:r>
            <w:r w:rsidRPr="009028BD">
              <w:rPr>
                <w:rFonts w:cs="Times New Roman" w:hint="eastAsia"/>
                <w:color w:val="222222"/>
                <w:shd w:val="clear" w:color="auto" w:fill="FFFFFF"/>
              </w:rPr>
              <w:t>西安电子科技大学</w:t>
            </w:r>
            <w:r w:rsidRPr="009028BD">
              <w:rPr>
                <w:rFonts w:cs="Times New Roman" w:hint="eastAsia"/>
                <w:color w:val="222222"/>
                <w:shd w:val="clear" w:color="auto" w:fill="FFFFFF"/>
              </w:rPr>
              <w:t>,2022.DOI:10.27389/d.cnki.gxadu.2022.000556</w:t>
            </w:r>
            <w:r w:rsidR="007520F0" w:rsidRPr="007107F5">
              <w:rPr>
                <w:rFonts w:cs="Times New Roman"/>
                <w:color w:val="222222"/>
                <w:shd w:val="clear" w:color="auto" w:fill="FFFFFF"/>
              </w:rPr>
              <w:t>.</w:t>
            </w:r>
          </w:p>
          <w:p w14:paraId="1354418E" w14:textId="5120352F" w:rsidR="007520F0" w:rsidRPr="007107F5" w:rsidRDefault="008425A8" w:rsidP="007107F5">
            <w:pPr>
              <w:pStyle w:val="af3"/>
              <w:widowControl w:val="0"/>
              <w:numPr>
                <w:ilvl w:val="0"/>
                <w:numId w:val="36"/>
              </w:numPr>
              <w:wordWrap w:val="0"/>
              <w:adjustRightInd/>
              <w:rPr>
                <w:rFonts w:cs="Times New Roman"/>
                <w:color w:val="222222"/>
                <w:shd w:val="clear" w:color="auto" w:fill="FFFFFF"/>
              </w:rPr>
            </w:pPr>
            <w:r w:rsidRPr="008425A8">
              <w:rPr>
                <w:rFonts w:cs="Times New Roman" w:hint="eastAsia"/>
                <w:color w:val="222222"/>
                <w:shd w:val="clear" w:color="auto" w:fill="FFFFFF"/>
              </w:rPr>
              <w:t>史鼎元</w:t>
            </w:r>
            <w:r w:rsidRPr="008425A8">
              <w:rPr>
                <w:rFonts w:cs="Times New Roman" w:hint="eastAsia"/>
                <w:color w:val="222222"/>
                <w:shd w:val="clear" w:color="auto" w:fill="FFFFFF"/>
              </w:rPr>
              <w:t>,</w:t>
            </w:r>
            <w:r w:rsidRPr="008425A8">
              <w:rPr>
                <w:rFonts w:cs="Times New Roman" w:hint="eastAsia"/>
                <w:color w:val="222222"/>
                <w:shd w:val="clear" w:color="auto" w:fill="FFFFFF"/>
              </w:rPr>
              <w:t>王晏晟</w:t>
            </w:r>
            <w:r w:rsidRPr="008425A8">
              <w:rPr>
                <w:rFonts w:cs="Times New Roman" w:hint="eastAsia"/>
                <w:color w:val="222222"/>
                <w:shd w:val="clear" w:color="auto" w:fill="FFFFFF"/>
              </w:rPr>
              <w:t>,</w:t>
            </w:r>
            <w:r w:rsidRPr="008425A8">
              <w:rPr>
                <w:rFonts w:cs="Times New Roman" w:hint="eastAsia"/>
                <w:color w:val="222222"/>
                <w:shd w:val="clear" w:color="auto" w:fill="FFFFFF"/>
              </w:rPr>
              <w:t>郑鹏飞等</w:t>
            </w:r>
            <w:r w:rsidRPr="008425A8">
              <w:rPr>
                <w:rFonts w:cs="Times New Roman" w:hint="eastAsia"/>
                <w:color w:val="222222"/>
                <w:shd w:val="clear" w:color="auto" w:fill="FFFFFF"/>
              </w:rPr>
              <w:t>.</w:t>
            </w:r>
            <w:r w:rsidRPr="008425A8">
              <w:rPr>
                <w:rFonts w:cs="Times New Roman" w:hint="eastAsia"/>
                <w:color w:val="222222"/>
                <w:shd w:val="clear" w:color="auto" w:fill="FFFFFF"/>
              </w:rPr>
              <w:t>面向企业数据孤岛的联邦排序学习</w:t>
            </w:r>
            <w:r w:rsidRPr="008425A8">
              <w:rPr>
                <w:rFonts w:cs="Times New Roman" w:hint="eastAsia"/>
                <w:color w:val="222222"/>
                <w:shd w:val="clear" w:color="auto" w:fill="FFFFFF"/>
              </w:rPr>
              <w:t>[J].</w:t>
            </w:r>
            <w:r w:rsidRPr="008425A8">
              <w:rPr>
                <w:rFonts w:cs="Times New Roman" w:hint="eastAsia"/>
                <w:color w:val="222222"/>
                <w:shd w:val="clear" w:color="auto" w:fill="FFFFFF"/>
              </w:rPr>
              <w:t>软件学报</w:t>
            </w:r>
            <w:r w:rsidRPr="008425A8">
              <w:rPr>
                <w:rFonts w:cs="Times New Roman" w:hint="eastAsia"/>
                <w:color w:val="222222"/>
                <w:shd w:val="clear" w:color="auto" w:fill="FFFFFF"/>
              </w:rPr>
              <w:t>,2021,32(03):669-688.DOI:10.13328/j.cnki.jos.006174</w:t>
            </w:r>
          </w:p>
          <w:p w14:paraId="5AAE8BE8" w14:textId="2E10EC78" w:rsidR="001C7ABB" w:rsidRPr="00B56FC7" w:rsidRDefault="00C64B67" w:rsidP="007107F5">
            <w:pPr>
              <w:pStyle w:val="af3"/>
              <w:widowControl w:val="0"/>
              <w:numPr>
                <w:ilvl w:val="0"/>
                <w:numId w:val="36"/>
              </w:numPr>
              <w:wordWrap w:val="0"/>
              <w:adjustRightInd/>
            </w:pPr>
            <w:r w:rsidRPr="00C64B67">
              <w:rPr>
                <w:rFonts w:cs="Times New Roman" w:hint="eastAsia"/>
                <w:color w:val="222222"/>
                <w:shd w:val="clear" w:color="auto" w:fill="FFFFFF"/>
              </w:rPr>
              <w:t>高迢康</w:t>
            </w:r>
            <w:r w:rsidRPr="00C64B67">
              <w:rPr>
                <w:rFonts w:cs="Times New Roman" w:hint="eastAsia"/>
                <w:color w:val="222222"/>
                <w:shd w:val="clear" w:color="auto" w:fill="FFFFFF"/>
              </w:rPr>
              <w:t>,</w:t>
            </w:r>
            <w:r w:rsidRPr="00C64B67">
              <w:rPr>
                <w:rFonts w:cs="Times New Roman" w:hint="eastAsia"/>
                <w:color w:val="222222"/>
                <w:shd w:val="clear" w:color="auto" w:fill="FFFFFF"/>
              </w:rPr>
              <w:t>靳晓宁</w:t>
            </w:r>
            <w:r w:rsidRPr="00C64B67">
              <w:rPr>
                <w:rFonts w:cs="Times New Roman" w:hint="eastAsia"/>
                <w:color w:val="222222"/>
                <w:shd w:val="clear" w:color="auto" w:fill="FFFFFF"/>
              </w:rPr>
              <w:t>,</w:t>
            </w:r>
            <w:r w:rsidRPr="00C64B67">
              <w:rPr>
                <w:rFonts w:cs="Times New Roman" w:hint="eastAsia"/>
                <w:color w:val="222222"/>
                <w:shd w:val="clear" w:color="auto" w:fill="FFFFFF"/>
              </w:rPr>
              <w:t>赖英旭</w:t>
            </w:r>
            <w:r w:rsidRPr="00C64B67">
              <w:rPr>
                <w:rFonts w:cs="Times New Roman" w:hint="eastAsia"/>
                <w:color w:val="222222"/>
                <w:shd w:val="clear" w:color="auto" w:fill="FFFFFF"/>
              </w:rPr>
              <w:t>.</w:t>
            </w:r>
            <w:r w:rsidRPr="00C64B67">
              <w:rPr>
                <w:rFonts w:cs="Times New Roman" w:hint="eastAsia"/>
                <w:color w:val="222222"/>
                <w:shd w:val="clear" w:color="auto" w:fill="FFFFFF"/>
              </w:rPr>
              <w:t>模型异构的联邦学习入侵检测</w:t>
            </w:r>
            <w:r w:rsidRPr="00C64B67">
              <w:rPr>
                <w:rFonts w:cs="Times New Roman" w:hint="eastAsia"/>
                <w:color w:val="222222"/>
                <w:shd w:val="clear" w:color="auto" w:fill="FFFFFF"/>
              </w:rPr>
              <w:t>[J/OL].</w:t>
            </w:r>
            <w:r w:rsidRPr="00C64B67">
              <w:rPr>
                <w:rFonts w:cs="Times New Roman" w:hint="eastAsia"/>
                <w:color w:val="222222"/>
                <w:shd w:val="clear" w:color="auto" w:fill="FFFFFF"/>
              </w:rPr>
              <w:t>北京工业大学学报</w:t>
            </w:r>
            <w:r w:rsidRPr="00C64B67">
              <w:rPr>
                <w:rFonts w:cs="Times New Roman" w:hint="eastAsia"/>
                <w:color w:val="222222"/>
                <w:shd w:val="clear" w:color="auto" w:fill="FFFFFF"/>
              </w:rPr>
              <w:t>,1-15[2024-01-18]</w:t>
            </w:r>
          </w:p>
        </w:tc>
      </w:tr>
    </w:tbl>
    <w:p w14:paraId="532E0C68" w14:textId="77777777" w:rsidR="001C7ABB" w:rsidRDefault="001C7A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1C7ABB" w:rsidRPr="004E30D9" w14:paraId="6DA333B1" w14:textId="77777777" w:rsidTr="00461F87">
        <w:tc>
          <w:tcPr>
            <w:tcW w:w="5000" w:type="pct"/>
          </w:tcPr>
          <w:p w14:paraId="289EC2C8" w14:textId="77777777" w:rsidR="001C7ABB" w:rsidRPr="004E30D9" w:rsidRDefault="001C7ABB" w:rsidP="002720E2">
            <w:pPr>
              <w:spacing w:before="240"/>
              <w:rPr>
                <w:b/>
              </w:rPr>
            </w:pPr>
            <w:r>
              <w:rPr>
                <w:rFonts w:hAnsi="宋体" w:hint="eastAsia"/>
                <w:b/>
              </w:rPr>
              <w:t>四</w:t>
            </w:r>
            <w:r w:rsidRPr="004E30D9">
              <w:rPr>
                <w:rFonts w:hAnsi="宋体"/>
                <w:b/>
              </w:rPr>
              <w:t>、进度安排</w:t>
            </w:r>
            <w:r w:rsidRPr="004E30D9">
              <w:rPr>
                <w:rFonts w:hAnsi="宋体" w:hint="eastAsia"/>
                <w:b/>
              </w:rPr>
              <w:t>和预期成果</w:t>
            </w:r>
          </w:p>
        </w:tc>
      </w:tr>
      <w:tr w:rsidR="001C7ABB" w:rsidRPr="004E30D9" w14:paraId="60234AE4" w14:textId="77777777" w:rsidTr="00D51B64">
        <w:trPr>
          <w:trHeight w:val="6174"/>
        </w:trPr>
        <w:tc>
          <w:tcPr>
            <w:tcW w:w="5000" w:type="pct"/>
          </w:tcPr>
          <w:p w14:paraId="1E6EBA42" w14:textId="0678F645" w:rsidR="00C37E50" w:rsidRPr="007611C2" w:rsidRDefault="001C7ABB" w:rsidP="007611C2">
            <w:pPr>
              <w:spacing w:before="240"/>
              <w:ind w:firstLineChars="150" w:firstLine="361"/>
              <w:rPr>
                <w:b/>
              </w:rPr>
            </w:pPr>
            <w:r>
              <w:rPr>
                <w:rFonts w:hint="eastAsia"/>
                <w:b/>
              </w:rPr>
              <w:t>4</w:t>
            </w:r>
            <w:r w:rsidRPr="004E30D9">
              <w:rPr>
                <w:b/>
              </w:rPr>
              <w:t>.</w:t>
            </w:r>
            <w:r w:rsidRPr="004E30D9">
              <w:rPr>
                <w:rFonts w:hint="eastAsia"/>
                <w:b/>
              </w:rPr>
              <w:t>1</w:t>
            </w:r>
            <w:r w:rsidRPr="004E30D9">
              <w:rPr>
                <w:b/>
              </w:rPr>
              <w:t xml:space="preserve"> </w:t>
            </w:r>
            <w:r w:rsidRPr="004E30D9">
              <w:rPr>
                <w:rFonts w:hint="eastAsia"/>
                <w:b/>
              </w:rPr>
              <w:t>预期成果</w:t>
            </w:r>
          </w:p>
          <w:p w14:paraId="7E3F3A0D" w14:textId="4C6AED3E" w:rsidR="007611C2" w:rsidRPr="007611C2" w:rsidRDefault="007611C2" w:rsidP="007611C2">
            <w:pPr>
              <w:autoSpaceDE w:val="0"/>
              <w:autoSpaceDN w:val="0"/>
              <w:ind w:firstLineChars="147" w:firstLine="353"/>
            </w:pPr>
            <w:r w:rsidRPr="007611C2">
              <w:rPr>
                <w:rFonts w:hint="eastAsia"/>
              </w:rPr>
              <w:t>目前已有一篇论文</w:t>
            </w:r>
            <w:r>
              <w:rPr>
                <w:rFonts w:hint="eastAsia"/>
              </w:rPr>
              <w:t>(</w:t>
            </w:r>
            <w:r w:rsidRPr="007611C2">
              <w:t>Multi-party Federated Recommendation Based on Semi-supervised Learning</w:t>
            </w:r>
            <w:r>
              <w:t>)</w:t>
            </w:r>
            <w:r w:rsidRPr="007611C2">
              <w:rPr>
                <w:rFonts w:hint="eastAsia"/>
              </w:rPr>
              <w:t>，被</w:t>
            </w:r>
            <w:r w:rsidRPr="007611C2">
              <w:rPr>
                <w:rFonts w:hint="eastAsia"/>
              </w:rPr>
              <w:t>IEEE Transactions on Big Data</w:t>
            </w:r>
            <w:r w:rsidRPr="007611C2">
              <w:rPr>
                <w:rFonts w:hint="eastAsia"/>
              </w:rPr>
              <w:t>期刊（</w:t>
            </w:r>
            <w:r w:rsidRPr="007611C2">
              <w:rPr>
                <w:rFonts w:hint="eastAsia"/>
              </w:rPr>
              <w:t>SCI 2</w:t>
            </w:r>
            <w:r w:rsidRPr="007611C2">
              <w:rPr>
                <w:rFonts w:hint="eastAsia"/>
              </w:rPr>
              <w:t>区）接收</w:t>
            </w:r>
          </w:p>
          <w:p w14:paraId="165E9E0A" w14:textId="5AA2F33E" w:rsidR="007611C2" w:rsidRDefault="007611C2" w:rsidP="007611C2">
            <w:pPr>
              <w:autoSpaceDE w:val="0"/>
              <w:autoSpaceDN w:val="0"/>
              <w:ind w:firstLineChars="147" w:firstLine="353"/>
            </w:pPr>
            <w:r w:rsidRPr="007611C2">
              <w:rPr>
                <w:rFonts w:hint="eastAsia"/>
              </w:rPr>
              <w:t>后续针对</w:t>
            </w:r>
            <w:r w:rsidRPr="007611C2">
              <w:rPr>
                <w:rFonts w:hint="eastAsia"/>
              </w:rPr>
              <w:t>UDD-PU</w:t>
            </w:r>
            <w:r w:rsidRPr="007611C2">
              <w:rPr>
                <w:rFonts w:hint="eastAsia"/>
              </w:rPr>
              <w:t>这个点继续深挖，对</w:t>
            </w:r>
            <w:r w:rsidRPr="007611C2">
              <w:rPr>
                <w:rFonts w:hint="eastAsia"/>
              </w:rPr>
              <w:t>VFPU</w:t>
            </w:r>
            <w:r w:rsidRPr="007611C2">
              <w:rPr>
                <w:rFonts w:hint="eastAsia"/>
              </w:rPr>
              <w:t>进行改进与优化，争取发表一篇一区的论文。</w:t>
            </w:r>
          </w:p>
          <w:p w14:paraId="4B251ED6" w14:textId="38BBF9E6" w:rsidR="001C7ABB" w:rsidRPr="004E30D9" w:rsidRDefault="001C7ABB" w:rsidP="00B92F0C">
            <w:pPr>
              <w:autoSpaceDE w:val="0"/>
              <w:autoSpaceDN w:val="0"/>
              <w:ind w:firstLineChars="147" w:firstLine="354"/>
            </w:pPr>
            <w:r>
              <w:rPr>
                <w:rFonts w:hint="eastAsia"/>
                <w:b/>
              </w:rPr>
              <w:t>4</w:t>
            </w:r>
            <w:r w:rsidRPr="004E30D9">
              <w:rPr>
                <w:b/>
              </w:rPr>
              <w:t>.</w:t>
            </w:r>
            <w:r w:rsidRPr="004E30D9">
              <w:rPr>
                <w:rFonts w:hint="eastAsia"/>
                <w:b/>
              </w:rPr>
              <w:t>2</w:t>
            </w:r>
            <w:r w:rsidRPr="004E30D9">
              <w:rPr>
                <w:b/>
              </w:rPr>
              <w:t xml:space="preserve"> </w:t>
            </w:r>
            <w:r w:rsidRPr="004E30D9">
              <w:rPr>
                <w:rFonts w:hint="eastAsia"/>
                <w:b/>
              </w:rPr>
              <w:t>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49"/>
              <w:gridCol w:w="2236"/>
            </w:tblGrid>
            <w:tr w:rsidR="001C7ABB" w:rsidRPr="004E30D9" w14:paraId="152AF2AB" w14:textId="77777777" w:rsidTr="00602195">
              <w:trPr>
                <w:trHeight w:val="567"/>
              </w:trPr>
              <w:tc>
                <w:tcPr>
                  <w:tcW w:w="1885" w:type="dxa"/>
                  <w:shd w:val="clear" w:color="auto" w:fill="auto"/>
                </w:tcPr>
                <w:p w14:paraId="6A1CCE48" w14:textId="77777777" w:rsidR="001C7ABB" w:rsidRPr="004E30D9" w:rsidRDefault="001C7ABB" w:rsidP="004E30D9">
                  <w:pPr>
                    <w:spacing w:before="240"/>
                    <w:jc w:val="center"/>
                  </w:pPr>
                  <w:r w:rsidRPr="004E30D9">
                    <w:rPr>
                      <w:rFonts w:hint="eastAsia"/>
                    </w:rPr>
                    <w:t>时间段</w:t>
                  </w:r>
                </w:p>
              </w:tc>
              <w:tc>
                <w:tcPr>
                  <w:tcW w:w="3949" w:type="dxa"/>
                  <w:shd w:val="clear" w:color="auto" w:fill="auto"/>
                </w:tcPr>
                <w:p w14:paraId="6E22987D" w14:textId="77777777" w:rsidR="001C7ABB" w:rsidRPr="004E30D9" w:rsidRDefault="001C7ABB" w:rsidP="004E30D9">
                  <w:pPr>
                    <w:spacing w:before="240"/>
                    <w:jc w:val="center"/>
                  </w:pPr>
                  <w:r w:rsidRPr="004E30D9">
                    <w:rPr>
                      <w:rFonts w:hint="eastAsia"/>
                    </w:rPr>
                    <w:t>工作内容</w:t>
                  </w:r>
                </w:p>
              </w:tc>
              <w:tc>
                <w:tcPr>
                  <w:tcW w:w="2236" w:type="dxa"/>
                  <w:shd w:val="clear" w:color="auto" w:fill="auto"/>
                </w:tcPr>
                <w:p w14:paraId="4040E8AC" w14:textId="77777777" w:rsidR="001C7ABB" w:rsidRPr="004E30D9" w:rsidRDefault="001C7ABB" w:rsidP="00D51B64">
                  <w:pPr>
                    <w:spacing w:before="240"/>
                    <w:jc w:val="center"/>
                  </w:pPr>
                  <w:r w:rsidRPr="004E30D9">
                    <w:rPr>
                      <w:rFonts w:hint="eastAsia"/>
                    </w:rPr>
                    <w:t>预期成果</w:t>
                  </w:r>
                </w:p>
              </w:tc>
            </w:tr>
            <w:tr w:rsidR="00602195" w:rsidRPr="004E30D9" w14:paraId="3A697862" w14:textId="77777777" w:rsidTr="00602195">
              <w:tc>
                <w:tcPr>
                  <w:tcW w:w="1885" w:type="dxa"/>
                  <w:shd w:val="clear" w:color="auto" w:fill="auto"/>
                  <w:vAlign w:val="center"/>
                </w:tcPr>
                <w:p w14:paraId="2BAC37FB" w14:textId="39AF13FC" w:rsidR="00602195" w:rsidRPr="004E30D9" w:rsidRDefault="00602195" w:rsidP="00602195">
                  <w:r w:rsidRPr="00C342E8">
                    <w:rPr>
                      <w:rFonts w:cs="Times New Roman"/>
                      <w:sz w:val="21"/>
                      <w:szCs w:val="21"/>
                    </w:rPr>
                    <w:t>202</w:t>
                  </w:r>
                  <w:r>
                    <w:rPr>
                      <w:rFonts w:cs="Times New Roman"/>
                      <w:sz w:val="21"/>
                      <w:szCs w:val="21"/>
                    </w:rPr>
                    <w:t>3</w:t>
                  </w:r>
                  <w:r w:rsidRPr="00C342E8">
                    <w:rPr>
                      <w:rFonts w:cs="Times New Roman"/>
                      <w:sz w:val="21"/>
                      <w:szCs w:val="21"/>
                    </w:rPr>
                    <w:t>年</w:t>
                  </w:r>
                  <w:r w:rsidRPr="00C342E8">
                    <w:rPr>
                      <w:rFonts w:cs="Times New Roman"/>
                      <w:sz w:val="21"/>
                      <w:szCs w:val="21"/>
                    </w:rPr>
                    <w:t>11</w:t>
                  </w:r>
                  <w:r w:rsidRPr="00C342E8">
                    <w:rPr>
                      <w:rFonts w:cs="Times New Roman"/>
                      <w:sz w:val="21"/>
                      <w:szCs w:val="21"/>
                    </w:rPr>
                    <w:t>月</w:t>
                  </w:r>
                  <w:r w:rsidRPr="00C342E8">
                    <w:rPr>
                      <w:rFonts w:cs="Times New Roman"/>
                      <w:sz w:val="21"/>
                      <w:szCs w:val="21"/>
                    </w:rPr>
                    <w:t>30</w:t>
                  </w:r>
                  <w:r w:rsidRPr="00C342E8">
                    <w:rPr>
                      <w:rFonts w:cs="Times New Roman"/>
                      <w:sz w:val="21"/>
                      <w:szCs w:val="21"/>
                    </w:rPr>
                    <w:t>日</w:t>
                  </w:r>
                  <w:r w:rsidRPr="00C342E8">
                    <w:rPr>
                      <w:rFonts w:cs="Times New Roman"/>
                      <w:sz w:val="21"/>
                      <w:szCs w:val="21"/>
                    </w:rPr>
                    <w:t>——202</w:t>
                  </w:r>
                  <w:r>
                    <w:rPr>
                      <w:rFonts w:cs="Times New Roman"/>
                      <w:sz w:val="21"/>
                      <w:szCs w:val="21"/>
                    </w:rPr>
                    <w:t>3</w:t>
                  </w:r>
                  <w:r w:rsidRPr="00C342E8">
                    <w:rPr>
                      <w:rFonts w:cs="Times New Roman"/>
                      <w:sz w:val="21"/>
                      <w:szCs w:val="21"/>
                    </w:rPr>
                    <w:t>年</w:t>
                  </w:r>
                  <w:r w:rsidRPr="00C342E8">
                    <w:rPr>
                      <w:rFonts w:cs="Times New Roman"/>
                      <w:sz w:val="21"/>
                      <w:szCs w:val="21"/>
                    </w:rPr>
                    <w:t>12</w:t>
                  </w:r>
                  <w:r w:rsidRPr="00C342E8">
                    <w:rPr>
                      <w:rFonts w:cs="Times New Roman"/>
                      <w:sz w:val="21"/>
                      <w:szCs w:val="21"/>
                    </w:rPr>
                    <w:t>月</w:t>
                  </w:r>
                  <w:r w:rsidRPr="00C342E8">
                    <w:rPr>
                      <w:rFonts w:cs="Times New Roman"/>
                      <w:sz w:val="21"/>
                      <w:szCs w:val="21"/>
                    </w:rPr>
                    <w:t>30</w:t>
                  </w:r>
                  <w:r w:rsidRPr="00C342E8">
                    <w:rPr>
                      <w:rFonts w:cs="Times New Roman"/>
                      <w:sz w:val="21"/>
                      <w:szCs w:val="21"/>
                    </w:rPr>
                    <w:t>日</w:t>
                  </w:r>
                </w:p>
              </w:tc>
              <w:tc>
                <w:tcPr>
                  <w:tcW w:w="3949" w:type="dxa"/>
                  <w:shd w:val="clear" w:color="auto" w:fill="auto"/>
                  <w:vAlign w:val="center"/>
                </w:tcPr>
                <w:p w14:paraId="08EC51F5" w14:textId="4F8DDCE2" w:rsidR="00602195" w:rsidRPr="004E30D9" w:rsidRDefault="00602195" w:rsidP="00602195">
                  <w:r w:rsidRPr="00C342E8">
                    <w:rPr>
                      <w:rFonts w:cs="Times New Roman"/>
                      <w:sz w:val="21"/>
                      <w:szCs w:val="21"/>
                    </w:rPr>
                    <w:t>工作进展阶段一检查</w:t>
                  </w:r>
                </w:p>
              </w:tc>
              <w:tc>
                <w:tcPr>
                  <w:tcW w:w="2236" w:type="dxa"/>
                  <w:shd w:val="clear" w:color="auto" w:fill="auto"/>
                  <w:vAlign w:val="center"/>
                </w:tcPr>
                <w:p w14:paraId="6D10D933" w14:textId="50D62DE4" w:rsidR="00602195" w:rsidRPr="004E30D9" w:rsidRDefault="00602195" w:rsidP="00602195">
                  <w:r w:rsidRPr="00C342E8">
                    <w:rPr>
                      <w:rFonts w:cs="Times New Roman"/>
                      <w:sz w:val="21"/>
                      <w:szCs w:val="21"/>
                    </w:rPr>
                    <w:t>对于前期工作开展情况进行汇总，并进行</w:t>
                  </w:r>
                  <w:r w:rsidRPr="00C342E8">
                    <w:rPr>
                      <w:rFonts w:cs="Times New Roman" w:hint="eastAsia"/>
                      <w:sz w:val="21"/>
                      <w:szCs w:val="21"/>
                    </w:rPr>
                    <w:t>研究现状分析</w:t>
                  </w:r>
                  <w:r w:rsidRPr="00C342E8">
                    <w:rPr>
                      <w:rFonts w:cs="Times New Roman"/>
                      <w:sz w:val="21"/>
                      <w:szCs w:val="21"/>
                    </w:rPr>
                    <w:t>，对前期方案进行修订和扩展，完成成果提交检查</w:t>
                  </w:r>
                  <w:r w:rsidRPr="00C342E8">
                    <w:rPr>
                      <w:rFonts w:cs="Times New Roman" w:hint="eastAsia"/>
                      <w:sz w:val="21"/>
                      <w:szCs w:val="21"/>
                    </w:rPr>
                    <w:t>。</w:t>
                  </w:r>
                </w:p>
              </w:tc>
            </w:tr>
            <w:tr w:rsidR="00602195" w:rsidRPr="004E30D9" w14:paraId="694818ED" w14:textId="77777777" w:rsidTr="00602195">
              <w:tc>
                <w:tcPr>
                  <w:tcW w:w="1885" w:type="dxa"/>
                  <w:shd w:val="clear" w:color="auto" w:fill="auto"/>
                  <w:vAlign w:val="center"/>
                </w:tcPr>
                <w:p w14:paraId="7B3C0F01" w14:textId="2CCC1550" w:rsidR="00602195" w:rsidRPr="004E30D9" w:rsidRDefault="00602195" w:rsidP="00602195">
                  <w:r w:rsidRPr="00C342E8">
                    <w:rPr>
                      <w:rFonts w:cs="Times New Roman"/>
                      <w:sz w:val="21"/>
                      <w:szCs w:val="21"/>
                    </w:rPr>
                    <w:t>202</w:t>
                  </w:r>
                  <w:r w:rsidR="00387BDF">
                    <w:rPr>
                      <w:rFonts w:cs="Times New Roman"/>
                      <w:sz w:val="21"/>
                      <w:szCs w:val="21"/>
                    </w:rPr>
                    <w:t>4</w:t>
                  </w:r>
                  <w:r w:rsidRPr="00C342E8">
                    <w:rPr>
                      <w:rFonts w:cs="Times New Roman"/>
                      <w:sz w:val="21"/>
                      <w:szCs w:val="21"/>
                    </w:rPr>
                    <w:t>年</w:t>
                  </w:r>
                  <w:r w:rsidRPr="00C342E8">
                    <w:rPr>
                      <w:rFonts w:cs="Times New Roman"/>
                      <w:sz w:val="21"/>
                      <w:szCs w:val="21"/>
                    </w:rPr>
                    <w:t>1</w:t>
                  </w:r>
                  <w:r w:rsidRPr="00C342E8">
                    <w:rPr>
                      <w:rFonts w:cs="Times New Roman"/>
                      <w:sz w:val="21"/>
                      <w:szCs w:val="21"/>
                    </w:rPr>
                    <w:t>月</w:t>
                  </w:r>
                  <w:r w:rsidRPr="00C342E8">
                    <w:rPr>
                      <w:rFonts w:cs="Times New Roman"/>
                      <w:sz w:val="21"/>
                      <w:szCs w:val="21"/>
                    </w:rPr>
                    <w:t>1</w:t>
                  </w:r>
                  <w:r w:rsidRPr="00C342E8">
                    <w:rPr>
                      <w:rFonts w:cs="Times New Roman"/>
                      <w:sz w:val="21"/>
                      <w:szCs w:val="21"/>
                    </w:rPr>
                    <w:t>日</w:t>
                  </w:r>
                  <w:r w:rsidRPr="00C342E8">
                    <w:rPr>
                      <w:rFonts w:cs="Times New Roman"/>
                      <w:sz w:val="21"/>
                      <w:szCs w:val="21"/>
                    </w:rPr>
                    <w:t>——202</w:t>
                  </w:r>
                  <w:r w:rsidR="00387BDF">
                    <w:rPr>
                      <w:rFonts w:cs="Times New Roman"/>
                      <w:sz w:val="21"/>
                      <w:szCs w:val="21"/>
                    </w:rPr>
                    <w:t>4</w:t>
                  </w:r>
                  <w:r w:rsidRPr="00C342E8">
                    <w:rPr>
                      <w:rFonts w:cs="Times New Roman"/>
                      <w:sz w:val="21"/>
                      <w:szCs w:val="21"/>
                    </w:rPr>
                    <w:t>年</w:t>
                  </w:r>
                  <w:r w:rsidRPr="00C342E8">
                    <w:rPr>
                      <w:rFonts w:cs="Times New Roman"/>
                      <w:sz w:val="21"/>
                      <w:szCs w:val="21"/>
                    </w:rPr>
                    <w:t>1</w:t>
                  </w:r>
                  <w:r w:rsidRPr="00C342E8">
                    <w:rPr>
                      <w:rFonts w:cs="Times New Roman"/>
                      <w:sz w:val="21"/>
                      <w:szCs w:val="21"/>
                    </w:rPr>
                    <w:t>月</w:t>
                  </w:r>
                  <w:r w:rsidRPr="00C342E8">
                    <w:rPr>
                      <w:rFonts w:cs="Times New Roman"/>
                      <w:sz w:val="21"/>
                      <w:szCs w:val="21"/>
                    </w:rPr>
                    <w:t>15</w:t>
                  </w:r>
                  <w:r w:rsidRPr="00C342E8">
                    <w:rPr>
                      <w:rFonts w:cs="Times New Roman"/>
                      <w:sz w:val="21"/>
                      <w:szCs w:val="21"/>
                    </w:rPr>
                    <w:t>日</w:t>
                  </w:r>
                </w:p>
              </w:tc>
              <w:tc>
                <w:tcPr>
                  <w:tcW w:w="3949" w:type="dxa"/>
                  <w:shd w:val="clear" w:color="auto" w:fill="auto"/>
                  <w:vAlign w:val="center"/>
                </w:tcPr>
                <w:p w14:paraId="4A189D89" w14:textId="25AF7474" w:rsidR="00602195" w:rsidRPr="004E30D9" w:rsidRDefault="00602195" w:rsidP="00602195">
                  <w:pPr>
                    <w:rPr>
                      <w:rFonts w:hAnsi="宋体"/>
                    </w:rPr>
                  </w:pPr>
                  <w:r w:rsidRPr="00C342E8">
                    <w:rPr>
                      <w:rFonts w:cs="Times New Roman"/>
                      <w:sz w:val="21"/>
                      <w:szCs w:val="21"/>
                    </w:rPr>
                    <w:t>学位论文初稿</w:t>
                  </w:r>
                </w:p>
              </w:tc>
              <w:tc>
                <w:tcPr>
                  <w:tcW w:w="2236" w:type="dxa"/>
                  <w:shd w:val="clear" w:color="auto" w:fill="auto"/>
                  <w:vAlign w:val="center"/>
                </w:tcPr>
                <w:p w14:paraId="2D607A7F" w14:textId="57135065" w:rsidR="00602195" w:rsidRPr="004E30D9" w:rsidRDefault="00602195" w:rsidP="00602195">
                  <w:r w:rsidRPr="00C342E8">
                    <w:rPr>
                      <w:rFonts w:cs="Times New Roman"/>
                      <w:sz w:val="21"/>
                      <w:szCs w:val="21"/>
                    </w:rPr>
                    <w:t>完成学位论文理论部分初稿，完成附加实验结果检查。</w:t>
                  </w:r>
                </w:p>
              </w:tc>
            </w:tr>
            <w:tr w:rsidR="00602195" w:rsidRPr="004E30D9" w14:paraId="34A09FAB" w14:textId="77777777" w:rsidTr="00602195">
              <w:tc>
                <w:tcPr>
                  <w:tcW w:w="1885" w:type="dxa"/>
                  <w:shd w:val="clear" w:color="auto" w:fill="auto"/>
                  <w:vAlign w:val="center"/>
                </w:tcPr>
                <w:p w14:paraId="0DF11E2F" w14:textId="75D961CD" w:rsidR="00602195" w:rsidRPr="004E30D9" w:rsidRDefault="00602195" w:rsidP="00602195">
                  <w:r w:rsidRPr="00C342E8">
                    <w:rPr>
                      <w:rFonts w:cs="Times New Roman"/>
                      <w:sz w:val="21"/>
                      <w:szCs w:val="21"/>
                    </w:rPr>
                    <w:lastRenderedPageBreak/>
                    <w:t>202</w:t>
                  </w:r>
                  <w:r w:rsidR="00387BDF">
                    <w:rPr>
                      <w:rFonts w:cs="Times New Roman"/>
                      <w:sz w:val="21"/>
                      <w:szCs w:val="21"/>
                    </w:rPr>
                    <w:t>4</w:t>
                  </w:r>
                  <w:r w:rsidRPr="00C342E8">
                    <w:rPr>
                      <w:rFonts w:cs="Times New Roman"/>
                      <w:sz w:val="21"/>
                      <w:szCs w:val="21"/>
                    </w:rPr>
                    <w:t>年</w:t>
                  </w:r>
                  <w:r w:rsidRPr="00C342E8">
                    <w:rPr>
                      <w:rFonts w:cs="Times New Roman"/>
                      <w:sz w:val="21"/>
                      <w:szCs w:val="21"/>
                    </w:rPr>
                    <w:t>1</w:t>
                  </w:r>
                  <w:r w:rsidRPr="00C342E8">
                    <w:rPr>
                      <w:rFonts w:cs="Times New Roman"/>
                      <w:sz w:val="21"/>
                      <w:szCs w:val="21"/>
                    </w:rPr>
                    <w:t>月</w:t>
                  </w:r>
                  <w:r w:rsidRPr="00C342E8">
                    <w:rPr>
                      <w:rFonts w:cs="Times New Roman"/>
                      <w:sz w:val="21"/>
                      <w:szCs w:val="21"/>
                    </w:rPr>
                    <w:t>16</w:t>
                  </w:r>
                  <w:r w:rsidRPr="00C342E8">
                    <w:rPr>
                      <w:rFonts w:cs="Times New Roman"/>
                      <w:sz w:val="21"/>
                      <w:szCs w:val="21"/>
                    </w:rPr>
                    <w:t>日</w:t>
                  </w:r>
                  <w:r w:rsidRPr="00C342E8">
                    <w:rPr>
                      <w:rFonts w:cs="Times New Roman"/>
                      <w:sz w:val="21"/>
                      <w:szCs w:val="21"/>
                    </w:rPr>
                    <w:t>——202</w:t>
                  </w:r>
                  <w:r w:rsidR="00387BDF">
                    <w:rPr>
                      <w:rFonts w:cs="Times New Roman"/>
                      <w:sz w:val="21"/>
                      <w:szCs w:val="21"/>
                    </w:rPr>
                    <w:t>4</w:t>
                  </w:r>
                  <w:r w:rsidRPr="00C342E8">
                    <w:rPr>
                      <w:rFonts w:cs="Times New Roman"/>
                      <w:sz w:val="21"/>
                      <w:szCs w:val="21"/>
                    </w:rPr>
                    <w:t>年</w:t>
                  </w:r>
                  <w:r w:rsidRPr="00C342E8">
                    <w:rPr>
                      <w:rFonts w:cs="Times New Roman"/>
                      <w:sz w:val="21"/>
                      <w:szCs w:val="21"/>
                    </w:rPr>
                    <w:t>3</w:t>
                  </w:r>
                  <w:r w:rsidRPr="00C342E8">
                    <w:rPr>
                      <w:rFonts w:cs="Times New Roman"/>
                      <w:sz w:val="21"/>
                      <w:szCs w:val="21"/>
                    </w:rPr>
                    <w:t>月</w:t>
                  </w:r>
                  <w:r w:rsidRPr="00C342E8">
                    <w:rPr>
                      <w:rFonts w:cs="Times New Roman"/>
                      <w:sz w:val="21"/>
                      <w:szCs w:val="21"/>
                    </w:rPr>
                    <w:t>10</w:t>
                  </w:r>
                  <w:r w:rsidRPr="00C342E8">
                    <w:rPr>
                      <w:rFonts w:cs="Times New Roman"/>
                      <w:sz w:val="21"/>
                      <w:szCs w:val="21"/>
                    </w:rPr>
                    <w:t>日</w:t>
                  </w:r>
                </w:p>
              </w:tc>
              <w:tc>
                <w:tcPr>
                  <w:tcW w:w="3949" w:type="dxa"/>
                  <w:shd w:val="clear" w:color="auto" w:fill="auto"/>
                  <w:vAlign w:val="center"/>
                </w:tcPr>
                <w:p w14:paraId="761F9BA1" w14:textId="6BF62EB0" w:rsidR="00602195" w:rsidRPr="004E30D9" w:rsidRDefault="00602195" w:rsidP="00602195">
                  <w:pPr>
                    <w:rPr>
                      <w:rFonts w:hAnsi="宋体"/>
                    </w:rPr>
                  </w:pPr>
                  <w:r w:rsidRPr="00C342E8">
                    <w:rPr>
                      <w:rFonts w:cs="Times New Roman"/>
                      <w:sz w:val="21"/>
                      <w:szCs w:val="21"/>
                    </w:rPr>
                    <w:t>工作进展阶段二检查</w:t>
                  </w:r>
                </w:p>
              </w:tc>
              <w:tc>
                <w:tcPr>
                  <w:tcW w:w="2236" w:type="dxa"/>
                  <w:shd w:val="clear" w:color="auto" w:fill="auto"/>
                  <w:vAlign w:val="center"/>
                </w:tcPr>
                <w:p w14:paraId="35A27649" w14:textId="5E6A0953" w:rsidR="00602195" w:rsidRPr="004E30D9" w:rsidRDefault="00602195" w:rsidP="00602195">
                  <w:r w:rsidRPr="00C342E8">
                    <w:rPr>
                      <w:rFonts w:cs="Times New Roman"/>
                      <w:sz w:val="21"/>
                      <w:szCs w:val="21"/>
                    </w:rPr>
                    <w:t>对于前期工作开展情况进行汇总，并进行差距分析，对前期方案进行修订和扩展，研究室内部开展研究成果检查，学位论文提纲定稿，指导教师签署通过</w:t>
                  </w:r>
                </w:p>
              </w:tc>
            </w:tr>
            <w:tr w:rsidR="00602195" w:rsidRPr="004E30D9" w14:paraId="13D92F02" w14:textId="77777777" w:rsidTr="00602195">
              <w:tc>
                <w:tcPr>
                  <w:tcW w:w="1885" w:type="dxa"/>
                  <w:shd w:val="clear" w:color="auto" w:fill="auto"/>
                  <w:vAlign w:val="center"/>
                </w:tcPr>
                <w:p w14:paraId="111A3219" w14:textId="3367658C" w:rsidR="00602195" w:rsidRPr="004E30D9" w:rsidRDefault="00602195" w:rsidP="00602195">
                  <w:r w:rsidRPr="00C342E8">
                    <w:rPr>
                      <w:rFonts w:cs="Times New Roman"/>
                      <w:sz w:val="21"/>
                      <w:szCs w:val="21"/>
                    </w:rPr>
                    <w:t>202</w:t>
                  </w:r>
                  <w:r w:rsidR="00951F2F">
                    <w:rPr>
                      <w:rFonts w:cs="Times New Roman"/>
                      <w:sz w:val="21"/>
                      <w:szCs w:val="21"/>
                    </w:rPr>
                    <w:t>4</w:t>
                  </w:r>
                  <w:r w:rsidRPr="00C342E8">
                    <w:rPr>
                      <w:rFonts w:cs="Times New Roman"/>
                      <w:sz w:val="21"/>
                      <w:szCs w:val="21"/>
                    </w:rPr>
                    <w:t>年</w:t>
                  </w:r>
                  <w:r w:rsidRPr="00C342E8">
                    <w:rPr>
                      <w:rFonts w:cs="Times New Roman"/>
                      <w:sz w:val="21"/>
                      <w:szCs w:val="21"/>
                    </w:rPr>
                    <w:t>3</w:t>
                  </w:r>
                  <w:r w:rsidRPr="00C342E8">
                    <w:rPr>
                      <w:rFonts w:cs="Times New Roman"/>
                      <w:sz w:val="21"/>
                      <w:szCs w:val="21"/>
                    </w:rPr>
                    <w:t>月</w:t>
                  </w:r>
                  <w:r w:rsidRPr="00C342E8">
                    <w:rPr>
                      <w:rFonts w:cs="Times New Roman"/>
                      <w:sz w:val="21"/>
                      <w:szCs w:val="21"/>
                    </w:rPr>
                    <w:t>11</w:t>
                  </w:r>
                  <w:r w:rsidRPr="00C342E8">
                    <w:rPr>
                      <w:rFonts w:cs="Times New Roman"/>
                      <w:sz w:val="21"/>
                      <w:szCs w:val="21"/>
                    </w:rPr>
                    <w:t>日</w:t>
                  </w:r>
                  <w:r w:rsidRPr="00C342E8">
                    <w:rPr>
                      <w:rFonts w:cs="Times New Roman"/>
                      <w:sz w:val="21"/>
                      <w:szCs w:val="21"/>
                    </w:rPr>
                    <w:t>——202</w:t>
                  </w:r>
                  <w:r w:rsidR="00951F2F">
                    <w:rPr>
                      <w:rFonts w:cs="Times New Roman"/>
                      <w:sz w:val="21"/>
                      <w:szCs w:val="21"/>
                    </w:rPr>
                    <w:t>4</w:t>
                  </w:r>
                  <w:r w:rsidRPr="00C342E8">
                    <w:rPr>
                      <w:rFonts w:cs="Times New Roman"/>
                      <w:sz w:val="21"/>
                      <w:szCs w:val="21"/>
                    </w:rPr>
                    <w:t>年</w:t>
                  </w:r>
                  <w:r w:rsidRPr="00C342E8">
                    <w:rPr>
                      <w:rFonts w:cs="Times New Roman"/>
                      <w:sz w:val="21"/>
                      <w:szCs w:val="21"/>
                    </w:rPr>
                    <w:t>6</w:t>
                  </w:r>
                  <w:r w:rsidRPr="00C342E8">
                    <w:rPr>
                      <w:rFonts w:cs="Times New Roman"/>
                      <w:sz w:val="21"/>
                      <w:szCs w:val="21"/>
                    </w:rPr>
                    <w:t>月</w:t>
                  </w:r>
                  <w:r w:rsidRPr="00C342E8">
                    <w:rPr>
                      <w:rFonts w:cs="Times New Roman"/>
                      <w:sz w:val="21"/>
                      <w:szCs w:val="21"/>
                    </w:rPr>
                    <w:t>30</w:t>
                  </w:r>
                  <w:r w:rsidRPr="00C342E8">
                    <w:rPr>
                      <w:rFonts w:cs="Times New Roman"/>
                      <w:sz w:val="21"/>
                      <w:szCs w:val="21"/>
                    </w:rPr>
                    <w:t>日</w:t>
                  </w:r>
                </w:p>
              </w:tc>
              <w:tc>
                <w:tcPr>
                  <w:tcW w:w="3949" w:type="dxa"/>
                  <w:shd w:val="clear" w:color="auto" w:fill="auto"/>
                  <w:vAlign w:val="center"/>
                </w:tcPr>
                <w:p w14:paraId="3500ADCB" w14:textId="594BC7D6" w:rsidR="00602195" w:rsidRPr="004E30D9" w:rsidRDefault="00602195" w:rsidP="00602195">
                  <w:pPr>
                    <w:rPr>
                      <w:rFonts w:hAnsi="宋体"/>
                    </w:rPr>
                  </w:pPr>
                  <w:r w:rsidRPr="00C342E8">
                    <w:rPr>
                      <w:rFonts w:cs="Times New Roman"/>
                      <w:sz w:val="21"/>
                      <w:szCs w:val="21"/>
                    </w:rPr>
                    <w:t>学位论文及成果检查</w:t>
                  </w:r>
                </w:p>
              </w:tc>
              <w:tc>
                <w:tcPr>
                  <w:tcW w:w="2236" w:type="dxa"/>
                  <w:shd w:val="clear" w:color="auto" w:fill="auto"/>
                  <w:vAlign w:val="center"/>
                </w:tcPr>
                <w:p w14:paraId="76180DE0" w14:textId="4B3E37A1" w:rsidR="00602195" w:rsidRPr="004E30D9" w:rsidRDefault="00602195" w:rsidP="00602195">
                  <w:r w:rsidRPr="00C342E8">
                    <w:rPr>
                      <w:rFonts w:cs="Times New Roman"/>
                      <w:sz w:val="21"/>
                      <w:szCs w:val="21"/>
                    </w:rPr>
                    <w:t>完成学位论文初稿，并提交指导教师修改未提交，正式中期检查；成果检查确认正式成果物获得情况；向导师汇报职业方向。</w:t>
                  </w:r>
                </w:p>
              </w:tc>
            </w:tr>
            <w:tr w:rsidR="00602195" w:rsidRPr="004E30D9" w14:paraId="3A5275F0" w14:textId="77777777" w:rsidTr="00602195">
              <w:tc>
                <w:tcPr>
                  <w:tcW w:w="1885" w:type="dxa"/>
                  <w:shd w:val="clear" w:color="auto" w:fill="auto"/>
                  <w:vAlign w:val="center"/>
                </w:tcPr>
                <w:p w14:paraId="0DED111C" w14:textId="5D7A054C" w:rsidR="00602195" w:rsidRPr="004E30D9" w:rsidRDefault="00602195" w:rsidP="00602195">
                  <w:r w:rsidRPr="00C342E8">
                    <w:rPr>
                      <w:rFonts w:cs="Times New Roman"/>
                      <w:sz w:val="21"/>
                      <w:szCs w:val="21"/>
                    </w:rPr>
                    <w:t>202</w:t>
                  </w:r>
                  <w:r w:rsidR="00810257">
                    <w:rPr>
                      <w:rFonts w:cs="Times New Roman"/>
                      <w:sz w:val="21"/>
                      <w:szCs w:val="21"/>
                    </w:rPr>
                    <w:t>4</w:t>
                  </w:r>
                  <w:r w:rsidRPr="00C342E8">
                    <w:rPr>
                      <w:rFonts w:cs="Times New Roman"/>
                      <w:sz w:val="21"/>
                      <w:szCs w:val="21"/>
                    </w:rPr>
                    <w:t>年</w:t>
                  </w:r>
                  <w:r w:rsidRPr="00C342E8">
                    <w:rPr>
                      <w:rFonts w:cs="Times New Roman"/>
                      <w:sz w:val="21"/>
                      <w:szCs w:val="21"/>
                    </w:rPr>
                    <w:t>7</w:t>
                  </w:r>
                  <w:r w:rsidRPr="00C342E8">
                    <w:rPr>
                      <w:rFonts w:cs="Times New Roman"/>
                      <w:sz w:val="21"/>
                      <w:szCs w:val="21"/>
                    </w:rPr>
                    <w:t>月</w:t>
                  </w:r>
                  <w:r w:rsidRPr="00C342E8">
                    <w:rPr>
                      <w:rFonts w:cs="Times New Roman"/>
                      <w:sz w:val="21"/>
                      <w:szCs w:val="21"/>
                    </w:rPr>
                    <w:t>1</w:t>
                  </w:r>
                  <w:r w:rsidRPr="00C342E8">
                    <w:rPr>
                      <w:rFonts w:cs="Times New Roman"/>
                      <w:sz w:val="21"/>
                      <w:szCs w:val="21"/>
                    </w:rPr>
                    <w:t>日</w:t>
                  </w:r>
                  <w:r w:rsidRPr="00C342E8">
                    <w:rPr>
                      <w:rFonts w:cs="Times New Roman"/>
                      <w:sz w:val="21"/>
                      <w:szCs w:val="21"/>
                    </w:rPr>
                    <w:t>——202</w:t>
                  </w:r>
                  <w:r w:rsidR="00810257">
                    <w:rPr>
                      <w:rFonts w:cs="Times New Roman"/>
                      <w:sz w:val="21"/>
                      <w:szCs w:val="21"/>
                    </w:rPr>
                    <w:t>4</w:t>
                  </w:r>
                  <w:r w:rsidRPr="00C342E8">
                    <w:rPr>
                      <w:rFonts w:cs="Times New Roman"/>
                      <w:sz w:val="21"/>
                      <w:szCs w:val="21"/>
                    </w:rPr>
                    <w:t>年</w:t>
                  </w:r>
                  <w:r w:rsidRPr="00C342E8">
                    <w:rPr>
                      <w:rFonts w:cs="Times New Roman"/>
                      <w:sz w:val="21"/>
                      <w:szCs w:val="21"/>
                    </w:rPr>
                    <w:t>11</w:t>
                  </w:r>
                  <w:r w:rsidRPr="00C342E8">
                    <w:rPr>
                      <w:rFonts w:cs="Times New Roman"/>
                      <w:sz w:val="21"/>
                      <w:szCs w:val="21"/>
                    </w:rPr>
                    <w:t>月</w:t>
                  </w:r>
                  <w:r w:rsidRPr="00C342E8">
                    <w:rPr>
                      <w:rFonts w:cs="Times New Roman"/>
                      <w:sz w:val="21"/>
                      <w:szCs w:val="21"/>
                    </w:rPr>
                    <w:t>10</w:t>
                  </w:r>
                  <w:r w:rsidRPr="00C342E8">
                    <w:rPr>
                      <w:rFonts w:cs="Times New Roman"/>
                      <w:sz w:val="21"/>
                      <w:szCs w:val="21"/>
                    </w:rPr>
                    <w:t>日</w:t>
                  </w:r>
                </w:p>
              </w:tc>
              <w:tc>
                <w:tcPr>
                  <w:tcW w:w="3949" w:type="dxa"/>
                  <w:shd w:val="clear" w:color="auto" w:fill="auto"/>
                  <w:vAlign w:val="center"/>
                </w:tcPr>
                <w:p w14:paraId="01FE3356" w14:textId="77777777" w:rsidR="00602195" w:rsidRPr="00C342E8" w:rsidRDefault="00602195" w:rsidP="00602195">
                  <w:pPr>
                    <w:rPr>
                      <w:rFonts w:cs="Times New Roman"/>
                      <w:sz w:val="21"/>
                      <w:szCs w:val="21"/>
                    </w:rPr>
                  </w:pPr>
                  <w:r w:rsidRPr="00C342E8">
                    <w:rPr>
                      <w:rFonts w:cs="Times New Roman"/>
                      <w:sz w:val="21"/>
                      <w:szCs w:val="21"/>
                    </w:rPr>
                    <w:t>学位论文完稿</w:t>
                  </w:r>
                </w:p>
                <w:p w14:paraId="5AB6072F" w14:textId="77777777" w:rsidR="00602195" w:rsidRPr="004E30D9" w:rsidRDefault="00602195" w:rsidP="00602195">
                  <w:pPr>
                    <w:rPr>
                      <w:rFonts w:hAnsi="宋体"/>
                    </w:rPr>
                  </w:pPr>
                </w:p>
              </w:tc>
              <w:tc>
                <w:tcPr>
                  <w:tcW w:w="2236" w:type="dxa"/>
                  <w:shd w:val="clear" w:color="auto" w:fill="auto"/>
                  <w:vAlign w:val="center"/>
                </w:tcPr>
                <w:p w14:paraId="143E6FC4" w14:textId="1004175A" w:rsidR="00602195" w:rsidRPr="004E30D9" w:rsidRDefault="00602195" w:rsidP="00602195">
                  <w:r w:rsidRPr="00C342E8">
                    <w:rPr>
                      <w:rFonts w:cs="Times New Roman"/>
                      <w:sz w:val="21"/>
                      <w:szCs w:val="21"/>
                    </w:rPr>
                    <w:t>完成学位论文第一稿，达到送出查重、盲审标准，实验室内部开展查重，指导教师签署通过</w:t>
                  </w:r>
                </w:p>
              </w:tc>
            </w:tr>
          </w:tbl>
          <w:p w14:paraId="088359D3" w14:textId="77777777" w:rsidR="001C7ABB" w:rsidRPr="004E30D9" w:rsidRDefault="001C7ABB"/>
          <w:p w14:paraId="32199AC4" w14:textId="77777777" w:rsidR="001C7ABB" w:rsidRPr="004E30D9" w:rsidRDefault="001C7ABB" w:rsidP="004E30D9">
            <w:pPr>
              <w:spacing w:before="240"/>
              <w:ind w:firstLineChars="197" w:firstLine="475"/>
              <w:rPr>
                <w:b/>
              </w:rPr>
            </w:pPr>
            <w:r>
              <w:rPr>
                <w:rFonts w:hint="eastAsia"/>
                <w:b/>
              </w:rPr>
              <w:t>4</w:t>
            </w:r>
            <w:r w:rsidRPr="004E30D9">
              <w:rPr>
                <w:b/>
              </w:rPr>
              <w:t>.</w:t>
            </w:r>
            <w:r w:rsidRPr="004E30D9">
              <w:rPr>
                <w:rFonts w:hint="eastAsia"/>
                <w:b/>
              </w:rPr>
              <w:t>3</w:t>
            </w:r>
            <w:r w:rsidRPr="004E30D9">
              <w:rPr>
                <w:b/>
              </w:rPr>
              <w:t xml:space="preserve"> </w:t>
            </w:r>
            <w:r>
              <w:rPr>
                <w:rFonts w:hint="eastAsia"/>
                <w:b/>
              </w:rPr>
              <w:t>研究</w:t>
            </w:r>
            <w:r w:rsidRPr="004E30D9">
              <w:rPr>
                <w:rFonts w:hint="eastAsia"/>
                <w:b/>
              </w:rPr>
              <w:t>条件</w:t>
            </w:r>
          </w:p>
          <w:p w14:paraId="470EB3DE" w14:textId="77777777" w:rsidR="000E051E" w:rsidRPr="008B5926" w:rsidRDefault="000E051E" w:rsidP="000E051E">
            <w:pPr>
              <w:ind w:left="472"/>
              <w:rPr>
                <w:rFonts w:cs="Times New Roman"/>
              </w:rPr>
            </w:pPr>
            <w:r>
              <w:rPr>
                <w:rFonts w:cs="Times New Roman" w:hint="eastAsia"/>
              </w:rPr>
              <w:t>4</w:t>
            </w:r>
            <w:r>
              <w:rPr>
                <w:rFonts w:cs="Times New Roman"/>
              </w:rPr>
              <w:t>.3.1</w:t>
            </w:r>
            <w:r>
              <w:rPr>
                <w:rFonts w:cs="Times New Roman" w:hint="eastAsia"/>
              </w:rPr>
              <w:t>软硬件条件</w:t>
            </w:r>
          </w:p>
          <w:p w14:paraId="1A173274" w14:textId="77777777" w:rsidR="000E051E" w:rsidRDefault="000E051E" w:rsidP="000E051E">
            <w:pPr>
              <w:ind w:firstLineChars="200" w:firstLine="480"/>
              <w:rPr>
                <w:rFonts w:cs="Times New Roman"/>
              </w:rPr>
            </w:pPr>
            <w:r>
              <w:rPr>
                <w:rFonts w:cs="Times New Roman" w:hint="eastAsia"/>
              </w:rPr>
              <w:t>(</w:t>
            </w:r>
            <w:r>
              <w:rPr>
                <w:rFonts w:cs="Times New Roman"/>
              </w:rPr>
              <w:t xml:space="preserve">1) </w:t>
            </w:r>
            <w:r>
              <w:rPr>
                <w:rFonts w:cs="Times New Roman" w:hint="eastAsia"/>
              </w:rPr>
              <w:t>硬件条件</w:t>
            </w:r>
          </w:p>
          <w:p w14:paraId="06F747B6" w14:textId="4CFA5778" w:rsidR="000E051E" w:rsidRDefault="000E051E" w:rsidP="000E051E">
            <w:pPr>
              <w:ind w:firstLineChars="200" w:firstLine="480"/>
              <w:rPr>
                <w:rFonts w:cs="Times New Roman"/>
              </w:rPr>
            </w:pPr>
            <w:r>
              <w:rPr>
                <w:rFonts w:cs="Times New Roman"/>
              </w:rPr>
              <w:t>本研究实验环境为</w:t>
            </w:r>
            <w:r>
              <w:rPr>
                <w:rFonts w:cs="Times New Roman"/>
                <w:color w:val="000000" w:themeColor="text1"/>
              </w:rPr>
              <w:t>操作系统为</w:t>
            </w:r>
            <w:r>
              <w:rPr>
                <w:rFonts w:cs="Times New Roman"/>
                <w:color w:val="000000" w:themeColor="text1"/>
              </w:rPr>
              <w:t>Windows 10</w:t>
            </w:r>
            <w:r>
              <w:rPr>
                <w:rFonts w:cs="Times New Roman"/>
                <w:color w:val="000000" w:themeColor="text1"/>
              </w:rPr>
              <w:t>家庭中文版，处理器</w:t>
            </w:r>
            <w:r>
              <w:rPr>
                <w:rFonts w:cs="Times New Roman"/>
                <w:color w:val="000000" w:themeColor="text1"/>
              </w:rPr>
              <w:t xml:space="preserve">AMD Ryzen 7 5800H CPU @ 3.20GHz </w:t>
            </w:r>
            <w:r>
              <w:rPr>
                <w:rFonts w:cs="Times New Roman"/>
                <w:color w:val="000000" w:themeColor="text1"/>
              </w:rPr>
              <w:t>，已安装</w:t>
            </w:r>
            <w:r>
              <w:rPr>
                <w:rFonts w:cs="Times New Roman"/>
                <w:color w:val="000000" w:themeColor="text1"/>
              </w:rPr>
              <w:t>16G</w:t>
            </w:r>
            <w:r>
              <w:rPr>
                <w:rFonts w:cs="Times New Roman"/>
                <w:color w:val="000000" w:themeColor="text1"/>
              </w:rPr>
              <w:t>内存</w:t>
            </w:r>
            <w:r w:rsidR="00981BEB">
              <w:rPr>
                <w:rFonts w:cs="Times New Roman" w:hint="eastAsia"/>
                <w:color w:val="000000" w:themeColor="text1"/>
              </w:rPr>
              <w:t>，</w:t>
            </w:r>
            <w:r>
              <w:rPr>
                <w:rFonts w:cs="Times New Roman"/>
                <w:color w:val="000000" w:themeColor="text1"/>
              </w:rPr>
              <w:t>显卡为</w:t>
            </w:r>
            <w:r>
              <w:rPr>
                <w:rFonts w:cs="Times New Roman"/>
                <w:color w:val="000000" w:themeColor="text1"/>
              </w:rPr>
              <w:t>NVIDIA GeForce RTX 3060</w:t>
            </w:r>
            <w:r>
              <w:rPr>
                <w:rFonts w:cs="Times New Roman"/>
                <w:color w:val="000000" w:themeColor="text1"/>
              </w:rPr>
              <w:t>，系统类型为</w:t>
            </w:r>
            <w:r>
              <w:rPr>
                <w:rFonts w:cs="Times New Roman"/>
                <w:color w:val="000000" w:themeColor="text1"/>
              </w:rPr>
              <w:t>64</w:t>
            </w:r>
            <w:r>
              <w:rPr>
                <w:rFonts w:cs="Times New Roman"/>
                <w:color w:val="000000" w:themeColor="text1"/>
              </w:rPr>
              <w:t>位操作系统，基于</w:t>
            </w:r>
            <w:r>
              <w:rPr>
                <w:rFonts w:cs="Times New Roman"/>
                <w:color w:val="000000" w:themeColor="text1"/>
              </w:rPr>
              <w:t>x64</w:t>
            </w:r>
            <w:r>
              <w:rPr>
                <w:rFonts w:cs="Times New Roman"/>
                <w:color w:val="000000" w:themeColor="text1"/>
              </w:rPr>
              <w:t>的处理器。这些实验环境为搭建</w:t>
            </w:r>
            <w:r>
              <w:rPr>
                <w:rFonts w:cs="Times New Roman" w:hint="eastAsia"/>
                <w:color w:val="000000" w:themeColor="text1"/>
              </w:rPr>
              <w:t>机器学习模型</w:t>
            </w:r>
            <w:r>
              <w:rPr>
                <w:rFonts w:cs="Times New Roman"/>
                <w:color w:val="000000" w:themeColor="text1"/>
              </w:rPr>
              <w:t>提供了强大的计算能力，能够很好满足其计算能力</w:t>
            </w:r>
            <w:r>
              <w:rPr>
                <w:rFonts w:cs="Times New Roman" w:hint="eastAsia"/>
                <w:color w:val="000000" w:themeColor="text1"/>
              </w:rPr>
              <w:t>。同时</w:t>
            </w:r>
            <w:r>
              <w:rPr>
                <w:rFonts w:ascii="宋体" w:hAnsi="宋体" w:hint="eastAsia"/>
              </w:rPr>
              <w:t>支撑本研究的实验室有英伟达(NVIDIA)公司出品的GTX1660</w:t>
            </w:r>
            <w:r>
              <w:rPr>
                <w:rFonts w:ascii="宋体" w:hAnsi="宋体"/>
              </w:rPr>
              <w:t>T</w:t>
            </w:r>
            <w:r>
              <w:rPr>
                <w:rFonts w:ascii="宋体" w:hAnsi="宋体" w:hint="eastAsia"/>
              </w:rPr>
              <w:t>i,GTX1070和RTX2070图形加速卡各一个</w:t>
            </w:r>
            <w:r w:rsidR="00F55972">
              <w:rPr>
                <w:rFonts w:ascii="宋体" w:hAnsi="宋体" w:hint="eastAsia"/>
              </w:rPr>
              <w:t>，</w:t>
            </w:r>
            <w:r>
              <w:rPr>
                <w:rFonts w:ascii="宋体" w:hAnsi="宋体" w:hint="eastAsia"/>
              </w:rPr>
              <w:t>以及集合两块英伟达旗舰级图形加速卡GTX1080ti的服务器一台，可以完成多个参与方的搭建，在联邦学习环境下运行实验。</w:t>
            </w:r>
          </w:p>
          <w:p w14:paraId="5786D41A" w14:textId="77777777" w:rsidR="000E051E" w:rsidRDefault="000E051E" w:rsidP="000E051E">
            <w:pPr>
              <w:ind w:firstLineChars="200" w:firstLine="480"/>
              <w:rPr>
                <w:rFonts w:cs="Times New Roman"/>
              </w:rPr>
            </w:pPr>
            <w:r>
              <w:rPr>
                <w:rFonts w:cs="Times New Roman" w:hint="eastAsia"/>
              </w:rPr>
              <w:t>(</w:t>
            </w:r>
            <w:r>
              <w:rPr>
                <w:rFonts w:cs="Times New Roman"/>
              </w:rPr>
              <w:t xml:space="preserve">2) </w:t>
            </w:r>
            <w:r>
              <w:rPr>
                <w:rFonts w:cs="Times New Roman" w:hint="eastAsia"/>
              </w:rPr>
              <w:t>软件条件</w:t>
            </w:r>
          </w:p>
          <w:p w14:paraId="6A83D21E" w14:textId="77777777" w:rsidR="000E051E" w:rsidRDefault="000E051E" w:rsidP="000E051E">
            <w:pPr>
              <w:ind w:firstLineChars="200" w:firstLine="480"/>
              <w:rPr>
                <w:rFonts w:cs="Times New Roman"/>
                <w:color w:val="000000" w:themeColor="text1"/>
              </w:rPr>
            </w:pPr>
            <w:r>
              <w:rPr>
                <w:rFonts w:ascii="宋体" w:hAnsi="宋体" w:hint="eastAsia"/>
              </w:rPr>
              <w:lastRenderedPageBreak/>
              <w:t>本研究需要采用Python语言进行代码的编写，选择的集成开发环境为Pycharm。搭建机器学习模型与神经网络的开源框架可选择</w:t>
            </w:r>
            <w:r>
              <w:rPr>
                <w:rFonts w:ascii="宋体" w:hAnsi="宋体"/>
              </w:rPr>
              <w:t>T</w:t>
            </w:r>
            <w:r>
              <w:rPr>
                <w:rFonts w:ascii="宋体" w:hAnsi="宋体" w:hint="eastAsia"/>
              </w:rPr>
              <w:t>ensor</w:t>
            </w:r>
            <w:r>
              <w:rPr>
                <w:rFonts w:ascii="宋体" w:hAnsi="宋体"/>
              </w:rPr>
              <w:t>F</w:t>
            </w:r>
            <w:r>
              <w:rPr>
                <w:rFonts w:ascii="宋体" w:hAnsi="宋体" w:hint="eastAsia"/>
              </w:rPr>
              <w:t>low框架与</w:t>
            </w:r>
            <w:r>
              <w:rPr>
                <w:rFonts w:ascii="宋体" w:hAnsi="宋体"/>
              </w:rPr>
              <w:t>P</w:t>
            </w:r>
            <w:r>
              <w:rPr>
                <w:rFonts w:ascii="宋体" w:hAnsi="宋体" w:hint="eastAsia"/>
              </w:rPr>
              <w:t>ytorch框架。对联邦学习环境的搭建可选择F</w:t>
            </w:r>
            <w:r>
              <w:rPr>
                <w:rFonts w:ascii="宋体" w:hAnsi="宋体"/>
              </w:rPr>
              <w:t>ATE</w:t>
            </w:r>
            <w:r>
              <w:rPr>
                <w:rFonts w:ascii="宋体" w:hAnsi="宋体" w:hint="eastAsia"/>
              </w:rPr>
              <w:t>框架或Federated</w:t>
            </w:r>
            <w:r>
              <w:rPr>
                <w:rFonts w:ascii="宋体" w:hAnsi="宋体"/>
              </w:rPr>
              <w:t>S</w:t>
            </w:r>
            <w:r>
              <w:rPr>
                <w:rFonts w:ascii="宋体" w:hAnsi="宋体" w:hint="eastAsia"/>
              </w:rPr>
              <w:t>cope框架。</w:t>
            </w:r>
          </w:p>
          <w:p w14:paraId="5E20BF95" w14:textId="77777777" w:rsidR="000E051E" w:rsidRDefault="000E051E" w:rsidP="000E051E">
            <w:pPr>
              <w:ind w:left="471"/>
              <w:rPr>
                <w:rFonts w:cs="Times New Roman"/>
              </w:rPr>
            </w:pPr>
            <w:r>
              <w:rPr>
                <w:rFonts w:cs="Times New Roman" w:hint="eastAsia"/>
              </w:rPr>
              <w:t>4</w:t>
            </w:r>
            <w:r>
              <w:rPr>
                <w:rFonts w:cs="Times New Roman"/>
              </w:rPr>
              <w:t>.3.2</w:t>
            </w:r>
            <w:r>
              <w:rPr>
                <w:rFonts w:cs="Times New Roman"/>
              </w:rPr>
              <w:t>文献资料及数据来源</w:t>
            </w:r>
          </w:p>
          <w:p w14:paraId="2962AC8B" w14:textId="77777777" w:rsidR="000E051E" w:rsidRDefault="000E051E" w:rsidP="000E051E">
            <w:pPr>
              <w:ind w:left="471"/>
              <w:rPr>
                <w:rFonts w:cs="Times New Roman"/>
              </w:rPr>
            </w:pPr>
            <w:r>
              <w:rPr>
                <w:rFonts w:cs="Times New Roman" w:hint="eastAsia"/>
              </w:rPr>
              <w:t>(</w:t>
            </w:r>
            <w:r>
              <w:rPr>
                <w:rFonts w:cs="Times New Roman"/>
              </w:rPr>
              <w:t xml:space="preserve">1) </w:t>
            </w:r>
            <w:r>
              <w:rPr>
                <w:rFonts w:cs="Times New Roman"/>
              </w:rPr>
              <w:t>文献资料来源</w:t>
            </w:r>
          </w:p>
          <w:p w14:paraId="49821C2C" w14:textId="1B536020" w:rsidR="000E051E" w:rsidRDefault="000E051E" w:rsidP="000E051E">
            <w:pPr>
              <w:ind w:firstLine="472"/>
              <w:rPr>
                <w:rFonts w:cs="Times New Roman"/>
              </w:rPr>
            </w:pPr>
            <w:r>
              <w:rPr>
                <w:rFonts w:cs="Times New Roman"/>
              </w:rPr>
              <w:t>学校图书馆和网上数字图书馆</w:t>
            </w:r>
            <w:r w:rsidR="00A8497E">
              <w:rPr>
                <w:rFonts w:cs="Times New Roman" w:hint="eastAsia"/>
              </w:rPr>
              <w:t>收</w:t>
            </w:r>
            <w:r>
              <w:rPr>
                <w:rFonts w:cs="Times New Roman"/>
              </w:rPr>
              <w:t>集了顶会</w:t>
            </w:r>
            <w:r>
              <w:rPr>
                <w:rFonts w:cs="Times New Roman"/>
              </w:rPr>
              <w:t>SIGMOD</w:t>
            </w:r>
            <w:r>
              <w:rPr>
                <w:rFonts w:cs="Times New Roman" w:hint="eastAsia"/>
              </w:rPr>
              <w:t>、</w:t>
            </w:r>
            <w:r>
              <w:rPr>
                <w:rFonts w:cs="Times New Roman"/>
              </w:rPr>
              <w:t>SIGKDD</w:t>
            </w:r>
            <w:r>
              <w:rPr>
                <w:rFonts w:cs="Times New Roman" w:hint="eastAsia"/>
              </w:rPr>
              <w:t>、</w:t>
            </w:r>
            <w:r>
              <w:rPr>
                <w:rFonts w:cs="Times New Roman"/>
              </w:rPr>
              <w:t>IJCAI</w:t>
            </w:r>
            <w:r>
              <w:rPr>
                <w:rFonts w:cs="Times New Roman"/>
              </w:rPr>
              <w:t>等数据挖掘类</w:t>
            </w:r>
            <w:r>
              <w:rPr>
                <w:rFonts w:cs="Times New Roman" w:hint="eastAsia"/>
              </w:rPr>
              <w:t>与联邦学习类的</w:t>
            </w:r>
            <w:r>
              <w:rPr>
                <w:rFonts w:cs="Times New Roman"/>
              </w:rPr>
              <w:t>权威期刊和大量的期刊论文、会议论文、专利、学位论文、电子图书、</w:t>
            </w:r>
            <w:r>
              <w:rPr>
                <w:rFonts w:cs="Times New Roman"/>
              </w:rPr>
              <w:t>IEEE/IEL</w:t>
            </w:r>
            <w:r>
              <w:rPr>
                <w:rFonts w:cs="Times New Roman"/>
              </w:rPr>
              <w:t>数字资源库、</w:t>
            </w:r>
            <w:r>
              <w:rPr>
                <w:rFonts w:cs="Times New Roman"/>
              </w:rPr>
              <w:t>SCI-</w:t>
            </w:r>
            <w:r>
              <w:rPr>
                <w:rFonts w:cs="Times New Roman"/>
              </w:rPr>
              <w:t>科学引文索引、</w:t>
            </w:r>
            <w:r>
              <w:rPr>
                <w:rFonts w:cs="Times New Roman"/>
              </w:rPr>
              <w:t>ElseierSD</w:t>
            </w:r>
            <w:r>
              <w:rPr>
                <w:rFonts w:cs="Times New Roman"/>
              </w:rPr>
              <w:t>资源数据库。可以网上浏览，也可以从远程数据库下载，学校丰富的数字资源完全能够满足我对期刊论文、会议论文、电子图书文献资料的查阅下载的需求，以使得有充足的文献资料支持我们的研究。</w:t>
            </w:r>
          </w:p>
          <w:p w14:paraId="1F7FAF5C" w14:textId="77777777" w:rsidR="000E051E" w:rsidRDefault="000E051E" w:rsidP="000E051E">
            <w:pPr>
              <w:ind w:firstLine="472"/>
              <w:rPr>
                <w:rFonts w:cs="Times New Roman"/>
              </w:rPr>
            </w:pPr>
            <w:r>
              <w:rPr>
                <w:rFonts w:cs="Times New Roman" w:hint="eastAsia"/>
              </w:rPr>
              <w:t>(</w:t>
            </w:r>
            <w:r>
              <w:rPr>
                <w:rFonts w:cs="Times New Roman"/>
              </w:rPr>
              <w:t xml:space="preserve">2) </w:t>
            </w:r>
            <w:r>
              <w:rPr>
                <w:rFonts w:cs="Times New Roman"/>
              </w:rPr>
              <w:t>数据集来源</w:t>
            </w:r>
          </w:p>
          <w:p w14:paraId="00771B11" w14:textId="77777777" w:rsidR="000E051E" w:rsidRDefault="000E051E" w:rsidP="000E051E">
            <w:pPr>
              <w:ind w:firstLine="472"/>
              <w:rPr>
                <w:rFonts w:cs="Times New Roman"/>
              </w:rPr>
            </w:pPr>
            <w:r>
              <w:rPr>
                <w:rFonts w:cs="Times New Roman"/>
                <w:color w:val="333333"/>
              </w:rPr>
              <w:t>本实验的数据集来自一些</w:t>
            </w:r>
            <w:r>
              <w:rPr>
                <w:rFonts w:cs="Times New Roman" w:hint="eastAsia"/>
                <w:color w:val="333333"/>
              </w:rPr>
              <w:t>数据挖掘与推荐系统相关</w:t>
            </w:r>
            <w:r>
              <w:rPr>
                <w:rFonts w:cs="Times New Roman"/>
                <w:color w:val="333333"/>
              </w:rPr>
              <w:t>论文中常用的数据集</w:t>
            </w:r>
            <w:r>
              <w:rPr>
                <w:rFonts w:cs="Times New Roman" w:hint="eastAsia"/>
                <w:color w:val="333333"/>
              </w:rPr>
              <w:t>，常常将数据集按样本横向拆分或是按特征纵向拆分将其使用于联邦学习的研究中。具体数据集如下表所示。</w:t>
            </w:r>
            <w:r>
              <w:rPr>
                <w:rFonts w:cs="Times New Roman" w:hint="eastAsia"/>
                <w:color w:val="333333"/>
              </w:rPr>
              <w:t xml:space="preserve"> </w:t>
            </w:r>
          </w:p>
          <w:tbl>
            <w:tblPr>
              <w:tblW w:w="8072" w:type="dxa"/>
              <w:jc w:val="center"/>
              <w:tblCellMar>
                <w:left w:w="0" w:type="dxa"/>
                <w:right w:w="0" w:type="dxa"/>
              </w:tblCellMar>
              <w:tblLook w:val="04A0" w:firstRow="1" w:lastRow="0" w:firstColumn="1" w:lastColumn="0" w:noHBand="0" w:noVBand="1"/>
            </w:tblPr>
            <w:tblGrid>
              <w:gridCol w:w="1731"/>
              <w:gridCol w:w="1782"/>
              <w:gridCol w:w="2350"/>
              <w:gridCol w:w="2209"/>
            </w:tblGrid>
            <w:tr w:rsidR="000E051E" w14:paraId="69773927" w14:textId="77777777" w:rsidTr="004F5D44">
              <w:trPr>
                <w:tblHeader/>
                <w:jc w:val="cent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745608F4" w14:textId="77777777" w:rsidR="000E051E" w:rsidRDefault="000E051E" w:rsidP="000E051E">
                  <w:pPr>
                    <w:adjustRightInd/>
                    <w:snapToGrid/>
                    <w:spacing w:line="240" w:lineRule="auto"/>
                    <w:jc w:val="center"/>
                    <w:rPr>
                      <w:rFonts w:cs="Times New Roman"/>
                      <w:b/>
                      <w:bCs/>
                    </w:rPr>
                  </w:pPr>
                  <w:r>
                    <w:rPr>
                      <w:rFonts w:cs="Times New Roman"/>
                      <w:b/>
                      <w:bCs/>
                    </w:rPr>
                    <w:t>数据集</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23A2782C" w14:textId="1FEB19B2" w:rsidR="000E051E" w:rsidRDefault="000E051E" w:rsidP="000E051E">
                  <w:pPr>
                    <w:adjustRightInd/>
                    <w:snapToGrid/>
                    <w:spacing w:line="240" w:lineRule="auto"/>
                    <w:jc w:val="center"/>
                    <w:rPr>
                      <w:rFonts w:cs="Times New Roman"/>
                      <w:b/>
                      <w:bCs/>
                    </w:rPr>
                  </w:pPr>
                  <w:r>
                    <w:rPr>
                      <w:rFonts w:cs="Times New Roman"/>
                      <w:b/>
                      <w:bCs/>
                    </w:rPr>
                    <w:t>样本数</w:t>
                  </w:r>
                  <w:r w:rsidR="001F652A">
                    <w:rPr>
                      <w:rFonts w:cs="Times New Roman"/>
                      <w:b/>
                      <w:bCs/>
                    </w:rPr>
                    <w:t>(</w:t>
                  </w:r>
                  <w:r>
                    <w:rPr>
                      <w:rFonts w:cs="Times New Roman"/>
                      <w:b/>
                      <w:bCs/>
                    </w:rPr>
                    <w:t>行</w:t>
                  </w:r>
                  <w:r w:rsidR="001F652A">
                    <w:rPr>
                      <w:rFonts w:cs="Times New Roman"/>
                      <w:b/>
                      <w:bCs/>
                    </w:rPr>
                    <w:t>)</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2AE8F4D8" w14:textId="1BA5757B" w:rsidR="000E051E" w:rsidRDefault="000E051E" w:rsidP="000E051E">
                  <w:pPr>
                    <w:adjustRightInd/>
                    <w:snapToGrid/>
                    <w:spacing w:line="240" w:lineRule="auto"/>
                    <w:jc w:val="center"/>
                    <w:rPr>
                      <w:rFonts w:cs="Times New Roman"/>
                      <w:b/>
                      <w:bCs/>
                    </w:rPr>
                  </w:pPr>
                  <w:r>
                    <w:rPr>
                      <w:rFonts w:cs="Times New Roman" w:hint="eastAsia"/>
                      <w:b/>
                      <w:bCs/>
                    </w:rPr>
                    <w:t>数值型特征</w:t>
                  </w:r>
                  <w:r w:rsidR="001F652A">
                    <w:rPr>
                      <w:rFonts w:cs="Times New Roman" w:hint="eastAsia"/>
                      <w:b/>
                      <w:bCs/>
                    </w:rPr>
                    <w:t>(</w:t>
                  </w:r>
                  <w:r>
                    <w:rPr>
                      <w:rFonts w:cs="Times New Roman" w:hint="eastAsia"/>
                      <w:b/>
                      <w:bCs/>
                    </w:rPr>
                    <w:t>列</w:t>
                  </w:r>
                  <w:r w:rsidR="001F652A">
                    <w:rPr>
                      <w:rFonts w:cs="Times New Roman" w:hint="eastAsia"/>
                      <w:b/>
                      <w:bCs/>
                    </w:rPr>
                    <w:t>)</w:t>
                  </w:r>
                </w:p>
              </w:tc>
              <w:tc>
                <w:tcPr>
                  <w:tcW w:w="220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4605D989" w14:textId="3EB7AB09" w:rsidR="000E051E" w:rsidRDefault="000E051E" w:rsidP="000E051E">
                  <w:pPr>
                    <w:adjustRightInd/>
                    <w:snapToGrid/>
                    <w:spacing w:line="240" w:lineRule="auto"/>
                    <w:jc w:val="center"/>
                    <w:rPr>
                      <w:rFonts w:cs="Times New Roman"/>
                      <w:b/>
                      <w:bCs/>
                    </w:rPr>
                  </w:pPr>
                  <w:r>
                    <w:rPr>
                      <w:rFonts w:cs="Times New Roman" w:hint="eastAsia"/>
                      <w:b/>
                      <w:bCs/>
                    </w:rPr>
                    <w:t>类别型特征</w:t>
                  </w:r>
                  <w:r w:rsidR="001F652A">
                    <w:rPr>
                      <w:rFonts w:cs="Times New Roman" w:hint="eastAsia"/>
                      <w:b/>
                      <w:bCs/>
                    </w:rPr>
                    <w:t>(</w:t>
                  </w:r>
                  <w:r>
                    <w:rPr>
                      <w:rFonts w:cs="Times New Roman" w:hint="eastAsia"/>
                      <w:b/>
                      <w:bCs/>
                    </w:rPr>
                    <w:t>列</w:t>
                  </w:r>
                  <w:r w:rsidR="001F652A">
                    <w:rPr>
                      <w:rFonts w:cs="Times New Roman" w:hint="eastAsia"/>
                      <w:b/>
                      <w:bCs/>
                    </w:rPr>
                    <w:t>)</w:t>
                  </w:r>
                </w:p>
              </w:tc>
            </w:tr>
            <w:tr w:rsidR="000E051E" w14:paraId="6470F63E" w14:textId="77777777" w:rsidTr="004F5D44">
              <w:trPr>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DD88BF3" w14:textId="4B2CB9B7" w:rsidR="000E051E" w:rsidRDefault="00531FEE" w:rsidP="000E051E">
                  <w:pPr>
                    <w:adjustRightInd/>
                    <w:snapToGrid/>
                    <w:spacing w:line="240" w:lineRule="auto"/>
                    <w:jc w:val="center"/>
                    <w:rPr>
                      <w:rFonts w:cs="Times New Roman"/>
                    </w:rPr>
                  </w:pPr>
                  <w:r>
                    <w:rPr>
                      <w:rFonts w:cs="Times New Roman"/>
                    </w:rPr>
                    <w:t>Bank</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77DA9A5" w14:textId="499C89C1" w:rsidR="000E051E" w:rsidRDefault="000E051E" w:rsidP="000E051E">
                  <w:pPr>
                    <w:adjustRightInd/>
                    <w:snapToGrid/>
                    <w:spacing w:line="240" w:lineRule="auto"/>
                    <w:jc w:val="center"/>
                    <w:rPr>
                      <w:rFonts w:cs="Times New Roman"/>
                    </w:rPr>
                  </w:pPr>
                  <w:r>
                    <w:rPr>
                      <w:rFonts w:cs="Times New Roman"/>
                    </w:rPr>
                    <w:t>4.</w:t>
                  </w:r>
                  <w:r w:rsidR="00945A87">
                    <w:rPr>
                      <w:rFonts w:cs="Times New Roman"/>
                    </w:rPr>
                    <w:t>1</w:t>
                  </w:r>
                  <w:r>
                    <w:rPr>
                      <w:rFonts w:cs="Times New Roman"/>
                    </w:rPr>
                    <w:t>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AE1D38A" w14:textId="36879894" w:rsidR="000E051E" w:rsidRDefault="000E06D6" w:rsidP="000E051E">
                  <w:pPr>
                    <w:adjustRightInd/>
                    <w:snapToGrid/>
                    <w:spacing w:line="240" w:lineRule="auto"/>
                    <w:jc w:val="center"/>
                    <w:rPr>
                      <w:rFonts w:cs="Times New Roman"/>
                    </w:rPr>
                  </w:pPr>
                  <w:r>
                    <w:rPr>
                      <w:rFonts w:cs="Times New Roman" w:hint="eastAsia"/>
                    </w:rPr>
                    <w:t>7</w:t>
                  </w:r>
                </w:p>
              </w:tc>
              <w:tc>
                <w:tcPr>
                  <w:tcW w:w="22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47D429A" w14:textId="411C7E0E" w:rsidR="000E051E" w:rsidRDefault="000E06D6" w:rsidP="000E051E">
                  <w:pPr>
                    <w:adjustRightInd/>
                    <w:snapToGrid/>
                    <w:spacing w:line="240" w:lineRule="auto"/>
                    <w:jc w:val="center"/>
                    <w:rPr>
                      <w:rFonts w:cs="Times New Roman"/>
                    </w:rPr>
                  </w:pPr>
                  <w:r>
                    <w:rPr>
                      <w:rFonts w:cs="Times New Roman"/>
                    </w:rPr>
                    <w:t>13</w:t>
                  </w:r>
                </w:p>
              </w:tc>
            </w:tr>
            <w:tr w:rsidR="000E051E" w14:paraId="6CD09707" w14:textId="77777777" w:rsidTr="004F5D44">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CA3A2BB" w14:textId="5810B040" w:rsidR="000E051E" w:rsidRPr="00D83F17" w:rsidRDefault="00D83F17" w:rsidP="000E051E">
                  <w:pPr>
                    <w:adjustRightInd/>
                    <w:snapToGrid/>
                    <w:spacing w:line="240" w:lineRule="auto"/>
                    <w:jc w:val="center"/>
                    <w:rPr>
                      <w:rFonts w:cs="Times New Roman"/>
                    </w:rPr>
                  </w:pPr>
                  <w:r w:rsidRPr="00D83F17">
                    <w:rPr>
                      <w:rFonts w:cs="Times New Roman" w:hint="eastAsia"/>
                    </w:rPr>
                    <w:t>Credit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CA6C397" w14:textId="47FF420B" w:rsidR="000E051E" w:rsidRDefault="000E051E" w:rsidP="000E051E">
                  <w:pPr>
                    <w:adjustRightInd/>
                    <w:snapToGrid/>
                    <w:spacing w:line="240" w:lineRule="auto"/>
                    <w:jc w:val="center"/>
                    <w:rPr>
                      <w:rFonts w:cs="Times New Roman"/>
                    </w:rPr>
                  </w:pPr>
                  <w:r>
                    <w:rPr>
                      <w:rFonts w:cs="Times New Roman"/>
                    </w:rPr>
                    <w:t>4M</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4AA41A8" w14:textId="737801DA" w:rsidR="000E051E" w:rsidRDefault="00D83F17" w:rsidP="000E051E">
                  <w:pPr>
                    <w:adjustRightInd/>
                    <w:snapToGrid/>
                    <w:spacing w:line="240" w:lineRule="auto"/>
                    <w:jc w:val="center"/>
                    <w:rPr>
                      <w:rFonts w:cs="Times New Roman"/>
                    </w:rPr>
                  </w:pPr>
                  <w:r>
                    <w:rPr>
                      <w:rFonts w:cs="Times New Roman" w:hint="eastAsia"/>
                    </w:rPr>
                    <w:t>1</w:t>
                  </w:r>
                  <w:r>
                    <w:rPr>
                      <w:rFonts w:cs="Times New Roman"/>
                    </w:rPr>
                    <w:t>0</w:t>
                  </w:r>
                </w:p>
              </w:tc>
              <w:tc>
                <w:tcPr>
                  <w:tcW w:w="22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2A5C703" w14:textId="7B186CEE" w:rsidR="000E051E" w:rsidRDefault="00D83F17" w:rsidP="000E051E">
                  <w:pPr>
                    <w:adjustRightInd/>
                    <w:snapToGrid/>
                    <w:spacing w:line="240" w:lineRule="auto"/>
                    <w:jc w:val="center"/>
                    <w:rPr>
                      <w:rFonts w:cs="Times New Roman"/>
                    </w:rPr>
                  </w:pPr>
                  <w:r>
                    <w:rPr>
                      <w:rFonts w:cs="Times New Roman" w:hint="eastAsia"/>
                    </w:rPr>
                    <w:t>1</w:t>
                  </w:r>
                  <w:r>
                    <w:rPr>
                      <w:rFonts w:cs="Times New Roman"/>
                    </w:rPr>
                    <w:t>4</w:t>
                  </w:r>
                </w:p>
              </w:tc>
            </w:tr>
            <w:tr w:rsidR="000E051E" w14:paraId="1D9CE1DF" w14:textId="77777777" w:rsidTr="004F5D44">
              <w:trPr>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93ED8B0" w14:textId="77777777" w:rsidR="000E051E" w:rsidRDefault="000E051E" w:rsidP="000E051E">
                  <w:pPr>
                    <w:adjustRightInd/>
                    <w:snapToGrid/>
                    <w:spacing w:line="240" w:lineRule="auto"/>
                    <w:jc w:val="center"/>
                    <w:rPr>
                      <w:rFonts w:cs="Times New Roman"/>
                    </w:rPr>
                  </w:pPr>
                  <w:r>
                    <w:rPr>
                      <w:rFonts w:cs="Times New Roman"/>
                    </w:rPr>
                    <w:t>A</w:t>
                  </w:r>
                  <w:r>
                    <w:rPr>
                      <w:rFonts w:cs="Times New Roman" w:hint="eastAsia"/>
                    </w:rPr>
                    <w:t>uto</w:t>
                  </w:r>
                  <w:r>
                    <w:rPr>
                      <w:rFonts w:cs="Times New Roman"/>
                    </w:rPr>
                    <w:t>ML-B</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B0B9635" w14:textId="77777777" w:rsidR="000E051E" w:rsidRDefault="000E051E" w:rsidP="000E051E">
                  <w:pPr>
                    <w:adjustRightInd/>
                    <w:snapToGrid/>
                    <w:spacing w:line="240" w:lineRule="auto"/>
                    <w:jc w:val="center"/>
                    <w:rPr>
                      <w:rFonts w:cs="Times New Roman"/>
                    </w:rPr>
                  </w:pPr>
                  <w:r>
                    <w:rPr>
                      <w:rFonts w:cs="Times New Roman"/>
                    </w:rPr>
                    <w:t>0.82M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68E208F" w14:textId="77777777" w:rsidR="000E051E" w:rsidRDefault="000E051E" w:rsidP="000E051E">
                  <w:pPr>
                    <w:adjustRightInd/>
                    <w:snapToGrid/>
                    <w:spacing w:line="240" w:lineRule="auto"/>
                    <w:jc w:val="center"/>
                    <w:rPr>
                      <w:rFonts w:cs="Times New Roman"/>
                    </w:rPr>
                  </w:pPr>
                  <w:r>
                    <w:rPr>
                      <w:rFonts w:cs="Times New Roman"/>
                    </w:rPr>
                    <w:t>17</w:t>
                  </w:r>
                </w:p>
              </w:tc>
              <w:tc>
                <w:tcPr>
                  <w:tcW w:w="22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583D55B" w14:textId="77777777" w:rsidR="000E051E" w:rsidRDefault="000E051E" w:rsidP="000E051E">
                  <w:pPr>
                    <w:adjustRightInd/>
                    <w:snapToGrid/>
                    <w:spacing w:line="240" w:lineRule="auto"/>
                    <w:jc w:val="center"/>
                    <w:rPr>
                      <w:rFonts w:cs="Times New Roman"/>
                    </w:rPr>
                  </w:pPr>
                  <w:r>
                    <w:rPr>
                      <w:rFonts w:cs="Times New Roman"/>
                    </w:rPr>
                    <w:t>7</w:t>
                  </w:r>
                </w:p>
              </w:tc>
            </w:tr>
            <w:tr w:rsidR="000E051E" w14:paraId="30CD0D93" w14:textId="77777777" w:rsidTr="004F5D44">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0395BE5" w14:textId="77777777" w:rsidR="000E051E" w:rsidRDefault="000E051E" w:rsidP="000E051E">
                  <w:pPr>
                    <w:adjustRightInd/>
                    <w:snapToGrid/>
                    <w:spacing w:line="240" w:lineRule="auto"/>
                    <w:jc w:val="center"/>
                    <w:rPr>
                      <w:rFonts w:cs="Times New Roman"/>
                    </w:rPr>
                  </w:pPr>
                  <w:r>
                    <w:rPr>
                      <w:rFonts w:cs="Times New Roman" w:hint="eastAsia"/>
                    </w:rPr>
                    <w:t>Amazon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3872834" w14:textId="77777777" w:rsidR="000E051E" w:rsidRDefault="000E051E" w:rsidP="000E051E">
                  <w:pPr>
                    <w:adjustRightInd/>
                    <w:snapToGrid/>
                    <w:spacing w:line="240" w:lineRule="auto"/>
                    <w:jc w:val="center"/>
                    <w:rPr>
                      <w:rFonts w:cs="Times New Roman"/>
                    </w:rPr>
                  </w:pPr>
                  <w:r>
                    <w:rPr>
                      <w:rFonts w:cs="Times New Roman" w:hint="eastAsia"/>
                    </w:rPr>
                    <w:t>3</w:t>
                  </w:r>
                  <w:r>
                    <w:rPr>
                      <w:rFonts w:cs="Times New Roman"/>
                    </w:rPr>
                    <w:t>2769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31DF55B" w14:textId="77777777" w:rsidR="000E051E" w:rsidRDefault="000E051E" w:rsidP="000E051E">
                  <w:pPr>
                    <w:adjustRightInd/>
                    <w:snapToGrid/>
                    <w:spacing w:line="240" w:lineRule="auto"/>
                    <w:jc w:val="center"/>
                    <w:rPr>
                      <w:rFonts w:cs="Times New Roman"/>
                    </w:rPr>
                  </w:pPr>
                  <w:r>
                    <w:rPr>
                      <w:rFonts w:cs="Times New Roman" w:hint="eastAsia"/>
                    </w:rPr>
                    <w:t>0</w:t>
                  </w:r>
                </w:p>
              </w:tc>
              <w:tc>
                <w:tcPr>
                  <w:tcW w:w="22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F5A932D" w14:textId="77777777" w:rsidR="000E051E" w:rsidRDefault="000E051E" w:rsidP="000E051E">
                  <w:pPr>
                    <w:adjustRightInd/>
                    <w:snapToGrid/>
                    <w:spacing w:line="240" w:lineRule="auto"/>
                    <w:jc w:val="center"/>
                    <w:rPr>
                      <w:rFonts w:cs="Times New Roman"/>
                    </w:rPr>
                  </w:pPr>
                  <w:r>
                    <w:rPr>
                      <w:rFonts w:cs="Times New Roman" w:hint="eastAsia"/>
                    </w:rPr>
                    <w:t>1</w:t>
                  </w:r>
                  <w:r>
                    <w:rPr>
                      <w:rFonts w:cs="Times New Roman"/>
                    </w:rPr>
                    <w:t>0</w:t>
                  </w:r>
                </w:p>
              </w:tc>
            </w:tr>
            <w:tr w:rsidR="000E051E" w14:paraId="05DDA28F" w14:textId="77777777" w:rsidTr="004F5D44">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58E8D47" w14:textId="77777777" w:rsidR="000E051E" w:rsidRDefault="000E051E" w:rsidP="000E051E">
                  <w:pPr>
                    <w:adjustRightInd/>
                    <w:snapToGrid/>
                    <w:spacing w:line="240" w:lineRule="auto"/>
                    <w:jc w:val="center"/>
                    <w:rPr>
                      <w:rFonts w:cs="Times New Roman"/>
                    </w:rPr>
                  </w:pPr>
                  <w:r>
                    <w:rPr>
                      <w:rFonts w:cs="Times New Roman" w:hint="eastAsia"/>
                    </w:rPr>
                    <w:t>Adult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8CEC493" w14:textId="77777777" w:rsidR="000E051E" w:rsidRDefault="000E051E" w:rsidP="000E051E">
                  <w:pPr>
                    <w:adjustRightInd/>
                    <w:snapToGrid/>
                    <w:spacing w:line="240" w:lineRule="auto"/>
                    <w:jc w:val="center"/>
                    <w:rPr>
                      <w:rFonts w:cs="Times New Roman"/>
                    </w:rPr>
                  </w:pPr>
                  <w:r>
                    <w:rPr>
                      <w:rFonts w:cs="Times New Roman" w:hint="eastAsia"/>
                    </w:rPr>
                    <w:t>4</w:t>
                  </w:r>
                  <w:r>
                    <w:rPr>
                      <w:rFonts w:cs="Times New Roman"/>
                    </w:rPr>
                    <w:t>8842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F57DE77" w14:textId="77777777" w:rsidR="000E051E" w:rsidRDefault="000E051E" w:rsidP="000E051E">
                  <w:pPr>
                    <w:adjustRightInd/>
                    <w:snapToGrid/>
                    <w:spacing w:line="240" w:lineRule="auto"/>
                    <w:jc w:val="center"/>
                    <w:rPr>
                      <w:rFonts w:cs="Times New Roman"/>
                    </w:rPr>
                  </w:pPr>
                  <w:r>
                    <w:rPr>
                      <w:rFonts w:cs="Times New Roman" w:hint="eastAsia"/>
                    </w:rPr>
                    <w:t>6</w:t>
                  </w:r>
                </w:p>
              </w:tc>
              <w:tc>
                <w:tcPr>
                  <w:tcW w:w="22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8FE7BBB" w14:textId="77777777" w:rsidR="000E051E" w:rsidRDefault="000E051E" w:rsidP="000E051E">
                  <w:pPr>
                    <w:adjustRightInd/>
                    <w:snapToGrid/>
                    <w:spacing w:line="240" w:lineRule="auto"/>
                    <w:jc w:val="center"/>
                    <w:rPr>
                      <w:rFonts w:cs="Times New Roman"/>
                    </w:rPr>
                  </w:pPr>
                  <w:r>
                    <w:rPr>
                      <w:rFonts w:cs="Times New Roman" w:hint="eastAsia"/>
                    </w:rPr>
                    <w:t>9</w:t>
                  </w:r>
                </w:p>
              </w:tc>
            </w:tr>
          </w:tbl>
          <w:p w14:paraId="116C442F" w14:textId="560B263B" w:rsidR="008663D4" w:rsidRDefault="008663D4" w:rsidP="000E051E">
            <w:pPr>
              <w:wordWrap w:val="0"/>
              <w:spacing w:before="100" w:beforeAutospacing="1"/>
              <w:ind w:firstLine="476"/>
              <w:jc w:val="left"/>
              <w:rPr>
                <w:rFonts w:cs="Times New Roman"/>
                <w:color w:val="333333"/>
              </w:rPr>
            </w:pPr>
            <w:r w:rsidRPr="008663D4">
              <w:rPr>
                <w:rFonts w:cs="Times New Roman" w:hint="eastAsia"/>
                <w:b/>
                <w:bCs/>
                <w:color w:val="333333"/>
              </w:rPr>
              <w:t>Bank</w:t>
            </w:r>
            <w:r w:rsidRPr="008663D4">
              <w:rPr>
                <w:rFonts w:cs="Times New Roman" w:hint="eastAsia"/>
                <w:b/>
                <w:bCs/>
                <w:color w:val="333333"/>
              </w:rPr>
              <w:t>：</w:t>
            </w:r>
            <w:r w:rsidRPr="008663D4">
              <w:rPr>
                <w:rFonts w:cs="Times New Roman" w:hint="eastAsia"/>
                <w:color w:val="333333"/>
              </w:rPr>
              <w:t>这是一个与葡萄牙银行直接营销活动相关的数据集。营销活动通过电话呼叫进行。它包括四个数据集，我们使用的是</w:t>
            </w:r>
            <w:r w:rsidRPr="008663D4">
              <w:rPr>
                <w:rFonts w:cs="Times New Roman" w:hint="eastAsia"/>
                <w:color w:val="333333"/>
              </w:rPr>
              <w:t>"bank-additional-full"</w:t>
            </w:r>
            <w:r w:rsidRPr="008663D4">
              <w:rPr>
                <w:rFonts w:cs="Times New Roman" w:hint="eastAsia"/>
                <w:color w:val="333333"/>
              </w:rPr>
              <w:t>数据集，包含</w:t>
            </w:r>
            <w:r w:rsidRPr="008663D4">
              <w:rPr>
                <w:rFonts w:cs="Times New Roman" w:hint="eastAsia"/>
                <w:color w:val="333333"/>
              </w:rPr>
              <w:t>41,188</w:t>
            </w:r>
            <w:r w:rsidRPr="008663D4">
              <w:rPr>
                <w:rFonts w:cs="Times New Roman" w:hint="eastAsia"/>
                <w:color w:val="333333"/>
              </w:rPr>
              <w:t>个样本和</w:t>
            </w:r>
            <w:r w:rsidRPr="008663D4">
              <w:rPr>
                <w:rFonts w:cs="Times New Roman" w:hint="eastAsia"/>
                <w:color w:val="333333"/>
              </w:rPr>
              <w:t>20</w:t>
            </w:r>
            <w:r w:rsidRPr="008663D4">
              <w:rPr>
                <w:rFonts w:cs="Times New Roman" w:hint="eastAsia"/>
                <w:color w:val="333333"/>
              </w:rPr>
              <w:t>个输入</w:t>
            </w:r>
            <w:r w:rsidRPr="008663D4">
              <w:rPr>
                <w:rFonts w:cs="Times New Roman" w:hint="eastAsia"/>
                <w:color w:val="333333"/>
              </w:rPr>
              <w:t>/</w:t>
            </w:r>
            <w:r w:rsidRPr="008663D4">
              <w:rPr>
                <w:rFonts w:cs="Times New Roman" w:hint="eastAsia"/>
                <w:color w:val="333333"/>
              </w:rPr>
              <w:t>特征。数据按日期排序，时间跨度从</w:t>
            </w:r>
            <w:r w:rsidRPr="008663D4">
              <w:rPr>
                <w:rFonts w:cs="Times New Roman" w:hint="eastAsia"/>
                <w:color w:val="333333"/>
              </w:rPr>
              <w:t>2008</w:t>
            </w:r>
            <w:r w:rsidRPr="008663D4">
              <w:rPr>
                <w:rFonts w:cs="Times New Roman" w:hint="eastAsia"/>
                <w:color w:val="333333"/>
              </w:rPr>
              <w:t>年</w:t>
            </w:r>
            <w:r w:rsidRPr="008663D4">
              <w:rPr>
                <w:rFonts w:cs="Times New Roman" w:hint="eastAsia"/>
                <w:color w:val="333333"/>
              </w:rPr>
              <w:t>5</w:t>
            </w:r>
            <w:r w:rsidRPr="008663D4">
              <w:rPr>
                <w:rFonts w:cs="Times New Roman" w:hint="eastAsia"/>
                <w:color w:val="333333"/>
              </w:rPr>
              <w:t>月到</w:t>
            </w:r>
            <w:r w:rsidRPr="008663D4">
              <w:rPr>
                <w:rFonts w:cs="Times New Roman" w:hint="eastAsia"/>
                <w:color w:val="333333"/>
              </w:rPr>
              <w:t>2010</w:t>
            </w:r>
            <w:r w:rsidRPr="008663D4">
              <w:rPr>
                <w:rFonts w:cs="Times New Roman" w:hint="eastAsia"/>
                <w:color w:val="333333"/>
              </w:rPr>
              <w:t>年</w:t>
            </w:r>
            <w:r w:rsidRPr="008663D4">
              <w:rPr>
                <w:rFonts w:cs="Times New Roman" w:hint="eastAsia"/>
                <w:color w:val="333333"/>
              </w:rPr>
              <w:t>11</w:t>
            </w:r>
            <w:r w:rsidRPr="008663D4">
              <w:rPr>
                <w:rFonts w:cs="Times New Roman" w:hint="eastAsia"/>
                <w:color w:val="333333"/>
              </w:rPr>
              <w:t>月。分类的目标是预测客户是否会订阅</w:t>
            </w:r>
            <w:r w:rsidR="001F652A">
              <w:rPr>
                <w:rFonts w:cs="Times New Roman" w:hint="eastAsia"/>
                <w:color w:val="333333"/>
              </w:rPr>
              <w:t>(</w:t>
            </w:r>
            <w:r w:rsidRPr="008663D4">
              <w:rPr>
                <w:rFonts w:cs="Times New Roman" w:hint="eastAsia"/>
                <w:color w:val="333333"/>
              </w:rPr>
              <w:t>是</w:t>
            </w:r>
            <w:r w:rsidRPr="008663D4">
              <w:rPr>
                <w:rFonts w:cs="Times New Roman" w:hint="eastAsia"/>
                <w:color w:val="333333"/>
              </w:rPr>
              <w:t>/</w:t>
            </w:r>
            <w:r w:rsidRPr="008663D4">
              <w:rPr>
                <w:rFonts w:cs="Times New Roman" w:hint="eastAsia"/>
                <w:color w:val="333333"/>
              </w:rPr>
              <w:t>否</w:t>
            </w:r>
            <w:r w:rsidR="001F652A">
              <w:rPr>
                <w:rFonts w:cs="Times New Roman" w:hint="eastAsia"/>
                <w:color w:val="333333"/>
              </w:rPr>
              <w:t>)</w:t>
            </w:r>
            <w:r w:rsidRPr="008663D4">
              <w:rPr>
                <w:rFonts w:cs="Times New Roman" w:hint="eastAsia"/>
                <w:color w:val="333333"/>
              </w:rPr>
              <w:t>定期存款，由变量</w:t>
            </w:r>
            <w:r w:rsidRPr="008663D4">
              <w:rPr>
                <w:rFonts w:cs="Times New Roman" w:hint="eastAsia"/>
                <w:color w:val="333333"/>
              </w:rPr>
              <w:t>"y"</w:t>
            </w:r>
            <w:r w:rsidRPr="008663D4">
              <w:rPr>
                <w:rFonts w:cs="Times New Roman" w:hint="eastAsia"/>
                <w:color w:val="333333"/>
              </w:rPr>
              <w:t>表示。</w:t>
            </w:r>
          </w:p>
          <w:p w14:paraId="5845AE10" w14:textId="5CB05AEA" w:rsidR="00484E4F" w:rsidRPr="00484E4F" w:rsidRDefault="00484E4F" w:rsidP="00484E4F">
            <w:pPr>
              <w:wordWrap w:val="0"/>
              <w:ind w:firstLine="476"/>
              <w:jc w:val="left"/>
              <w:rPr>
                <w:rFonts w:cs="Times New Roman"/>
              </w:rPr>
            </w:pPr>
            <w:r w:rsidRPr="00484E4F">
              <w:rPr>
                <w:rFonts w:cs="Times New Roman" w:hint="eastAsia"/>
                <w:b/>
                <w:bCs/>
              </w:rPr>
              <w:lastRenderedPageBreak/>
              <w:t>Credit</w:t>
            </w:r>
            <w:r w:rsidRPr="00484E4F">
              <w:rPr>
                <w:rFonts w:cs="Times New Roman" w:hint="eastAsia"/>
                <w:b/>
                <w:bCs/>
              </w:rPr>
              <w:t>：</w:t>
            </w:r>
            <w:r w:rsidRPr="00484E4F">
              <w:rPr>
                <w:rFonts w:cs="Times New Roman" w:hint="eastAsia"/>
              </w:rPr>
              <w:t>这个数据集包含</w:t>
            </w:r>
            <w:r w:rsidRPr="00484E4F">
              <w:rPr>
                <w:rFonts w:cs="Times New Roman" w:hint="eastAsia"/>
              </w:rPr>
              <w:t>40,000</w:t>
            </w:r>
            <w:r w:rsidRPr="00484E4F">
              <w:rPr>
                <w:rFonts w:cs="Times New Roman" w:hint="eastAsia"/>
              </w:rPr>
              <w:t>个信用卡客户的数据和</w:t>
            </w:r>
            <w:r w:rsidRPr="00484E4F">
              <w:rPr>
                <w:rFonts w:cs="Times New Roman" w:hint="eastAsia"/>
              </w:rPr>
              <w:t>24</w:t>
            </w:r>
            <w:r w:rsidRPr="00484E4F">
              <w:rPr>
                <w:rFonts w:cs="Times New Roman" w:hint="eastAsia"/>
              </w:rPr>
              <w:t>个变量，包括人口统计学和支付历史信息。该数据集用于构建预测模型，评估客户在下个月是否会违约贷款的可能性，由一个二进制目标变量表示违约状态。</w:t>
            </w:r>
            <w:r w:rsidR="000E051E">
              <w:rPr>
                <w:rFonts w:cs="Times New Roman" w:hint="eastAsia"/>
              </w:rPr>
              <w:t>征，</w:t>
            </w:r>
            <w:r w:rsidR="000E051E">
              <w:rPr>
                <w:rFonts w:cs="Times New Roman"/>
              </w:rPr>
              <w:t>54</w:t>
            </w:r>
            <w:r w:rsidR="000E051E">
              <w:rPr>
                <w:rFonts w:cs="Times New Roman" w:hint="eastAsia"/>
              </w:rPr>
              <w:t>个类别型特征。</w:t>
            </w:r>
          </w:p>
          <w:p w14:paraId="66F06AFF" w14:textId="77777777" w:rsidR="000E051E" w:rsidRDefault="000E051E" w:rsidP="000E051E">
            <w:pPr>
              <w:ind w:firstLine="474"/>
              <w:jc w:val="left"/>
              <w:rPr>
                <w:rFonts w:cs="Times New Roman"/>
              </w:rPr>
            </w:pPr>
            <w:r>
              <w:rPr>
                <w:rFonts w:cs="Times New Roman"/>
                <w:b/>
                <w:bCs/>
              </w:rPr>
              <w:t>M</w:t>
            </w:r>
            <w:r>
              <w:rPr>
                <w:rFonts w:cs="Times New Roman" w:hint="eastAsia"/>
                <w:b/>
                <w:bCs/>
              </w:rPr>
              <w:t>alware</w:t>
            </w:r>
            <w:r>
              <w:rPr>
                <w:rFonts w:cs="Times New Roman"/>
                <w:b/>
                <w:bCs/>
                <w:color w:val="333333"/>
              </w:rPr>
              <w:t>：</w:t>
            </w:r>
            <w:r>
              <w:rPr>
                <w:rFonts w:cs="Times New Roman"/>
                <w:color w:val="333333"/>
              </w:rPr>
              <w:t>原始数据位于</w:t>
            </w:r>
            <w:r>
              <w:rPr>
                <w:u w:val="single"/>
              </w:rPr>
              <w:t>https://www.kaggle.com/c/malware-classification</w:t>
            </w:r>
            <w:r>
              <w:rPr>
                <w:rFonts w:hint="eastAsia"/>
              </w:rPr>
              <w:t>。</w:t>
            </w:r>
            <w:r>
              <w:rPr>
                <w:rFonts w:cs="Times New Roman" w:hint="eastAsia"/>
                <w:color w:val="333333"/>
              </w:rPr>
              <w:t>这是由微软提供的恶意软件数据集，根据数据集中软件相应的特征信息，来判断他们是属于什么类型的恶意软件。</w:t>
            </w:r>
            <w:r>
              <w:rPr>
                <w:rFonts w:cs="Times New Roman"/>
              </w:rPr>
              <w:t>M</w:t>
            </w:r>
            <w:r>
              <w:rPr>
                <w:rFonts w:cs="Times New Roman" w:hint="eastAsia"/>
              </w:rPr>
              <w:t>alware</w:t>
            </w:r>
            <w:r>
              <w:rPr>
                <w:rFonts w:cs="Times New Roman" w:hint="eastAsia"/>
              </w:rPr>
              <w:t>数据集包含</w:t>
            </w:r>
            <w:r>
              <w:rPr>
                <w:rFonts w:cs="Times New Roman" w:hint="eastAsia"/>
              </w:rPr>
              <w:t>8</w:t>
            </w:r>
            <w:r>
              <w:rPr>
                <w:rFonts w:cs="Times New Roman"/>
              </w:rPr>
              <w:t>92</w:t>
            </w:r>
            <w:r>
              <w:rPr>
                <w:rFonts w:cs="Times New Roman" w:hint="eastAsia"/>
              </w:rPr>
              <w:t>万个样本，</w:t>
            </w:r>
            <w:r>
              <w:rPr>
                <w:rFonts w:cs="Times New Roman" w:hint="eastAsia"/>
              </w:rPr>
              <w:t>1</w:t>
            </w:r>
            <w:r>
              <w:rPr>
                <w:rFonts w:cs="Times New Roman"/>
              </w:rPr>
              <w:t>2</w:t>
            </w:r>
            <w:r>
              <w:rPr>
                <w:rFonts w:cs="Times New Roman" w:hint="eastAsia"/>
              </w:rPr>
              <w:t>个数值型特征，</w:t>
            </w:r>
            <w:r>
              <w:rPr>
                <w:rFonts w:cs="Times New Roman" w:hint="eastAsia"/>
              </w:rPr>
              <w:t>6</w:t>
            </w:r>
            <w:r>
              <w:rPr>
                <w:rFonts w:cs="Times New Roman"/>
              </w:rPr>
              <w:t>9</w:t>
            </w:r>
            <w:r>
              <w:rPr>
                <w:rFonts w:cs="Times New Roman" w:hint="eastAsia"/>
              </w:rPr>
              <w:t>个类别型特征。</w:t>
            </w:r>
          </w:p>
          <w:p w14:paraId="3045A1C3" w14:textId="77777777" w:rsidR="000E051E" w:rsidRDefault="000E051E" w:rsidP="000E051E">
            <w:pPr>
              <w:wordWrap w:val="0"/>
              <w:ind w:firstLine="476"/>
              <w:jc w:val="left"/>
              <w:rPr>
                <w:rFonts w:cs="Times New Roman"/>
                <w:color w:val="333333"/>
              </w:rPr>
            </w:pPr>
            <w:r>
              <w:rPr>
                <w:rFonts w:cs="Times New Roman" w:hint="eastAsia"/>
                <w:b/>
                <w:bCs/>
                <w:color w:val="333333"/>
              </w:rPr>
              <w:t>Amazon</w:t>
            </w:r>
            <w:r>
              <w:rPr>
                <w:rFonts w:cs="Times New Roman" w:hint="eastAsia"/>
                <w:b/>
                <w:bCs/>
                <w:color w:val="333333"/>
              </w:rPr>
              <w:t>：</w:t>
            </w:r>
            <w:r>
              <w:rPr>
                <w:rFonts w:cs="Times New Roman" w:hint="eastAsia"/>
                <w:color w:val="333333"/>
              </w:rPr>
              <w:t>原始数据位于</w:t>
            </w:r>
            <w:r>
              <w:rPr>
                <w:rFonts w:cs="Times New Roman"/>
                <w:color w:val="333333"/>
                <w:u w:val="single"/>
              </w:rPr>
              <w:t>https://www.kaggle.com/competitions/amazon-employee-access-challenge/overview</w:t>
            </w:r>
            <w:r>
              <w:rPr>
                <w:rFonts w:cs="Times New Roman" w:hint="eastAsia"/>
                <w:color w:val="333333"/>
                <w:u w:val="single"/>
              </w:rPr>
              <w:t>。</w:t>
            </w:r>
            <w:r>
              <w:rPr>
                <w:rFonts w:cs="Times New Roman" w:hint="eastAsia"/>
                <w:color w:val="333333"/>
              </w:rPr>
              <w:t>由亚马逊公司提供的二分类数据集，通过数据集中员工的特征信息，判断员工是否应当被授予操作权限。</w:t>
            </w:r>
            <w:r>
              <w:rPr>
                <w:rFonts w:cs="Times New Roman" w:hint="eastAsia"/>
                <w:color w:val="333333"/>
              </w:rPr>
              <w:t>Amazon</w:t>
            </w:r>
            <w:r>
              <w:rPr>
                <w:rFonts w:cs="Times New Roman" w:hint="eastAsia"/>
                <w:color w:val="333333"/>
              </w:rPr>
              <w:t>数据集包括</w:t>
            </w:r>
            <w:r>
              <w:rPr>
                <w:rFonts w:cs="Times New Roman" w:hint="eastAsia"/>
                <w:color w:val="333333"/>
              </w:rPr>
              <w:t>32769</w:t>
            </w:r>
            <w:r>
              <w:rPr>
                <w:rFonts w:cs="Times New Roman" w:hint="eastAsia"/>
                <w:color w:val="333333"/>
              </w:rPr>
              <w:t>个样本，</w:t>
            </w:r>
            <w:r>
              <w:rPr>
                <w:rFonts w:cs="Times New Roman" w:hint="eastAsia"/>
                <w:color w:val="333333"/>
              </w:rPr>
              <w:t>10</w:t>
            </w:r>
            <w:r>
              <w:rPr>
                <w:rFonts w:cs="Times New Roman" w:hint="eastAsia"/>
                <w:color w:val="333333"/>
              </w:rPr>
              <w:t>个类别型特征。</w:t>
            </w:r>
          </w:p>
          <w:p w14:paraId="54EE96FD" w14:textId="4320541A" w:rsidR="001C7ABB" w:rsidRPr="00786385" w:rsidRDefault="000E051E" w:rsidP="00786385">
            <w:pPr>
              <w:ind w:firstLineChars="150" w:firstLine="361"/>
            </w:pPr>
            <w:r>
              <w:rPr>
                <w:rFonts w:cs="Times New Roman" w:hint="eastAsia"/>
                <w:b/>
                <w:bCs/>
                <w:color w:val="333333"/>
              </w:rPr>
              <w:t>Adult</w:t>
            </w:r>
            <w:r>
              <w:rPr>
                <w:rFonts w:cs="Times New Roman" w:hint="eastAsia"/>
                <w:b/>
                <w:bCs/>
                <w:color w:val="333333"/>
              </w:rPr>
              <w:t>：</w:t>
            </w:r>
            <w:r>
              <w:rPr>
                <w:rFonts w:cs="Times New Roman" w:hint="eastAsia"/>
                <w:color w:val="333333"/>
              </w:rPr>
              <w:t>原始数据位于</w:t>
            </w:r>
            <w:r>
              <w:rPr>
                <w:rFonts w:cs="Times New Roman"/>
                <w:color w:val="333333"/>
                <w:u w:val="single"/>
              </w:rPr>
              <w:t>https://archive.ics.uci.edu/ml/machine-learning-databases/adult/</w:t>
            </w:r>
            <w:r>
              <w:rPr>
                <w:rFonts w:cs="Times New Roman" w:hint="eastAsia"/>
                <w:color w:val="333333"/>
              </w:rPr>
              <w:t>，是一个二分类数据集，目的为判断个人的收入是否大于</w:t>
            </w:r>
            <w:r>
              <w:rPr>
                <w:rFonts w:cs="Times New Roman" w:hint="eastAsia"/>
                <w:color w:val="333333"/>
              </w:rPr>
              <w:t>50000</w:t>
            </w:r>
            <w:r>
              <w:rPr>
                <w:rFonts w:cs="Times New Roman" w:hint="eastAsia"/>
                <w:color w:val="333333"/>
              </w:rPr>
              <w:t>美元。此数据集由</w:t>
            </w:r>
            <w:r>
              <w:rPr>
                <w:rFonts w:cs="Times New Roman" w:hint="eastAsia"/>
                <w:color w:val="333333"/>
              </w:rPr>
              <w:t>Barry Becker</w:t>
            </w:r>
            <w:r>
              <w:rPr>
                <w:rFonts w:cs="Times New Roman" w:hint="eastAsia"/>
                <w:color w:val="333333"/>
              </w:rPr>
              <w:t>从</w:t>
            </w:r>
            <w:r>
              <w:rPr>
                <w:rFonts w:cs="Times New Roman" w:hint="eastAsia"/>
                <w:color w:val="333333"/>
              </w:rPr>
              <w:t>1994</w:t>
            </w:r>
            <w:r>
              <w:rPr>
                <w:rFonts w:cs="Times New Roman" w:hint="eastAsia"/>
                <w:color w:val="333333"/>
              </w:rPr>
              <w:t>年美国人口普查数据库中提取的。</w:t>
            </w:r>
            <w:r>
              <w:rPr>
                <w:rFonts w:cs="Times New Roman" w:hint="eastAsia"/>
                <w:color w:val="333333"/>
              </w:rPr>
              <w:t>Adult</w:t>
            </w:r>
            <w:r>
              <w:rPr>
                <w:rFonts w:cs="Times New Roman" w:hint="eastAsia"/>
                <w:color w:val="333333"/>
              </w:rPr>
              <w:t>数据集包含</w:t>
            </w:r>
            <w:r>
              <w:rPr>
                <w:rFonts w:cs="Times New Roman" w:hint="eastAsia"/>
                <w:color w:val="333333"/>
              </w:rPr>
              <w:t>48842</w:t>
            </w:r>
            <w:r>
              <w:rPr>
                <w:rFonts w:cs="Times New Roman" w:hint="eastAsia"/>
                <w:color w:val="333333"/>
              </w:rPr>
              <w:t>个样本，包含</w:t>
            </w:r>
            <w:r>
              <w:rPr>
                <w:rFonts w:cs="Times New Roman" w:hint="eastAsia"/>
                <w:color w:val="333333"/>
              </w:rPr>
              <w:t>6</w:t>
            </w:r>
            <w:r>
              <w:rPr>
                <w:rFonts w:cs="Times New Roman" w:hint="eastAsia"/>
                <w:color w:val="333333"/>
              </w:rPr>
              <w:t>个数值型特征，</w:t>
            </w:r>
            <w:r>
              <w:rPr>
                <w:rFonts w:cs="Times New Roman" w:hint="eastAsia"/>
                <w:color w:val="333333"/>
              </w:rPr>
              <w:t>8</w:t>
            </w:r>
            <w:r>
              <w:rPr>
                <w:rFonts w:cs="Times New Roman" w:hint="eastAsia"/>
                <w:color w:val="333333"/>
              </w:rPr>
              <w:t>个类别型特征。</w:t>
            </w:r>
          </w:p>
        </w:tc>
      </w:tr>
    </w:tbl>
    <w:p w14:paraId="44FCE4A5" w14:textId="63F155A3" w:rsidR="001C7ABB" w:rsidRDefault="001C7ABB"/>
    <w:p w14:paraId="34DC6349" w14:textId="77777777" w:rsidR="001C7ABB" w:rsidRDefault="001C7ABB">
      <w:pPr>
        <w:adjustRightInd/>
        <w:snapToGrid/>
        <w:jc w:val="left"/>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
        <w:gridCol w:w="838"/>
        <w:gridCol w:w="1492"/>
        <w:gridCol w:w="758"/>
        <w:gridCol w:w="639"/>
        <w:gridCol w:w="3912"/>
      </w:tblGrid>
      <w:tr w:rsidR="001C7ABB" w14:paraId="0D37DF78" w14:textId="77777777" w:rsidTr="00D51B64">
        <w:trPr>
          <w:cantSplit/>
          <w:trHeight w:val="568"/>
        </w:trPr>
        <w:tc>
          <w:tcPr>
            <w:tcW w:w="5000" w:type="pct"/>
            <w:gridSpan w:val="6"/>
            <w:vAlign w:val="center"/>
          </w:tcPr>
          <w:p w14:paraId="05D9BD17" w14:textId="77777777" w:rsidR="001C7ABB" w:rsidRDefault="001C7ABB" w:rsidP="00914C0C">
            <w:pPr>
              <w:spacing w:before="240"/>
              <w:jc w:val="center"/>
              <w:rPr>
                <w:rFonts w:ascii="楷体_GB2312" w:eastAsia="楷体_GB2312"/>
              </w:rPr>
            </w:pPr>
            <w:r>
              <w:lastRenderedPageBreak/>
              <w:br w:type="page"/>
            </w:r>
            <w:r>
              <w:rPr>
                <w:rFonts w:hAnsi="宋体" w:hint="eastAsia"/>
                <w:b/>
                <w:sz w:val="28"/>
                <w:szCs w:val="28"/>
              </w:rPr>
              <w:t>论文开题管理</w:t>
            </w:r>
          </w:p>
        </w:tc>
      </w:tr>
      <w:tr w:rsidR="001C7ABB" w14:paraId="5BB6A182" w14:textId="77777777" w:rsidTr="00914C0C">
        <w:trPr>
          <w:cantSplit/>
          <w:trHeight w:val="81"/>
        </w:trPr>
        <w:tc>
          <w:tcPr>
            <w:tcW w:w="396" w:type="pct"/>
            <w:vAlign w:val="center"/>
          </w:tcPr>
          <w:p w14:paraId="3384B657" w14:textId="77777777" w:rsidR="001C7ABB" w:rsidRDefault="001C7ABB" w:rsidP="00914C0C">
            <w:pPr>
              <w:jc w:val="center"/>
              <w:rPr>
                <w:rFonts w:ascii="楷体_GB2312" w:eastAsia="楷体_GB2312"/>
              </w:rPr>
            </w:pPr>
            <w:r>
              <w:rPr>
                <w:rFonts w:ascii="楷体_GB2312" w:eastAsia="楷体_GB2312" w:hint="eastAsia"/>
              </w:rPr>
              <w:t>版本说明</w:t>
            </w:r>
          </w:p>
        </w:tc>
        <w:tc>
          <w:tcPr>
            <w:tcW w:w="4604" w:type="pct"/>
            <w:gridSpan w:val="5"/>
          </w:tcPr>
          <w:p w14:paraId="03973AC7" w14:textId="270D491D" w:rsidR="001C7ABB" w:rsidRDefault="001C7ABB" w:rsidP="00877A08">
            <w:pPr>
              <w:spacing w:before="240"/>
              <w:rPr>
                <w:rFonts w:ascii="楷体_GB2312" w:eastAsia="楷体_GB2312"/>
              </w:rPr>
            </w:pPr>
            <w:r>
              <w:rPr>
                <w:rFonts w:ascii="楷体_GB2312" w:eastAsia="楷体_GB2312" w:hint="eastAsia"/>
              </w:rPr>
              <w:t>提交版本：首次提交</w:t>
            </w:r>
          </w:p>
        </w:tc>
      </w:tr>
      <w:tr w:rsidR="001C7ABB" w14:paraId="2843D780" w14:textId="77777777" w:rsidTr="00914C0C">
        <w:trPr>
          <w:cantSplit/>
          <w:trHeight w:val="81"/>
        </w:trPr>
        <w:tc>
          <w:tcPr>
            <w:tcW w:w="396" w:type="pct"/>
            <w:vAlign w:val="center"/>
          </w:tcPr>
          <w:p w14:paraId="085EE16E" w14:textId="77777777" w:rsidR="001C7ABB" w:rsidRDefault="001C7ABB" w:rsidP="002D4147">
            <w:pPr>
              <w:jc w:val="center"/>
              <w:rPr>
                <w:rFonts w:ascii="楷体_GB2312" w:eastAsia="楷体_GB2312"/>
              </w:rPr>
            </w:pPr>
            <w:r>
              <w:rPr>
                <w:rFonts w:ascii="楷体_GB2312" w:eastAsia="楷体_GB2312" w:hint="eastAsia"/>
              </w:rPr>
              <w:t>学生承诺</w:t>
            </w:r>
          </w:p>
        </w:tc>
        <w:tc>
          <w:tcPr>
            <w:tcW w:w="4604" w:type="pct"/>
            <w:gridSpan w:val="5"/>
          </w:tcPr>
          <w:p w14:paraId="3AFAED56" w14:textId="77777777" w:rsidR="001C7ABB" w:rsidRDefault="001C7ABB" w:rsidP="002D4147">
            <w:pPr>
              <w:spacing w:before="240"/>
              <w:ind w:firstLineChars="200" w:firstLine="480"/>
              <w:rPr>
                <w:rFonts w:ascii="楷体_GB2312" w:eastAsia="楷体_GB2312"/>
              </w:rPr>
            </w:pPr>
          </w:p>
          <w:p w14:paraId="476FD4CF" w14:textId="77777777" w:rsidR="001C7ABB" w:rsidRDefault="001C7ABB" w:rsidP="007762B4">
            <w:pPr>
              <w:jc w:val="center"/>
              <w:rPr>
                <w:rFonts w:ascii="楷体_GB2312" w:eastAsia="楷体_GB2312"/>
              </w:rPr>
            </w:pPr>
            <w:r>
              <w:rPr>
                <w:rFonts w:ascii="楷体_GB2312" w:eastAsia="楷体_GB2312" w:hint="eastAsia"/>
              </w:rPr>
              <w:t>学生签字：                   年   月   日</w:t>
            </w:r>
          </w:p>
        </w:tc>
      </w:tr>
      <w:tr w:rsidR="001C7ABB" w14:paraId="4C383DAC" w14:textId="77777777" w:rsidTr="00914C0C">
        <w:trPr>
          <w:cantSplit/>
          <w:trHeight w:val="81"/>
        </w:trPr>
        <w:tc>
          <w:tcPr>
            <w:tcW w:w="396" w:type="pct"/>
            <w:vAlign w:val="center"/>
          </w:tcPr>
          <w:p w14:paraId="4DAF1C38" w14:textId="77777777" w:rsidR="001C7ABB" w:rsidRDefault="001C7ABB" w:rsidP="002D4147">
            <w:pPr>
              <w:jc w:val="center"/>
              <w:rPr>
                <w:rFonts w:ascii="楷体_GB2312" w:eastAsia="楷体_GB2312"/>
              </w:rPr>
            </w:pPr>
            <w:r>
              <w:rPr>
                <w:rFonts w:ascii="楷体_GB2312" w:eastAsia="楷体_GB2312" w:hint="eastAsia"/>
              </w:rPr>
              <w:t>导师意见</w:t>
            </w:r>
          </w:p>
        </w:tc>
        <w:tc>
          <w:tcPr>
            <w:tcW w:w="4604" w:type="pct"/>
            <w:gridSpan w:val="5"/>
          </w:tcPr>
          <w:p w14:paraId="51DA7E90" w14:textId="77777777" w:rsidR="001C7ABB" w:rsidRDefault="001C7ABB" w:rsidP="002D4147">
            <w:pPr>
              <w:spacing w:before="240"/>
              <w:ind w:firstLineChars="200" w:firstLine="480"/>
              <w:rPr>
                <w:rFonts w:ascii="楷体_GB2312" w:eastAsia="楷体_GB2312"/>
              </w:rPr>
            </w:pPr>
          </w:p>
          <w:p w14:paraId="46363B92" w14:textId="77777777" w:rsidR="001C7ABB" w:rsidRDefault="001C7ABB" w:rsidP="002D4147">
            <w:pPr>
              <w:spacing w:before="240"/>
              <w:ind w:firstLineChars="200" w:firstLine="480"/>
              <w:rPr>
                <w:rFonts w:ascii="楷体_GB2312" w:eastAsia="楷体_GB2312"/>
              </w:rPr>
            </w:pPr>
          </w:p>
          <w:p w14:paraId="2998210A" w14:textId="77777777" w:rsidR="001C7ABB" w:rsidRDefault="001C7ABB" w:rsidP="00914C0C">
            <w:pPr>
              <w:jc w:val="center"/>
              <w:rPr>
                <w:rFonts w:ascii="楷体_GB2312" w:eastAsia="楷体_GB2312"/>
              </w:rPr>
            </w:pPr>
            <w:r>
              <w:rPr>
                <w:rFonts w:ascii="楷体_GB2312" w:eastAsia="楷体_GB2312" w:hint="eastAsia"/>
              </w:rPr>
              <w:t>导师签字：                   年   月   日</w:t>
            </w:r>
          </w:p>
        </w:tc>
      </w:tr>
      <w:tr w:rsidR="001C7ABB" w14:paraId="4147886F" w14:textId="77777777" w:rsidTr="002D4147">
        <w:trPr>
          <w:cantSplit/>
          <w:trHeight w:val="81"/>
        </w:trPr>
        <w:tc>
          <w:tcPr>
            <w:tcW w:w="396" w:type="pct"/>
            <w:vMerge w:val="restart"/>
            <w:vAlign w:val="center"/>
          </w:tcPr>
          <w:p w14:paraId="24A2BC70" w14:textId="77777777" w:rsidR="001C7ABB" w:rsidRDefault="001C7ABB" w:rsidP="002D4147">
            <w:pPr>
              <w:jc w:val="center"/>
              <w:rPr>
                <w:rFonts w:ascii="楷体_GB2312" w:eastAsia="楷体_GB2312"/>
              </w:rPr>
            </w:pPr>
            <w:r>
              <w:rPr>
                <w:rFonts w:ascii="楷体_GB2312" w:eastAsia="楷体_GB2312" w:hint="eastAsia"/>
              </w:rPr>
              <w:t>开</w:t>
            </w:r>
          </w:p>
          <w:p w14:paraId="1223DD12" w14:textId="77777777" w:rsidR="001C7ABB" w:rsidRDefault="001C7ABB" w:rsidP="002D4147">
            <w:pPr>
              <w:jc w:val="center"/>
              <w:rPr>
                <w:rFonts w:ascii="楷体_GB2312" w:eastAsia="楷体_GB2312"/>
              </w:rPr>
            </w:pPr>
            <w:r>
              <w:rPr>
                <w:rFonts w:ascii="楷体_GB2312" w:eastAsia="楷体_GB2312" w:hint="eastAsia"/>
              </w:rPr>
              <w:t>题</w:t>
            </w:r>
          </w:p>
          <w:p w14:paraId="04E4C0DA" w14:textId="77777777" w:rsidR="001C7ABB" w:rsidRDefault="001C7ABB" w:rsidP="002D4147">
            <w:pPr>
              <w:jc w:val="center"/>
              <w:rPr>
                <w:rFonts w:ascii="楷体_GB2312" w:eastAsia="楷体_GB2312"/>
              </w:rPr>
            </w:pPr>
            <w:r>
              <w:rPr>
                <w:rFonts w:ascii="楷体_GB2312" w:eastAsia="楷体_GB2312" w:hint="eastAsia"/>
              </w:rPr>
              <w:t>组</w:t>
            </w:r>
          </w:p>
          <w:p w14:paraId="56C71F58" w14:textId="77777777" w:rsidR="001C7ABB" w:rsidRDefault="001C7ABB" w:rsidP="002D4147">
            <w:pPr>
              <w:jc w:val="center"/>
              <w:rPr>
                <w:rFonts w:ascii="楷体_GB2312" w:eastAsia="楷体_GB2312"/>
              </w:rPr>
            </w:pPr>
            <w:r>
              <w:rPr>
                <w:rFonts w:ascii="楷体_GB2312" w:eastAsia="楷体_GB2312" w:hint="eastAsia"/>
              </w:rPr>
              <w:t>成</w:t>
            </w:r>
          </w:p>
          <w:p w14:paraId="300A5CFE" w14:textId="77777777" w:rsidR="001C7ABB" w:rsidRDefault="001C7ABB" w:rsidP="002D4147">
            <w:pPr>
              <w:jc w:val="center"/>
              <w:rPr>
                <w:rFonts w:ascii="楷体_GB2312" w:eastAsia="楷体_GB2312"/>
              </w:rPr>
            </w:pPr>
            <w:r>
              <w:rPr>
                <w:rFonts w:ascii="楷体_GB2312" w:eastAsia="楷体_GB2312" w:hint="eastAsia"/>
              </w:rPr>
              <w:t>员</w:t>
            </w:r>
          </w:p>
        </w:tc>
        <w:tc>
          <w:tcPr>
            <w:tcW w:w="505" w:type="pct"/>
          </w:tcPr>
          <w:p w14:paraId="189E56F0" w14:textId="77777777" w:rsidR="001C7ABB" w:rsidRDefault="001C7ABB" w:rsidP="007762B4">
            <w:pPr>
              <w:rPr>
                <w:rFonts w:ascii="楷体_GB2312" w:eastAsia="楷体_GB2312"/>
              </w:rPr>
            </w:pPr>
          </w:p>
        </w:tc>
        <w:tc>
          <w:tcPr>
            <w:tcW w:w="899" w:type="pct"/>
          </w:tcPr>
          <w:p w14:paraId="0D7A06CA" w14:textId="77777777" w:rsidR="001C7ABB" w:rsidRDefault="001C7ABB" w:rsidP="002D717B">
            <w:pPr>
              <w:jc w:val="center"/>
              <w:rPr>
                <w:rFonts w:ascii="楷体_GB2312" w:eastAsia="楷体_GB2312"/>
              </w:rPr>
            </w:pPr>
            <w:r>
              <w:rPr>
                <w:rFonts w:ascii="楷体_GB2312" w:eastAsia="楷体_GB2312" w:hint="eastAsia"/>
              </w:rPr>
              <w:t>姓   名</w:t>
            </w:r>
          </w:p>
        </w:tc>
        <w:tc>
          <w:tcPr>
            <w:tcW w:w="842" w:type="pct"/>
            <w:gridSpan w:val="2"/>
          </w:tcPr>
          <w:p w14:paraId="1D631F71" w14:textId="77777777" w:rsidR="001C7ABB" w:rsidRDefault="001C7ABB" w:rsidP="002D717B">
            <w:pPr>
              <w:jc w:val="center"/>
              <w:rPr>
                <w:rFonts w:ascii="楷体_GB2312" w:eastAsia="楷体_GB2312"/>
              </w:rPr>
            </w:pPr>
            <w:r>
              <w:rPr>
                <w:rFonts w:ascii="楷体_GB2312" w:eastAsia="楷体_GB2312" w:hint="eastAsia"/>
              </w:rPr>
              <w:t>职   称</w:t>
            </w:r>
          </w:p>
        </w:tc>
        <w:tc>
          <w:tcPr>
            <w:tcW w:w="2358" w:type="pct"/>
          </w:tcPr>
          <w:p w14:paraId="7EBA0465" w14:textId="77777777" w:rsidR="001C7ABB" w:rsidRDefault="001C7ABB" w:rsidP="002D717B">
            <w:pPr>
              <w:jc w:val="center"/>
              <w:rPr>
                <w:rFonts w:ascii="楷体_GB2312" w:eastAsia="楷体_GB2312"/>
              </w:rPr>
            </w:pPr>
            <w:r>
              <w:rPr>
                <w:rFonts w:ascii="楷体_GB2312" w:eastAsia="楷体_GB2312" w:hint="eastAsia"/>
              </w:rPr>
              <w:t>所  在  单  位</w:t>
            </w:r>
          </w:p>
        </w:tc>
      </w:tr>
      <w:tr w:rsidR="001C7ABB" w14:paraId="64241D04" w14:textId="77777777" w:rsidTr="00914C0C">
        <w:trPr>
          <w:cantSplit/>
          <w:trHeight w:val="235"/>
        </w:trPr>
        <w:tc>
          <w:tcPr>
            <w:tcW w:w="396" w:type="pct"/>
            <w:vMerge/>
          </w:tcPr>
          <w:p w14:paraId="7049D9F8" w14:textId="77777777" w:rsidR="001C7ABB" w:rsidRDefault="001C7ABB" w:rsidP="007762B4">
            <w:pPr>
              <w:jc w:val="center"/>
              <w:rPr>
                <w:rFonts w:ascii="楷体_GB2312" w:eastAsia="楷体_GB2312"/>
              </w:rPr>
            </w:pPr>
          </w:p>
        </w:tc>
        <w:tc>
          <w:tcPr>
            <w:tcW w:w="505" w:type="pct"/>
          </w:tcPr>
          <w:p w14:paraId="5C3C0284" w14:textId="77777777" w:rsidR="001C7ABB" w:rsidRDefault="001C7ABB" w:rsidP="007762B4">
            <w:pPr>
              <w:jc w:val="center"/>
              <w:rPr>
                <w:rFonts w:ascii="楷体_GB2312" w:eastAsia="楷体_GB2312"/>
              </w:rPr>
            </w:pPr>
            <w:r>
              <w:rPr>
                <w:rFonts w:ascii="楷体_GB2312" w:eastAsia="楷体_GB2312" w:hint="eastAsia"/>
              </w:rPr>
              <w:t>组 长</w:t>
            </w:r>
          </w:p>
        </w:tc>
        <w:tc>
          <w:tcPr>
            <w:tcW w:w="899" w:type="pct"/>
          </w:tcPr>
          <w:p w14:paraId="053972E0" w14:textId="77777777" w:rsidR="001C7ABB" w:rsidRDefault="001C7ABB" w:rsidP="007762B4">
            <w:pPr>
              <w:jc w:val="center"/>
              <w:rPr>
                <w:rFonts w:ascii="楷体_GB2312" w:eastAsia="楷体_GB2312"/>
              </w:rPr>
            </w:pPr>
          </w:p>
        </w:tc>
        <w:tc>
          <w:tcPr>
            <w:tcW w:w="842" w:type="pct"/>
            <w:gridSpan w:val="2"/>
          </w:tcPr>
          <w:p w14:paraId="07F8A497" w14:textId="77777777" w:rsidR="001C7ABB" w:rsidRDefault="001C7ABB" w:rsidP="007762B4">
            <w:pPr>
              <w:jc w:val="center"/>
              <w:rPr>
                <w:rFonts w:ascii="楷体_GB2312" w:eastAsia="楷体_GB2312"/>
              </w:rPr>
            </w:pPr>
          </w:p>
        </w:tc>
        <w:tc>
          <w:tcPr>
            <w:tcW w:w="2358" w:type="pct"/>
          </w:tcPr>
          <w:p w14:paraId="68CEE495" w14:textId="77777777" w:rsidR="001C7ABB" w:rsidRDefault="001C7ABB" w:rsidP="007762B4">
            <w:pPr>
              <w:rPr>
                <w:rFonts w:ascii="楷体_GB2312" w:eastAsia="楷体_GB2312"/>
              </w:rPr>
            </w:pPr>
          </w:p>
        </w:tc>
      </w:tr>
      <w:tr w:rsidR="001C7ABB" w14:paraId="6B0BB139" w14:textId="77777777" w:rsidTr="00914C0C">
        <w:trPr>
          <w:cantSplit/>
          <w:trHeight w:val="241"/>
        </w:trPr>
        <w:tc>
          <w:tcPr>
            <w:tcW w:w="396" w:type="pct"/>
            <w:vMerge/>
          </w:tcPr>
          <w:p w14:paraId="587A0A14" w14:textId="77777777" w:rsidR="001C7ABB" w:rsidRDefault="001C7ABB" w:rsidP="007762B4">
            <w:pPr>
              <w:jc w:val="center"/>
              <w:rPr>
                <w:rFonts w:ascii="楷体_GB2312" w:eastAsia="楷体_GB2312"/>
              </w:rPr>
            </w:pPr>
          </w:p>
        </w:tc>
        <w:tc>
          <w:tcPr>
            <w:tcW w:w="505" w:type="pct"/>
          </w:tcPr>
          <w:p w14:paraId="5CE1831F" w14:textId="77777777" w:rsidR="001C7ABB" w:rsidRDefault="001C7ABB" w:rsidP="007762B4">
            <w:pPr>
              <w:jc w:val="center"/>
              <w:rPr>
                <w:rFonts w:ascii="楷体_GB2312" w:eastAsia="楷体_GB2312"/>
              </w:rPr>
            </w:pPr>
            <w:r>
              <w:rPr>
                <w:rFonts w:ascii="楷体_GB2312" w:eastAsia="楷体_GB2312" w:hint="eastAsia"/>
              </w:rPr>
              <w:t>成 员</w:t>
            </w:r>
          </w:p>
        </w:tc>
        <w:tc>
          <w:tcPr>
            <w:tcW w:w="899" w:type="pct"/>
          </w:tcPr>
          <w:p w14:paraId="52701EA4" w14:textId="77777777" w:rsidR="001C7ABB" w:rsidRDefault="001C7ABB" w:rsidP="007762B4">
            <w:pPr>
              <w:jc w:val="center"/>
              <w:rPr>
                <w:rFonts w:ascii="楷体_GB2312" w:eastAsia="楷体_GB2312"/>
              </w:rPr>
            </w:pPr>
          </w:p>
        </w:tc>
        <w:tc>
          <w:tcPr>
            <w:tcW w:w="842" w:type="pct"/>
            <w:gridSpan w:val="2"/>
          </w:tcPr>
          <w:p w14:paraId="32546660" w14:textId="77777777" w:rsidR="001C7ABB" w:rsidRDefault="001C7ABB" w:rsidP="007762B4">
            <w:pPr>
              <w:jc w:val="center"/>
              <w:rPr>
                <w:rFonts w:ascii="楷体_GB2312" w:eastAsia="楷体_GB2312"/>
              </w:rPr>
            </w:pPr>
          </w:p>
        </w:tc>
        <w:tc>
          <w:tcPr>
            <w:tcW w:w="2358" w:type="pct"/>
          </w:tcPr>
          <w:p w14:paraId="6AE840D2" w14:textId="77777777" w:rsidR="001C7ABB" w:rsidRDefault="001C7ABB" w:rsidP="007762B4">
            <w:pPr>
              <w:rPr>
                <w:rFonts w:ascii="楷体_GB2312" w:eastAsia="楷体_GB2312"/>
              </w:rPr>
            </w:pPr>
          </w:p>
        </w:tc>
      </w:tr>
      <w:tr w:rsidR="001C7ABB" w14:paraId="5BE4FAC0" w14:textId="77777777" w:rsidTr="00914C0C">
        <w:trPr>
          <w:cantSplit/>
          <w:trHeight w:val="197"/>
        </w:trPr>
        <w:tc>
          <w:tcPr>
            <w:tcW w:w="396" w:type="pct"/>
            <w:vMerge/>
          </w:tcPr>
          <w:p w14:paraId="3A9AB824" w14:textId="77777777" w:rsidR="001C7ABB" w:rsidRDefault="001C7ABB" w:rsidP="007762B4">
            <w:pPr>
              <w:jc w:val="center"/>
              <w:rPr>
                <w:rFonts w:ascii="楷体_GB2312" w:eastAsia="楷体_GB2312"/>
              </w:rPr>
            </w:pPr>
          </w:p>
        </w:tc>
        <w:tc>
          <w:tcPr>
            <w:tcW w:w="505" w:type="pct"/>
          </w:tcPr>
          <w:p w14:paraId="5C970E39" w14:textId="77777777" w:rsidR="001C7ABB" w:rsidRDefault="001C7ABB" w:rsidP="007762B4">
            <w:pPr>
              <w:jc w:val="center"/>
              <w:rPr>
                <w:rFonts w:ascii="楷体_GB2312" w:eastAsia="楷体_GB2312"/>
              </w:rPr>
            </w:pPr>
            <w:r>
              <w:rPr>
                <w:rFonts w:ascii="楷体_GB2312" w:eastAsia="楷体_GB2312" w:hint="eastAsia"/>
              </w:rPr>
              <w:t>成 员</w:t>
            </w:r>
          </w:p>
        </w:tc>
        <w:tc>
          <w:tcPr>
            <w:tcW w:w="899" w:type="pct"/>
          </w:tcPr>
          <w:p w14:paraId="2A09960C" w14:textId="77777777" w:rsidR="001C7ABB" w:rsidRDefault="001C7ABB" w:rsidP="007762B4">
            <w:pPr>
              <w:jc w:val="center"/>
              <w:rPr>
                <w:rFonts w:ascii="楷体_GB2312" w:eastAsia="楷体_GB2312"/>
              </w:rPr>
            </w:pPr>
          </w:p>
        </w:tc>
        <w:tc>
          <w:tcPr>
            <w:tcW w:w="842" w:type="pct"/>
            <w:gridSpan w:val="2"/>
          </w:tcPr>
          <w:p w14:paraId="4CCE0F11" w14:textId="77777777" w:rsidR="001C7ABB" w:rsidRDefault="001C7ABB" w:rsidP="007762B4">
            <w:pPr>
              <w:jc w:val="center"/>
              <w:rPr>
                <w:rFonts w:ascii="楷体_GB2312" w:eastAsia="楷体_GB2312"/>
              </w:rPr>
            </w:pPr>
          </w:p>
        </w:tc>
        <w:tc>
          <w:tcPr>
            <w:tcW w:w="2358" w:type="pct"/>
          </w:tcPr>
          <w:p w14:paraId="1824EEAC" w14:textId="77777777" w:rsidR="001C7ABB" w:rsidRDefault="001C7ABB" w:rsidP="007762B4">
            <w:pPr>
              <w:rPr>
                <w:rFonts w:ascii="楷体_GB2312" w:eastAsia="楷体_GB2312"/>
              </w:rPr>
            </w:pPr>
          </w:p>
        </w:tc>
      </w:tr>
      <w:tr w:rsidR="001C7ABB" w14:paraId="19ECBDB7" w14:textId="77777777" w:rsidTr="00914C0C">
        <w:trPr>
          <w:cantSplit/>
          <w:trHeight w:val="289"/>
        </w:trPr>
        <w:tc>
          <w:tcPr>
            <w:tcW w:w="396" w:type="pct"/>
            <w:vMerge/>
          </w:tcPr>
          <w:p w14:paraId="7A746F6A" w14:textId="77777777" w:rsidR="001C7ABB" w:rsidRDefault="001C7ABB" w:rsidP="007762B4">
            <w:pPr>
              <w:jc w:val="center"/>
              <w:rPr>
                <w:rFonts w:ascii="楷体_GB2312" w:eastAsia="楷体_GB2312"/>
              </w:rPr>
            </w:pPr>
          </w:p>
        </w:tc>
        <w:tc>
          <w:tcPr>
            <w:tcW w:w="505" w:type="pct"/>
          </w:tcPr>
          <w:p w14:paraId="5FE32347" w14:textId="77777777" w:rsidR="001C7ABB" w:rsidRDefault="001C7ABB" w:rsidP="007762B4">
            <w:pPr>
              <w:jc w:val="center"/>
              <w:rPr>
                <w:rFonts w:ascii="楷体_GB2312" w:eastAsia="楷体_GB2312"/>
              </w:rPr>
            </w:pPr>
            <w:r>
              <w:rPr>
                <w:rFonts w:ascii="楷体_GB2312" w:eastAsia="楷体_GB2312" w:hint="eastAsia"/>
              </w:rPr>
              <w:t>成 员</w:t>
            </w:r>
          </w:p>
        </w:tc>
        <w:tc>
          <w:tcPr>
            <w:tcW w:w="899" w:type="pct"/>
          </w:tcPr>
          <w:p w14:paraId="27CD38AE" w14:textId="77777777" w:rsidR="001C7ABB" w:rsidRDefault="001C7ABB" w:rsidP="007762B4">
            <w:pPr>
              <w:jc w:val="center"/>
              <w:rPr>
                <w:rFonts w:ascii="楷体_GB2312" w:eastAsia="楷体_GB2312"/>
              </w:rPr>
            </w:pPr>
          </w:p>
        </w:tc>
        <w:tc>
          <w:tcPr>
            <w:tcW w:w="842" w:type="pct"/>
            <w:gridSpan w:val="2"/>
          </w:tcPr>
          <w:p w14:paraId="0704358B" w14:textId="77777777" w:rsidR="001C7ABB" w:rsidRDefault="001C7ABB" w:rsidP="007762B4">
            <w:pPr>
              <w:jc w:val="center"/>
              <w:rPr>
                <w:rFonts w:ascii="楷体_GB2312" w:eastAsia="楷体_GB2312"/>
              </w:rPr>
            </w:pPr>
          </w:p>
        </w:tc>
        <w:tc>
          <w:tcPr>
            <w:tcW w:w="2358" w:type="pct"/>
          </w:tcPr>
          <w:p w14:paraId="4786D02A" w14:textId="77777777" w:rsidR="001C7ABB" w:rsidRDefault="001C7ABB" w:rsidP="007762B4">
            <w:pPr>
              <w:rPr>
                <w:rFonts w:ascii="楷体_GB2312" w:eastAsia="楷体_GB2312"/>
              </w:rPr>
            </w:pPr>
          </w:p>
        </w:tc>
      </w:tr>
      <w:tr w:rsidR="001C7ABB" w14:paraId="53645973" w14:textId="77777777" w:rsidTr="00914C0C">
        <w:trPr>
          <w:cantSplit/>
          <w:trHeight w:val="289"/>
        </w:trPr>
        <w:tc>
          <w:tcPr>
            <w:tcW w:w="396" w:type="pct"/>
            <w:vMerge/>
          </w:tcPr>
          <w:p w14:paraId="2A36E2E2" w14:textId="77777777" w:rsidR="001C7ABB" w:rsidRDefault="001C7ABB" w:rsidP="007762B4">
            <w:pPr>
              <w:jc w:val="center"/>
              <w:rPr>
                <w:rFonts w:ascii="楷体_GB2312" w:eastAsia="楷体_GB2312"/>
              </w:rPr>
            </w:pPr>
          </w:p>
        </w:tc>
        <w:tc>
          <w:tcPr>
            <w:tcW w:w="505" w:type="pct"/>
          </w:tcPr>
          <w:p w14:paraId="16AAC3EF" w14:textId="77777777" w:rsidR="001C7ABB" w:rsidRDefault="001C7ABB" w:rsidP="007762B4">
            <w:pPr>
              <w:jc w:val="center"/>
              <w:rPr>
                <w:rFonts w:ascii="楷体_GB2312" w:eastAsia="楷体_GB2312"/>
              </w:rPr>
            </w:pPr>
            <w:r>
              <w:rPr>
                <w:rFonts w:ascii="楷体_GB2312" w:eastAsia="楷体_GB2312" w:hint="eastAsia"/>
              </w:rPr>
              <w:t>成 员</w:t>
            </w:r>
          </w:p>
        </w:tc>
        <w:tc>
          <w:tcPr>
            <w:tcW w:w="899" w:type="pct"/>
          </w:tcPr>
          <w:p w14:paraId="302B5468" w14:textId="77777777" w:rsidR="001C7ABB" w:rsidRDefault="001C7ABB" w:rsidP="007762B4">
            <w:pPr>
              <w:jc w:val="center"/>
              <w:rPr>
                <w:rFonts w:ascii="楷体_GB2312" w:eastAsia="楷体_GB2312"/>
              </w:rPr>
            </w:pPr>
          </w:p>
        </w:tc>
        <w:tc>
          <w:tcPr>
            <w:tcW w:w="842" w:type="pct"/>
            <w:gridSpan w:val="2"/>
          </w:tcPr>
          <w:p w14:paraId="0951F68C" w14:textId="77777777" w:rsidR="001C7ABB" w:rsidRDefault="001C7ABB" w:rsidP="007762B4">
            <w:pPr>
              <w:jc w:val="center"/>
              <w:rPr>
                <w:rFonts w:ascii="楷体_GB2312" w:eastAsia="楷体_GB2312"/>
              </w:rPr>
            </w:pPr>
          </w:p>
        </w:tc>
        <w:tc>
          <w:tcPr>
            <w:tcW w:w="2358" w:type="pct"/>
          </w:tcPr>
          <w:p w14:paraId="286C0764" w14:textId="77777777" w:rsidR="001C7ABB" w:rsidRDefault="001C7ABB" w:rsidP="007762B4">
            <w:pPr>
              <w:rPr>
                <w:rFonts w:ascii="楷体_GB2312" w:eastAsia="楷体_GB2312"/>
              </w:rPr>
            </w:pPr>
          </w:p>
        </w:tc>
      </w:tr>
      <w:tr w:rsidR="001C7ABB" w14:paraId="644FAAD1" w14:textId="77777777" w:rsidTr="002D4147">
        <w:trPr>
          <w:trHeight w:val="2267"/>
        </w:trPr>
        <w:tc>
          <w:tcPr>
            <w:tcW w:w="396" w:type="pct"/>
            <w:vAlign w:val="center"/>
          </w:tcPr>
          <w:p w14:paraId="4BC86D9D" w14:textId="77777777" w:rsidR="001C7ABB" w:rsidRDefault="001C7ABB" w:rsidP="002D4147">
            <w:pPr>
              <w:jc w:val="center"/>
              <w:rPr>
                <w:rFonts w:ascii="楷体_GB2312" w:eastAsia="楷体_GB2312"/>
              </w:rPr>
            </w:pPr>
            <w:r>
              <w:rPr>
                <w:rFonts w:ascii="楷体_GB2312" w:eastAsia="楷体_GB2312" w:hint="eastAsia"/>
              </w:rPr>
              <w:lastRenderedPageBreak/>
              <w:t>开</w:t>
            </w:r>
          </w:p>
          <w:p w14:paraId="6321FBE5" w14:textId="77777777" w:rsidR="001C7ABB" w:rsidRDefault="001C7ABB" w:rsidP="002D4147">
            <w:pPr>
              <w:jc w:val="center"/>
              <w:rPr>
                <w:rFonts w:ascii="楷体_GB2312" w:eastAsia="楷体_GB2312"/>
              </w:rPr>
            </w:pPr>
            <w:r>
              <w:rPr>
                <w:rFonts w:ascii="楷体_GB2312" w:eastAsia="楷体_GB2312" w:hint="eastAsia"/>
              </w:rPr>
              <w:t>题</w:t>
            </w:r>
          </w:p>
          <w:p w14:paraId="29C9748F" w14:textId="77777777" w:rsidR="001C7ABB" w:rsidRDefault="001C7ABB" w:rsidP="002D4147">
            <w:pPr>
              <w:jc w:val="center"/>
              <w:rPr>
                <w:rFonts w:ascii="楷体_GB2312" w:eastAsia="楷体_GB2312"/>
              </w:rPr>
            </w:pPr>
            <w:r>
              <w:rPr>
                <w:rFonts w:ascii="楷体_GB2312" w:eastAsia="楷体_GB2312" w:hint="eastAsia"/>
              </w:rPr>
              <w:t>报</w:t>
            </w:r>
          </w:p>
          <w:p w14:paraId="308948CC" w14:textId="77777777" w:rsidR="001C7ABB" w:rsidRDefault="001C7ABB" w:rsidP="002D4147">
            <w:pPr>
              <w:jc w:val="center"/>
              <w:rPr>
                <w:rFonts w:ascii="楷体_GB2312" w:eastAsia="楷体_GB2312"/>
              </w:rPr>
            </w:pPr>
            <w:r>
              <w:rPr>
                <w:rFonts w:ascii="楷体_GB2312" w:eastAsia="楷体_GB2312" w:hint="eastAsia"/>
              </w:rPr>
              <w:t>告</w:t>
            </w:r>
          </w:p>
          <w:p w14:paraId="1DBA9274" w14:textId="77777777" w:rsidR="001C7ABB" w:rsidRDefault="001C7ABB" w:rsidP="002D4147">
            <w:pPr>
              <w:jc w:val="center"/>
              <w:rPr>
                <w:rFonts w:ascii="楷体_GB2312" w:eastAsia="楷体_GB2312"/>
              </w:rPr>
            </w:pPr>
            <w:r>
              <w:rPr>
                <w:rFonts w:ascii="楷体_GB2312" w:eastAsia="楷体_GB2312" w:hint="eastAsia"/>
              </w:rPr>
              <w:t>组</w:t>
            </w:r>
          </w:p>
          <w:p w14:paraId="1991258A" w14:textId="77777777" w:rsidR="001C7ABB" w:rsidRDefault="001C7ABB" w:rsidP="002D4147">
            <w:pPr>
              <w:jc w:val="center"/>
              <w:rPr>
                <w:rFonts w:ascii="楷体_GB2312" w:eastAsia="楷体_GB2312"/>
              </w:rPr>
            </w:pPr>
            <w:r>
              <w:rPr>
                <w:rFonts w:ascii="楷体_GB2312" w:eastAsia="楷体_GB2312" w:hint="eastAsia"/>
              </w:rPr>
              <w:t>意</w:t>
            </w:r>
          </w:p>
          <w:p w14:paraId="7059D7DA" w14:textId="77777777" w:rsidR="001C7ABB" w:rsidRDefault="001C7ABB" w:rsidP="002D4147">
            <w:pPr>
              <w:jc w:val="center"/>
              <w:rPr>
                <w:rFonts w:ascii="楷体_GB2312" w:eastAsia="楷体_GB2312"/>
              </w:rPr>
            </w:pPr>
            <w:r>
              <w:rPr>
                <w:rFonts w:ascii="楷体_GB2312" w:eastAsia="楷体_GB2312" w:hint="eastAsia"/>
              </w:rPr>
              <w:t>见</w:t>
            </w:r>
          </w:p>
        </w:tc>
        <w:tc>
          <w:tcPr>
            <w:tcW w:w="4604" w:type="pct"/>
            <w:gridSpan w:val="5"/>
          </w:tcPr>
          <w:p w14:paraId="41BAB34B" w14:textId="77777777" w:rsidR="001C7ABB" w:rsidRDefault="001C7ABB" w:rsidP="007762B4">
            <w:pPr>
              <w:rPr>
                <w:rFonts w:ascii="楷体_GB2312" w:eastAsia="楷体_GB2312"/>
              </w:rPr>
            </w:pPr>
          </w:p>
          <w:p w14:paraId="327D09B5" w14:textId="77777777" w:rsidR="001C7ABB" w:rsidRDefault="001C7ABB" w:rsidP="007762B4">
            <w:pPr>
              <w:rPr>
                <w:rFonts w:ascii="楷体_GB2312" w:eastAsia="楷体_GB2312"/>
              </w:rPr>
            </w:pPr>
          </w:p>
          <w:p w14:paraId="01EA26D8" w14:textId="77777777" w:rsidR="001C7ABB" w:rsidRDefault="001C7ABB" w:rsidP="007762B4">
            <w:pPr>
              <w:rPr>
                <w:rFonts w:ascii="楷体_GB2312" w:eastAsia="楷体_GB2312"/>
              </w:rPr>
            </w:pPr>
          </w:p>
          <w:p w14:paraId="0EE0E7E4" w14:textId="77777777" w:rsidR="001C7ABB" w:rsidRDefault="001C7ABB" w:rsidP="007762B4">
            <w:pPr>
              <w:rPr>
                <w:rFonts w:ascii="楷体_GB2312" w:eastAsia="楷体_GB2312"/>
              </w:rPr>
            </w:pPr>
          </w:p>
          <w:p w14:paraId="652CCAE1" w14:textId="77777777" w:rsidR="001C7ABB" w:rsidRDefault="001C7ABB" w:rsidP="007762B4">
            <w:pPr>
              <w:rPr>
                <w:rFonts w:ascii="楷体_GB2312" w:eastAsia="楷体_GB2312"/>
              </w:rPr>
            </w:pPr>
          </w:p>
          <w:p w14:paraId="026FFB4D" w14:textId="77777777" w:rsidR="001C7ABB" w:rsidRDefault="001C7ABB" w:rsidP="00914C0C">
            <w:pPr>
              <w:ind w:firstLineChars="2300" w:firstLine="5520"/>
              <w:rPr>
                <w:rFonts w:ascii="楷体_GB2312" w:eastAsia="楷体_GB2312"/>
              </w:rPr>
            </w:pPr>
          </w:p>
          <w:p w14:paraId="1D08591F" w14:textId="77777777" w:rsidR="001C7ABB" w:rsidRDefault="001C7ABB" w:rsidP="00914C0C">
            <w:pPr>
              <w:ind w:firstLineChars="1200" w:firstLine="2880"/>
              <w:rPr>
                <w:rFonts w:ascii="楷体_GB2312" w:eastAsia="楷体_GB2312"/>
              </w:rPr>
            </w:pPr>
            <w:r>
              <w:rPr>
                <w:rFonts w:ascii="楷体_GB2312" w:eastAsia="楷体_GB2312" w:hint="eastAsia"/>
              </w:rPr>
              <w:t>组长签字：                   年   月   日</w:t>
            </w:r>
          </w:p>
        </w:tc>
      </w:tr>
      <w:tr w:rsidR="001C7ABB" w14:paraId="1FBF1D4E" w14:textId="77777777" w:rsidTr="002D4147">
        <w:trPr>
          <w:trHeight w:val="1084"/>
        </w:trPr>
        <w:tc>
          <w:tcPr>
            <w:tcW w:w="396" w:type="pct"/>
            <w:vAlign w:val="center"/>
          </w:tcPr>
          <w:p w14:paraId="5F58F961" w14:textId="77777777" w:rsidR="001C7ABB" w:rsidRDefault="001C7ABB" w:rsidP="002D4147">
            <w:pPr>
              <w:spacing w:line="340" w:lineRule="exact"/>
              <w:jc w:val="center"/>
              <w:rPr>
                <w:rFonts w:ascii="楷体_GB2312" w:eastAsia="楷体_GB2312"/>
              </w:rPr>
            </w:pPr>
            <w:r>
              <w:rPr>
                <w:rFonts w:ascii="楷体_GB2312" w:eastAsia="楷体_GB2312" w:hint="eastAsia"/>
              </w:rPr>
              <w:t>导师团队意见</w:t>
            </w:r>
          </w:p>
        </w:tc>
        <w:tc>
          <w:tcPr>
            <w:tcW w:w="1861" w:type="pct"/>
            <w:gridSpan w:val="3"/>
          </w:tcPr>
          <w:p w14:paraId="7363D5D4" w14:textId="77777777" w:rsidR="001C7ABB" w:rsidRDefault="001C7ABB" w:rsidP="007762B4">
            <w:pPr>
              <w:spacing w:line="240" w:lineRule="exact"/>
              <w:rPr>
                <w:rFonts w:ascii="楷体_GB2312" w:eastAsia="楷体_GB2312"/>
              </w:rPr>
            </w:pPr>
            <w:r>
              <w:rPr>
                <w:rFonts w:ascii="楷体_GB2312" w:eastAsia="楷体_GB2312" w:hint="eastAsia"/>
              </w:rPr>
              <w:t xml:space="preserve">                           </w:t>
            </w:r>
          </w:p>
          <w:p w14:paraId="580F0CD1" w14:textId="77777777" w:rsidR="001C7ABB" w:rsidRDefault="001C7ABB" w:rsidP="007762B4">
            <w:pPr>
              <w:spacing w:line="240" w:lineRule="exact"/>
              <w:rPr>
                <w:rFonts w:ascii="楷体_GB2312" w:eastAsia="楷体_GB2312"/>
              </w:rPr>
            </w:pPr>
            <w:r>
              <w:rPr>
                <w:rFonts w:ascii="楷体_GB2312" w:eastAsia="楷体_GB2312"/>
              </w:rPr>
              <w:t xml:space="preserve">                           </w:t>
            </w:r>
          </w:p>
          <w:p w14:paraId="546B8FDB" w14:textId="77777777" w:rsidR="001C7ABB" w:rsidRDefault="001C7ABB" w:rsidP="00914C0C">
            <w:pPr>
              <w:spacing w:line="240" w:lineRule="exact"/>
              <w:ind w:firstLineChars="900" w:firstLine="2160"/>
              <w:rPr>
                <w:rFonts w:ascii="楷体_GB2312" w:eastAsia="楷体_GB2312"/>
              </w:rPr>
            </w:pPr>
          </w:p>
          <w:p w14:paraId="3D7AADE9" w14:textId="77777777" w:rsidR="001C7ABB" w:rsidRDefault="001C7ABB" w:rsidP="00914C0C">
            <w:pPr>
              <w:spacing w:line="240" w:lineRule="exact"/>
              <w:ind w:firstLineChars="900" w:firstLine="2160"/>
              <w:rPr>
                <w:rFonts w:ascii="楷体_GB2312" w:eastAsia="楷体_GB2312"/>
              </w:rPr>
            </w:pPr>
          </w:p>
          <w:p w14:paraId="266E85F5" w14:textId="77777777" w:rsidR="001C7ABB" w:rsidRDefault="001C7ABB" w:rsidP="007762B4">
            <w:pPr>
              <w:spacing w:line="240" w:lineRule="exact"/>
              <w:rPr>
                <w:rFonts w:ascii="楷体_GB2312" w:eastAsia="楷体_GB2312"/>
              </w:rPr>
            </w:pPr>
            <w:r>
              <w:rPr>
                <w:rFonts w:ascii="楷体_GB2312" w:eastAsia="楷体_GB2312" w:hint="eastAsia"/>
              </w:rPr>
              <w:t xml:space="preserve">   </w:t>
            </w:r>
          </w:p>
          <w:p w14:paraId="7915D853" w14:textId="77777777" w:rsidR="001C7ABB" w:rsidRDefault="001C7ABB" w:rsidP="002D4147">
            <w:pPr>
              <w:spacing w:line="240" w:lineRule="exact"/>
              <w:rPr>
                <w:rFonts w:ascii="楷体_GB2312" w:eastAsia="楷体_GB2312"/>
              </w:rPr>
            </w:pPr>
            <w:r>
              <w:rPr>
                <w:rFonts w:ascii="楷体_GB2312" w:eastAsia="楷体_GB2312" w:hint="eastAsia"/>
              </w:rPr>
              <w:t xml:space="preserve">负责人：      </w:t>
            </w:r>
            <w:r>
              <w:rPr>
                <w:rFonts w:ascii="楷体_GB2312" w:eastAsia="楷体_GB2312"/>
              </w:rPr>
              <w:t xml:space="preserve"> </w:t>
            </w:r>
            <w:r>
              <w:rPr>
                <w:rFonts w:ascii="楷体_GB2312" w:eastAsia="楷体_GB2312" w:hint="eastAsia"/>
              </w:rPr>
              <w:t xml:space="preserve">年  月  日               </w:t>
            </w:r>
          </w:p>
        </w:tc>
        <w:tc>
          <w:tcPr>
            <w:tcW w:w="385" w:type="pct"/>
            <w:vAlign w:val="center"/>
          </w:tcPr>
          <w:p w14:paraId="5618DD90" w14:textId="77777777" w:rsidR="001C7ABB" w:rsidRDefault="001C7ABB" w:rsidP="002D4147">
            <w:pPr>
              <w:spacing w:line="340" w:lineRule="exact"/>
              <w:jc w:val="center"/>
              <w:rPr>
                <w:rFonts w:ascii="楷体_GB2312" w:eastAsia="楷体_GB2312"/>
              </w:rPr>
            </w:pPr>
            <w:r>
              <w:rPr>
                <w:rFonts w:ascii="楷体_GB2312" w:eastAsia="楷体_GB2312" w:hint="eastAsia"/>
              </w:rPr>
              <w:t>学院意见</w:t>
            </w:r>
          </w:p>
        </w:tc>
        <w:tc>
          <w:tcPr>
            <w:tcW w:w="2358" w:type="pct"/>
          </w:tcPr>
          <w:p w14:paraId="12F8CF6E" w14:textId="77777777" w:rsidR="001C7ABB" w:rsidRDefault="001C7ABB" w:rsidP="002D4147">
            <w:pPr>
              <w:spacing w:line="240" w:lineRule="exact"/>
              <w:jc w:val="left"/>
              <w:rPr>
                <w:rFonts w:ascii="楷体_GB2312" w:eastAsia="楷体_GB2312"/>
              </w:rPr>
            </w:pPr>
          </w:p>
          <w:p w14:paraId="6E3A7AF0" w14:textId="77777777" w:rsidR="001C7ABB" w:rsidRDefault="001C7ABB" w:rsidP="002D4147">
            <w:pPr>
              <w:spacing w:line="240" w:lineRule="exact"/>
              <w:jc w:val="left"/>
              <w:rPr>
                <w:rFonts w:ascii="楷体_GB2312" w:eastAsia="楷体_GB2312"/>
              </w:rPr>
            </w:pPr>
          </w:p>
          <w:p w14:paraId="548B2A12" w14:textId="77777777" w:rsidR="001C7ABB" w:rsidRDefault="001C7ABB" w:rsidP="002D4147">
            <w:pPr>
              <w:spacing w:line="240" w:lineRule="exact"/>
              <w:jc w:val="left"/>
              <w:rPr>
                <w:rFonts w:ascii="楷体_GB2312" w:eastAsia="楷体_GB2312"/>
              </w:rPr>
            </w:pPr>
          </w:p>
          <w:p w14:paraId="79D9C921" w14:textId="77777777" w:rsidR="001C7ABB" w:rsidRDefault="001C7ABB" w:rsidP="002D4147">
            <w:pPr>
              <w:spacing w:line="240" w:lineRule="exact"/>
              <w:jc w:val="left"/>
              <w:rPr>
                <w:rFonts w:ascii="楷体_GB2312" w:eastAsia="楷体_GB2312"/>
              </w:rPr>
            </w:pPr>
          </w:p>
          <w:p w14:paraId="3305F9F7" w14:textId="77777777" w:rsidR="001C7ABB" w:rsidRDefault="001C7ABB" w:rsidP="002D4147">
            <w:pPr>
              <w:spacing w:line="240" w:lineRule="exact"/>
              <w:jc w:val="left"/>
              <w:rPr>
                <w:rFonts w:ascii="楷体_GB2312" w:eastAsia="楷体_GB2312"/>
              </w:rPr>
            </w:pPr>
          </w:p>
          <w:p w14:paraId="07533FB1" w14:textId="77777777" w:rsidR="001C7ABB" w:rsidRDefault="001C7ABB" w:rsidP="007762B4">
            <w:pPr>
              <w:spacing w:line="240" w:lineRule="exact"/>
              <w:rPr>
                <w:rFonts w:ascii="楷体_GB2312" w:eastAsia="楷体_GB2312"/>
              </w:rPr>
            </w:pPr>
            <w:r>
              <w:rPr>
                <w:rFonts w:ascii="楷体_GB2312" w:eastAsia="楷体_GB2312" w:hint="eastAsia"/>
              </w:rPr>
              <w:t xml:space="preserve">     院长：         年   月  日</w:t>
            </w:r>
          </w:p>
        </w:tc>
      </w:tr>
      <w:bookmarkEnd w:id="0"/>
    </w:tbl>
    <w:p w14:paraId="3A86F55B" w14:textId="77777777" w:rsidR="001C7ABB" w:rsidRDefault="001C7ABB">
      <w:pPr>
        <w:adjustRightInd/>
        <w:snapToGrid/>
        <w:jc w:val="left"/>
      </w:pPr>
    </w:p>
    <w:p w14:paraId="667F74E8" w14:textId="77777777" w:rsidR="001C7ABB" w:rsidRPr="00E81978" w:rsidRDefault="001C7ABB">
      <w:pPr>
        <w:adjustRightInd/>
        <w:snapToGrid/>
        <w:jc w:val="left"/>
      </w:pPr>
    </w:p>
    <w:sectPr w:rsidR="001C7ABB" w:rsidRPr="00E81978" w:rsidSect="00574C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BDD3B" w14:textId="77777777" w:rsidR="001A3EC3" w:rsidRDefault="001A3EC3" w:rsidP="00C063C5">
      <w:pPr>
        <w:spacing w:line="240" w:lineRule="auto"/>
      </w:pPr>
      <w:r>
        <w:separator/>
      </w:r>
    </w:p>
  </w:endnote>
  <w:endnote w:type="continuationSeparator" w:id="0">
    <w:p w14:paraId="0FD639FE" w14:textId="77777777" w:rsidR="001A3EC3" w:rsidRDefault="001A3EC3" w:rsidP="00C063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方正小标宋_GBK">
    <w:altName w:val="宋体"/>
    <w:panose1 w:val="00000000000000000000"/>
    <w:charset w:val="86"/>
    <w:family w:val="roman"/>
    <w:notTrueType/>
    <w:pitch w:val="default"/>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CDE18" w14:textId="77777777" w:rsidR="001A3EC3" w:rsidRDefault="001A3EC3" w:rsidP="00C063C5">
      <w:pPr>
        <w:spacing w:line="240" w:lineRule="auto"/>
      </w:pPr>
      <w:r>
        <w:separator/>
      </w:r>
    </w:p>
  </w:footnote>
  <w:footnote w:type="continuationSeparator" w:id="0">
    <w:p w14:paraId="48A0EA00" w14:textId="77777777" w:rsidR="001A3EC3" w:rsidRDefault="001A3EC3" w:rsidP="00C063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2" type="#_x0000_t75" style="width:12.45pt;height:12.45pt" o:bullet="t">
        <v:imagedata r:id="rId1" o:title=""/>
      </v:shape>
    </w:pict>
  </w:numPicBullet>
  <w:abstractNum w:abstractNumId="0" w15:restartNumberingAfterBreak="0">
    <w:nsid w:val="01636049"/>
    <w:multiLevelType w:val="hybridMultilevel"/>
    <w:tmpl w:val="3CDC0DC6"/>
    <w:lvl w:ilvl="0" w:tplc="99EA1B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21339E"/>
    <w:multiLevelType w:val="singleLevel"/>
    <w:tmpl w:val="FABCBEE4"/>
    <w:lvl w:ilvl="0">
      <w:start w:val="1"/>
      <w:numFmt w:val="decimal"/>
      <w:lvlText w:val="%1．"/>
      <w:lvlJc w:val="left"/>
      <w:pPr>
        <w:tabs>
          <w:tab w:val="num" w:pos="360"/>
        </w:tabs>
        <w:ind w:left="360" w:hanging="360"/>
      </w:pPr>
      <w:rPr>
        <w:rFonts w:hint="eastAsia"/>
      </w:rPr>
    </w:lvl>
  </w:abstractNum>
  <w:abstractNum w:abstractNumId="4" w15:restartNumberingAfterBreak="0">
    <w:nsid w:val="0C3B5277"/>
    <w:multiLevelType w:val="hybridMultilevel"/>
    <w:tmpl w:val="5B94DAEE"/>
    <w:lvl w:ilvl="0" w:tplc="63564338">
      <w:start w:val="1"/>
      <w:numFmt w:val="bullet"/>
      <w:lvlText w:val=""/>
      <w:lvlPicBulletId w:val="0"/>
      <w:lvlJc w:val="left"/>
      <w:pPr>
        <w:tabs>
          <w:tab w:val="num" w:pos="420"/>
        </w:tabs>
        <w:ind w:left="420" w:firstLine="0"/>
      </w:pPr>
      <w:rPr>
        <w:rFonts w:ascii="Symbol" w:hAnsi="Symbol" w:hint="default"/>
        <w:sz w:val="26"/>
        <w:szCs w:val="26"/>
      </w:rPr>
    </w:lvl>
    <w:lvl w:ilvl="1" w:tplc="4716827E" w:tentative="1">
      <w:start w:val="1"/>
      <w:numFmt w:val="bullet"/>
      <w:lvlText w:val=""/>
      <w:lvlJc w:val="left"/>
      <w:pPr>
        <w:tabs>
          <w:tab w:val="num" w:pos="840"/>
        </w:tabs>
        <w:ind w:left="840" w:firstLine="0"/>
      </w:pPr>
      <w:rPr>
        <w:rFonts w:ascii="Symbol" w:hAnsi="Symbol" w:hint="default"/>
      </w:rPr>
    </w:lvl>
    <w:lvl w:ilvl="2" w:tplc="B824D3C8" w:tentative="1">
      <w:start w:val="1"/>
      <w:numFmt w:val="bullet"/>
      <w:lvlText w:val=""/>
      <w:lvlJc w:val="left"/>
      <w:pPr>
        <w:tabs>
          <w:tab w:val="num" w:pos="1260"/>
        </w:tabs>
        <w:ind w:left="1260" w:firstLine="0"/>
      </w:pPr>
      <w:rPr>
        <w:rFonts w:ascii="Symbol" w:hAnsi="Symbol" w:hint="default"/>
      </w:rPr>
    </w:lvl>
    <w:lvl w:ilvl="3" w:tplc="42008614" w:tentative="1">
      <w:start w:val="1"/>
      <w:numFmt w:val="bullet"/>
      <w:lvlText w:val=""/>
      <w:lvlJc w:val="left"/>
      <w:pPr>
        <w:tabs>
          <w:tab w:val="num" w:pos="1680"/>
        </w:tabs>
        <w:ind w:left="1680" w:firstLine="0"/>
      </w:pPr>
      <w:rPr>
        <w:rFonts w:ascii="Symbol" w:hAnsi="Symbol" w:hint="default"/>
      </w:rPr>
    </w:lvl>
    <w:lvl w:ilvl="4" w:tplc="3120148C" w:tentative="1">
      <w:start w:val="1"/>
      <w:numFmt w:val="bullet"/>
      <w:lvlText w:val=""/>
      <w:lvlJc w:val="left"/>
      <w:pPr>
        <w:tabs>
          <w:tab w:val="num" w:pos="2100"/>
        </w:tabs>
        <w:ind w:left="2100" w:firstLine="0"/>
      </w:pPr>
      <w:rPr>
        <w:rFonts w:ascii="Symbol" w:hAnsi="Symbol" w:hint="default"/>
      </w:rPr>
    </w:lvl>
    <w:lvl w:ilvl="5" w:tplc="BEAA0AFE" w:tentative="1">
      <w:start w:val="1"/>
      <w:numFmt w:val="bullet"/>
      <w:lvlText w:val=""/>
      <w:lvlJc w:val="left"/>
      <w:pPr>
        <w:tabs>
          <w:tab w:val="num" w:pos="2520"/>
        </w:tabs>
        <w:ind w:left="2520" w:firstLine="0"/>
      </w:pPr>
      <w:rPr>
        <w:rFonts w:ascii="Symbol" w:hAnsi="Symbol" w:hint="default"/>
      </w:rPr>
    </w:lvl>
    <w:lvl w:ilvl="6" w:tplc="F47CD272" w:tentative="1">
      <w:start w:val="1"/>
      <w:numFmt w:val="bullet"/>
      <w:lvlText w:val=""/>
      <w:lvlJc w:val="left"/>
      <w:pPr>
        <w:tabs>
          <w:tab w:val="num" w:pos="2940"/>
        </w:tabs>
        <w:ind w:left="2940" w:firstLine="0"/>
      </w:pPr>
      <w:rPr>
        <w:rFonts w:ascii="Symbol" w:hAnsi="Symbol" w:hint="default"/>
      </w:rPr>
    </w:lvl>
    <w:lvl w:ilvl="7" w:tplc="FC0630F0" w:tentative="1">
      <w:start w:val="1"/>
      <w:numFmt w:val="bullet"/>
      <w:lvlText w:val=""/>
      <w:lvlJc w:val="left"/>
      <w:pPr>
        <w:tabs>
          <w:tab w:val="num" w:pos="3360"/>
        </w:tabs>
        <w:ind w:left="3360" w:firstLine="0"/>
      </w:pPr>
      <w:rPr>
        <w:rFonts w:ascii="Symbol" w:hAnsi="Symbol" w:hint="default"/>
      </w:rPr>
    </w:lvl>
    <w:lvl w:ilvl="8" w:tplc="D722F59C"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0FE32AAE"/>
    <w:multiLevelType w:val="hybridMultilevel"/>
    <w:tmpl w:val="1B82CF42"/>
    <w:lvl w:ilvl="0" w:tplc="99EA1B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7"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8" w15:restartNumberingAfterBreak="0">
    <w:nsid w:val="24853BD9"/>
    <w:multiLevelType w:val="hybridMultilevel"/>
    <w:tmpl w:val="77FA0E08"/>
    <w:lvl w:ilvl="0" w:tplc="6938F4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15:restartNumberingAfterBreak="0">
    <w:nsid w:val="2D221E90"/>
    <w:multiLevelType w:val="hybridMultilevel"/>
    <w:tmpl w:val="DA66FE14"/>
    <w:lvl w:ilvl="0" w:tplc="DF6847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D9E3375"/>
    <w:multiLevelType w:val="hybridMultilevel"/>
    <w:tmpl w:val="C53E6AC6"/>
    <w:lvl w:ilvl="0" w:tplc="D6D6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32CA1C28"/>
    <w:multiLevelType w:val="hybridMultilevel"/>
    <w:tmpl w:val="10A879B4"/>
    <w:lvl w:ilvl="0" w:tplc="D0E69336">
      <w:start w:val="1"/>
      <w:numFmt w:val="decimalEnclosedCircle"/>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4" w15:restartNumberingAfterBreak="0">
    <w:nsid w:val="406C29B7"/>
    <w:multiLevelType w:val="multilevel"/>
    <w:tmpl w:val="406C29B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57A29E1"/>
    <w:multiLevelType w:val="hybridMultilevel"/>
    <w:tmpl w:val="B6008B52"/>
    <w:lvl w:ilvl="0" w:tplc="99EA1B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026B3D"/>
    <w:multiLevelType w:val="hybridMultilevel"/>
    <w:tmpl w:val="32D0E662"/>
    <w:lvl w:ilvl="0" w:tplc="93FCCE26">
      <w:start w:val="2"/>
      <w:numFmt w:val="decimalEnclosedCircle"/>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678330D"/>
    <w:multiLevelType w:val="hybridMultilevel"/>
    <w:tmpl w:val="8FFA05EA"/>
    <w:lvl w:ilvl="0" w:tplc="11DC6A9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8" w15:restartNumberingAfterBreak="0">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0" w15:restartNumberingAfterBreak="0">
    <w:nsid w:val="4F4E1776"/>
    <w:multiLevelType w:val="hybridMultilevel"/>
    <w:tmpl w:val="A3DE0FC8"/>
    <w:lvl w:ilvl="0" w:tplc="37924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C5CF1"/>
    <w:multiLevelType w:val="hybridMultilevel"/>
    <w:tmpl w:val="31E8F87C"/>
    <w:lvl w:ilvl="0" w:tplc="98FC78C8">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24" w15:restartNumberingAfterBreak="0">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25" w15:restartNumberingAfterBreak="0">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6D453AE"/>
    <w:multiLevelType w:val="hybridMultilevel"/>
    <w:tmpl w:val="652EFD36"/>
    <w:lvl w:ilvl="0" w:tplc="A604836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AFE188C"/>
    <w:multiLevelType w:val="hybridMultilevel"/>
    <w:tmpl w:val="0FBABB1A"/>
    <w:lvl w:ilvl="0" w:tplc="76086EE8">
      <w:start w:val="1"/>
      <w:numFmt w:val="decimal"/>
      <w:lvlText w:val="%1．"/>
      <w:lvlJc w:val="left"/>
      <w:pPr>
        <w:ind w:left="927"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0A6B65"/>
    <w:multiLevelType w:val="hybridMultilevel"/>
    <w:tmpl w:val="9EA8F992"/>
    <w:lvl w:ilvl="0" w:tplc="E1F064B2">
      <w:start w:val="1"/>
      <w:numFmt w:val="decimalEnclosedCircle"/>
      <w:lvlText w:val="%1"/>
      <w:lvlJc w:val="left"/>
      <w:pPr>
        <w:ind w:left="832" w:hanging="360"/>
      </w:pPr>
      <w:rPr>
        <w:rFonts w:ascii="宋体"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9" w15:restartNumberingAfterBreak="0">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CE678F8"/>
    <w:multiLevelType w:val="hybridMultilevel"/>
    <w:tmpl w:val="B9EC09E4"/>
    <w:lvl w:ilvl="0" w:tplc="68E6C19A">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2" w15:restartNumberingAfterBreak="0">
    <w:nsid w:val="6FC4736E"/>
    <w:multiLevelType w:val="hybridMultilevel"/>
    <w:tmpl w:val="3E22FB62"/>
    <w:lvl w:ilvl="0" w:tplc="F3A6D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7"/>
  </w:num>
  <w:num w:numId="2">
    <w:abstractNumId w:val="31"/>
  </w:num>
  <w:num w:numId="3">
    <w:abstractNumId w:val="34"/>
  </w:num>
  <w:num w:numId="4">
    <w:abstractNumId w:val="22"/>
  </w:num>
  <w:num w:numId="5">
    <w:abstractNumId w:val="16"/>
  </w:num>
  <w:num w:numId="6">
    <w:abstractNumId w:val="30"/>
  </w:num>
  <w:num w:numId="7">
    <w:abstractNumId w:val="2"/>
  </w:num>
  <w:num w:numId="8">
    <w:abstractNumId w:val="6"/>
  </w:num>
  <w:num w:numId="9">
    <w:abstractNumId w:val="19"/>
  </w:num>
  <w:num w:numId="10">
    <w:abstractNumId w:val="12"/>
  </w:num>
  <w:num w:numId="11">
    <w:abstractNumId w:val="29"/>
  </w:num>
  <w:num w:numId="12">
    <w:abstractNumId w:val="25"/>
  </w:num>
  <w:num w:numId="13">
    <w:abstractNumId w:val="10"/>
  </w:num>
  <w:num w:numId="14">
    <w:abstractNumId w:val="11"/>
  </w:num>
  <w:num w:numId="15">
    <w:abstractNumId w:val="24"/>
  </w:num>
  <w:num w:numId="16">
    <w:abstractNumId w:val="23"/>
  </w:num>
  <w:num w:numId="17">
    <w:abstractNumId w:val="33"/>
  </w:num>
  <w:num w:numId="18">
    <w:abstractNumId w:val="1"/>
  </w:num>
  <w:num w:numId="19">
    <w:abstractNumId w:val="4"/>
  </w:num>
  <w:num w:numId="20">
    <w:abstractNumId w:val="9"/>
  </w:num>
  <w:num w:numId="21">
    <w:abstractNumId w:val="35"/>
  </w:num>
  <w:num w:numId="22">
    <w:abstractNumId w:val="32"/>
  </w:num>
  <w:num w:numId="23">
    <w:abstractNumId w:val="27"/>
  </w:num>
  <w:num w:numId="24">
    <w:abstractNumId w:val="18"/>
  </w:num>
  <w:num w:numId="25">
    <w:abstractNumId w:val="17"/>
  </w:num>
  <w:num w:numId="26">
    <w:abstractNumId w:val="3"/>
  </w:num>
  <w:num w:numId="27">
    <w:abstractNumId w:val="26"/>
  </w:num>
  <w:num w:numId="28">
    <w:abstractNumId w:val="21"/>
  </w:num>
  <w:num w:numId="29">
    <w:abstractNumId w:val="0"/>
  </w:num>
  <w:num w:numId="30">
    <w:abstractNumId w:val="20"/>
  </w:num>
  <w:num w:numId="31">
    <w:abstractNumId w:val="8"/>
  </w:num>
  <w:num w:numId="32">
    <w:abstractNumId w:val="13"/>
  </w:num>
  <w:num w:numId="33">
    <w:abstractNumId w:val="28"/>
  </w:num>
  <w:num w:numId="34">
    <w:abstractNumId w:val="15"/>
  </w:num>
  <w:num w:numId="35">
    <w:abstractNumId w:val="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1C7ABB"/>
    <w:rsid w:val="00017A3C"/>
    <w:rsid w:val="00033DC4"/>
    <w:rsid w:val="00036A5E"/>
    <w:rsid w:val="00037CEC"/>
    <w:rsid w:val="00063054"/>
    <w:rsid w:val="000640FB"/>
    <w:rsid w:val="00082783"/>
    <w:rsid w:val="00096C4E"/>
    <w:rsid w:val="000C321F"/>
    <w:rsid w:val="000C69B3"/>
    <w:rsid w:val="000D7D4F"/>
    <w:rsid w:val="000E051E"/>
    <w:rsid w:val="000E06D6"/>
    <w:rsid w:val="000E1481"/>
    <w:rsid w:val="001004C9"/>
    <w:rsid w:val="00117CC7"/>
    <w:rsid w:val="0013408C"/>
    <w:rsid w:val="00143E1E"/>
    <w:rsid w:val="00145015"/>
    <w:rsid w:val="00172D46"/>
    <w:rsid w:val="0018181E"/>
    <w:rsid w:val="00182DA9"/>
    <w:rsid w:val="0018330A"/>
    <w:rsid w:val="00195362"/>
    <w:rsid w:val="001A3EC3"/>
    <w:rsid w:val="001B572C"/>
    <w:rsid w:val="001C0B81"/>
    <w:rsid w:val="001C226C"/>
    <w:rsid w:val="001C38F5"/>
    <w:rsid w:val="001C7ABB"/>
    <w:rsid w:val="001F652A"/>
    <w:rsid w:val="00202827"/>
    <w:rsid w:val="00224D9C"/>
    <w:rsid w:val="002401FC"/>
    <w:rsid w:val="00253E45"/>
    <w:rsid w:val="00264E50"/>
    <w:rsid w:val="00280AFC"/>
    <w:rsid w:val="002828F1"/>
    <w:rsid w:val="0028671E"/>
    <w:rsid w:val="002A5DD2"/>
    <w:rsid w:val="002B3037"/>
    <w:rsid w:val="002B5D87"/>
    <w:rsid w:val="002C07D1"/>
    <w:rsid w:val="002C5C87"/>
    <w:rsid w:val="002E1A6D"/>
    <w:rsid w:val="0031436F"/>
    <w:rsid w:val="003333C6"/>
    <w:rsid w:val="003410C2"/>
    <w:rsid w:val="0034349C"/>
    <w:rsid w:val="0036619A"/>
    <w:rsid w:val="0037057A"/>
    <w:rsid w:val="00370EA2"/>
    <w:rsid w:val="00372201"/>
    <w:rsid w:val="003744F7"/>
    <w:rsid w:val="0037723F"/>
    <w:rsid w:val="00387BDF"/>
    <w:rsid w:val="00392956"/>
    <w:rsid w:val="00394708"/>
    <w:rsid w:val="003A2E1E"/>
    <w:rsid w:val="003A7338"/>
    <w:rsid w:val="003B6C1F"/>
    <w:rsid w:val="003C11DF"/>
    <w:rsid w:val="003D0BD6"/>
    <w:rsid w:val="004021F0"/>
    <w:rsid w:val="004114D1"/>
    <w:rsid w:val="004207DA"/>
    <w:rsid w:val="00440853"/>
    <w:rsid w:val="004447D5"/>
    <w:rsid w:val="00480294"/>
    <w:rsid w:val="00484E4F"/>
    <w:rsid w:val="004851D3"/>
    <w:rsid w:val="004B356B"/>
    <w:rsid w:val="004B536B"/>
    <w:rsid w:val="004C0ED0"/>
    <w:rsid w:val="004C623A"/>
    <w:rsid w:val="004D0025"/>
    <w:rsid w:val="004D22D0"/>
    <w:rsid w:val="004E3A5E"/>
    <w:rsid w:val="004F5AD4"/>
    <w:rsid w:val="00500CFE"/>
    <w:rsid w:val="0051089E"/>
    <w:rsid w:val="005141D7"/>
    <w:rsid w:val="00522C05"/>
    <w:rsid w:val="005241A2"/>
    <w:rsid w:val="00525D25"/>
    <w:rsid w:val="00531FEE"/>
    <w:rsid w:val="0055429B"/>
    <w:rsid w:val="00583055"/>
    <w:rsid w:val="005B2E85"/>
    <w:rsid w:val="005B5508"/>
    <w:rsid w:val="005D0611"/>
    <w:rsid w:val="005D5A39"/>
    <w:rsid w:val="005E04E1"/>
    <w:rsid w:val="00602195"/>
    <w:rsid w:val="00647F01"/>
    <w:rsid w:val="00656C48"/>
    <w:rsid w:val="00661DAA"/>
    <w:rsid w:val="00685982"/>
    <w:rsid w:val="00691268"/>
    <w:rsid w:val="006A57CC"/>
    <w:rsid w:val="0070197F"/>
    <w:rsid w:val="00704342"/>
    <w:rsid w:val="007107F5"/>
    <w:rsid w:val="00713DB7"/>
    <w:rsid w:val="0071521B"/>
    <w:rsid w:val="00722105"/>
    <w:rsid w:val="00731342"/>
    <w:rsid w:val="007520F0"/>
    <w:rsid w:val="00754D1D"/>
    <w:rsid w:val="0075524E"/>
    <w:rsid w:val="007611C2"/>
    <w:rsid w:val="007810A8"/>
    <w:rsid w:val="007815E8"/>
    <w:rsid w:val="00786385"/>
    <w:rsid w:val="007B777D"/>
    <w:rsid w:val="007C178D"/>
    <w:rsid w:val="007C2B80"/>
    <w:rsid w:val="007C2FCD"/>
    <w:rsid w:val="007D45D5"/>
    <w:rsid w:val="007D75CD"/>
    <w:rsid w:val="00805406"/>
    <w:rsid w:val="00810257"/>
    <w:rsid w:val="00817493"/>
    <w:rsid w:val="0082743E"/>
    <w:rsid w:val="008425A8"/>
    <w:rsid w:val="008434F3"/>
    <w:rsid w:val="008528B8"/>
    <w:rsid w:val="00865C4B"/>
    <w:rsid w:val="008663D4"/>
    <w:rsid w:val="00870BCD"/>
    <w:rsid w:val="00877A08"/>
    <w:rsid w:val="00881A40"/>
    <w:rsid w:val="00892E2B"/>
    <w:rsid w:val="008A3F20"/>
    <w:rsid w:val="008C340C"/>
    <w:rsid w:val="008C3AFA"/>
    <w:rsid w:val="008D53EE"/>
    <w:rsid w:val="00902739"/>
    <w:rsid w:val="009028BD"/>
    <w:rsid w:val="00902E22"/>
    <w:rsid w:val="00905119"/>
    <w:rsid w:val="0091212A"/>
    <w:rsid w:val="00913923"/>
    <w:rsid w:val="0092155F"/>
    <w:rsid w:val="009262F7"/>
    <w:rsid w:val="00926DC3"/>
    <w:rsid w:val="00933CA9"/>
    <w:rsid w:val="00944A80"/>
    <w:rsid w:val="00945A87"/>
    <w:rsid w:val="00951F2F"/>
    <w:rsid w:val="00954D6F"/>
    <w:rsid w:val="009710B2"/>
    <w:rsid w:val="00972957"/>
    <w:rsid w:val="00972F76"/>
    <w:rsid w:val="00981BEB"/>
    <w:rsid w:val="00997A44"/>
    <w:rsid w:val="009B1F53"/>
    <w:rsid w:val="009D7801"/>
    <w:rsid w:val="009E274B"/>
    <w:rsid w:val="009E38C9"/>
    <w:rsid w:val="009F5A16"/>
    <w:rsid w:val="009F79AF"/>
    <w:rsid w:val="00A467A0"/>
    <w:rsid w:val="00A5390B"/>
    <w:rsid w:val="00A53AF0"/>
    <w:rsid w:val="00A74CDA"/>
    <w:rsid w:val="00A76B14"/>
    <w:rsid w:val="00A8497E"/>
    <w:rsid w:val="00AE0E4D"/>
    <w:rsid w:val="00AE7A6B"/>
    <w:rsid w:val="00B02C10"/>
    <w:rsid w:val="00B03DDB"/>
    <w:rsid w:val="00B4115F"/>
    <w:rsid w:val="00B428A6"/>
    <w:rsid w:val="00B437FF"/>
    <w:rsid w:val="00B46B16"/>
    <w:rsid w:val="00B5583C"/>
    <w:rsid w:val="00B92F0C"/>
    <w:rsid w:val="00BA6B66"/>
    <w:rsid w:val="00BD014F"/>
    <w:rsid w:val="00BD044D"/>
    <w:rsid w:val="00BE2D59"/>
    <w:rsid w:val="00BE74A2"/>
    <w:rsid w:val="00C015A9"/>
    <w:rsid w:val="00C063C5"/>
    <w:rsid w:val="00C07644"/>
    <w:rsid w:val="00C26CA8"/>
    <w:rsid w:val="00C3340F"/>
    <w:rsid w:val="00C37E50"/>
    <w:rsid w:val="00C47F5F"/>
    <w:rsid w:val="00C51BB5"/>
    <w:rsid w:val="00C57A1E"/>
    <w:rsid w:val="00C64B67"/>
    <w:rsid w:val="00C721B5"/>
    <w:rsid w:val="00C90A81"/>
    <w:rsid w:val="00C92343"/>
    <w:rsid w:val="00C92DB5"/>
    <w:rsid w:val="00CE771C"/>
    <w:rsid w:val="00D15177"/>
    <w:rsid w:val="00D375F7"/>
    <w:rsid w:val="00D53585"/>
    <w:rsid w:val="00D83F17"/>
    <w:rsid w:val="00DA0694"/>
    <w:rsid w:val="00DB1847"/>
    <w:rsid w:val="00DB2335"/>
    <w:rsid w:val="00DB3A5F"/>
    <w:rsid w:val="00DB4EF2"/>
    <w:rsid w:val="00DC78E9"/>
    <w:rsid w:val="00DD4D49"/>
    <w:rsid w:val="00DF2C2F"/>
    <w:rsid w:val="00E1255C"/>
    <w:rsid w:val="00E141E3"/>
    <w:rsid w:val="00E307E0"/>
    <w:rsid w:val="00E57F64"/>
    <w:rsid w:val="00E719D1"/>
    <w:rsid w:val="00E81887"/>
    <w:rsid w:val="00E92BD2"/>
    <w:rsid w:val="00EA4B99"/>
    <w:rsid w:val="00EC23C4"/>
    <w:rsid w:val="00EC66B0"/>
    <w:rsid w:val="00ED10BE"/>
    <w:rsid w:val="00ED53EC"/>
    <w:rsid w:val="00ED5E32"/>
    <w:rsid w:val="00ED60A8"/>
    <w:rsid w:val="00ED63F9"/>
    <w:rsid w:val="00EE15DA"/>
    <w:rsid w:val="00EE54F6"/>
    <w:rsid w:val="00EF6BE2"/>
    <w:rsid w:val="00F07B7A"/>
    <w:rsid w:val="00F34EC7"/>
    <w:rsid w:val="00F364B5"/>
    <w:rsid w:val="00F445DC"/>
    <w:rsid w:val="00F55972"/>
    <w:rsid w:val="00F62E69"/>
    <w:rsid w:val="00F731DB"/>
    <w:rsid w:val="00F82F50"/>
    <w:rsid w:val="00F95A7E"/>
    <w:rsid w:val="00FD2670"/>
    <w:rsid w:val="00FF4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67242"/>
  <w15:chartTrackingRefBased/>
  <w15:docId w15:val="{9C44CFE0-CDA2-4684-BF71-8446A352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ABB"/>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0"/>
    <w:qFormat/>
    <w:rsid w:val="001C7ABB"/>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rsid w:val="001C7ABB"/>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rsid w:val="001C7ABB"/>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1C7ABB"/>
    <w:rPr>
      <w:rFonts w:ascii="Times New Roman" w:eastAsia="黑体" w:hAnsi="Times New Roman" w:cs="Times New Roman"/>
      <w:bCs/>
      <w:kern w:val="44"/>
      <w:sz w:val="32"/>
      <w:szCs w:val="44"/>
    </w:rPr>
  </w:style>
  <w:style w:type="character" w:customStyle="1" w:styleId="20">
    <w:name w:val="标题 2 字符"/>
    <w:link w:val="2"/>
    <w:rsid w:val="001C7ABB"/>
    <w:rPr>
      <w:rFonts w:ascii="Times New Roman" w:eastAsia="黑体" w:hAnsi="Times New Roman" w:cs="Times New Roman"/>
      <w:bCs/>
      <w:kern w:val="0"/>
      <w:sz w:val="30"/>
      <w:szCs w:val="32"/>
    </w:rPr>
  </w:style>
  <w:style w:type="character" w:customStyle="1" w:styleId="30">
    <w:name w:val="标题 3 字符"/>
    <w:link w:val="3"/>
    <w:rsid w:val="001C7ABB"/>
    <w:rPr>
      <w:rFonts w:ascii="Times New Roman" w:eastAsia="黑体" w:hAnsi="Times New Roman" w:cs="Times New Roman"/>
      <w:bCs/>
      <w:kern w:val="0"/>
      <w:sz w:val="28"/>
      <w:szCs w:val="32"/>
    </w:rPr>
  </w:style>
  <w:style w:type="paragraph" w:styleId="TOC1">
    <w:name w:val="toc 1"/>
    <w:basedOn w:val="a3"/>
    <w:next w:val="a3"/>
    <w:link w:val="TOC10"/>
    <w:uiPriority w:val="39"/>
    <w:rsid w:val="001C7ABB"/>
    <w:rPr>
      <w:rFonts w:cs="Calibri"/>
      <w:bCs/>
      <w:szCs w:val="20"/>
    </w:rPr>
  </w:style>
  <w:style w:type="paragraph" w:customStyle="1" w:styleId="a4">
    <w:name w:val="毕业论文一级标题"/>
    <w:basedOn w:val="a"/>
    <w:rsid w:val="001C7ABB"/>
    <w:pPr>
      <w:jc w:val="center"/>
    </w:pPr>
    <w:rPr>
      <w:rFonts w:ascii="黑体" w:eastAsia="黑体"/>
      <w:b/>
      <w:sz w:val="32"/>
      <w:szCs w:val="32"/>
    </w:rPr>
  </w:style>
  <w:style w:type="character" w:styleId="a5">
    <w:name w:val="annotation reference"/>
    <w:uiPriority w:val="99"/>
    <w:unhideWhenUsed/>
    <w:rsid w:val="001C7ABB"/>
    <w:rPr>
      <w:sz w:val="21"/>
      <w:szCs w:val="21"/>
    </w:rPr>
  </w:style>
  <w:style w:type="paragraph" w:styleId="a6">
    <w:name w:val="annotation text"/>
    <w:basedOn w:val="a"/>
    <w:link w:val="a7"/>
    <w:uiPriority w:val="99"/>
    <w:unhideWhenUsed/>
    <w:rsid w:val="001C7ABB"/>
    <w:rPr>
      <w:rFonts w:cs="Times New Roman"/>
    </w:rPr>
  </w:style>
  <w:style w:type="character" w:customStyle="1" w:styleId="a7">
    <w:name w:val="批注文字 字符"/>
    <w:link w:val="a6"/>
    <w:uiPriority w:val="99"/>
    <w:rsid w:val="001C7ABB"/>
    <w:rPr>
      <w:rFonts w:ascii="Times New Roman" w:eastAsia="宋体" w:hAnsi="Times New Roman" w:cs="Times New Roman"/>
      <w:kern w:val="0"/>
      <w:sz w:val="24"/>
      <w:szCs w:val="24"/>
    </w:rPr>
  </w:style>
  <w:style w:type="paragraph" w:styleId="a8">
    <w:name w:val="annotation subject"/>
    <w:basedOn w:val="a6"/>
    <w:next w:val="a6"/>
    <w:link w:val="a9"/>
    <w:uiPriority w:val="99"/>
    <w:semiHidden/>
    <w:unhideWhenUsed/>
    <w:rsid w:val="001C7ABB"/>
    <w:rPr>
      <w:b/>
      <w:bCs/>
    </w:rPr>
  </w:style>
  <w:style w:type="character" w:customStyle="1" w:styleId="a9">
    <w:name w:val="批注主题 字符"/>
    <w:link w:val="a8"/>
    <w:uiPriority w:val="99"/>
    <w:semiHidden/>
    <w:rsid w:val="001C7ABB"/>
    <w:rPr>
      <w:rFonts w:ascii="Times New Roman" w:eastAsia="宋体" w:hAnsi="Times New Roman" w:cs="Times New Roman"/>
      <w:b/>
      <w:bCs/>
      <w:kern w:val="0"/>
      <w:sz w:val="24"/>
      <w:szCs w:val="24"/>
    </w:rPr>
  </w:style>
  <w:style w:type="paragraph" w:styleId="aa">
    <w:name w:val="Balloon Text"/>
    <w:basedOn w:val="a"/>
    <w:link w:val="ab"/>
    <w:uiPriority w:val="99"/>
    <w:semiHidden/>
    <w:unhideWhenUsed/>
    <w:rsid w:val="001C7ABB"/>
    <w:rPr>
      <w:rFonts w:cs="Times New Roman"/>
      <w:sz w:val="18"/>
      <w:szCs w:val="18"/>
    </w:rPr>
  </w:style>
  <w:style w:type="character" w:customStyle="1" w:styleId="ab">
    <w:name w:val="批注框文本 字符"/>
    <w:link w:val="aa"/>
    <w:uiPriority w:val="99"/>
    <w:semiHidden/>
    <w:rsid w:val="001C7ABB"/>
    <w:rPr>
      <w:rFonts w:ascii="Times New Roman" w:eastAsia="宋体" w:hAnsi="Times New Roman" w:cs="Times New Roman"/>
      <w:kern w:val="0"/>
      <w:sz w:val="18"/>
      <w:szCs w:val="18"/>
    </w:rPr>
  </w:style>
  <w:style w:type="paragraph" w:styleId="ac">
    <w:name w:val="header"/>
    <w:basedOn w:val="a"/>
    <w:link w:val="ad"/>
    <w:uiPriority w:val="99"/>
    <w:unhideWhenUsed/>
    <w:rsid w:val="001C7ABB"/>
    <w:pPr>
      <w:pBdr>
        <w:bottom w:val="single" w:sz="6" w:space="1" w:color="auto"/>
      </w:pBdr>
      <w:tabs>
        <w:tab w:val="center" w:pos="4153"/>
        <w:tab w:val="right" w:pos="8306"/>
      </w:tabs>
      <w:jc w:val="center"/>
    </w:pPr>
    <w:rPr>
      <w:rFonts w:cs="Times New Roman"/>
      <w:sz w:val="18"/>
      <w:szCs w:val="18"/>
    </w:rPr>
  </w:style>
  <w:style w:type="character" w:customStyle="1" w:styleId="ad">
    <w:name w:val="页眉 字符"/>
    <w:link w:val="ac"/>
    <w:uiPriority w:val="99"/>
    <w:rsid w:val="001C7ABB"/>
    <w:rPr>
      <w:rFonts w:ascii="Times New Roman" w:eastAsia="宋体" w:hAnsi="Times New Roman" w:cs="Times New Roman"/>
      <w:kern w:val="0"/>
      <w:sz w:val="18"/>
      <w:szCs w:val="18"/>
    </w:rPr>
  </w:style>
  <w:style w:type="paragraph" w:styleId="ae">
    <w:name w:val="footer"/>
    <w:basedOn w:val="a"/>
    <w:link w:val="af"/>
    <w:uiPriority w:val="99"/>
    <w:unhideWhenUsed/>
    <w:rsid w:val="001C7ABB"/>
    <w:pPr>
      <w:tabs>
        <w:tab w:val="center" w:pos="4153"/>
        <w:tab w:val="right" w:pos="8306"/>
      </w:tabs>
      <w:jc w:val="center"/>
    </w:pPr>
    <w:rPr>
      <w:rFonts w:cs="Times New Roman"/>
      <w:sz w:val="18"/>
      <w:szCs w:val="18"/>
    </w:rPr>
  </w:style>
  <w:style w:type="character" w:customStyle="1" w:styleId="af">
    <w:name w:val="页脚 字符"/>
    <w:link w:val="ae"/>
    <w:uiPriority w:val="99"/>
    <w:rsid w:val="001C7ABB"/>
    <w:rPr>
      <w:rFonts w:ascii="Times New Roman" w:eastAsia="宋体" w:hAnsi="Times New Roman" w:cs="Times New Roman"/>
      <w:kern w:val="0"/>
      <w:sz w:val="18"/>
      <w:szCs w:val="18"/>
    </w:rPr>
  </w:style>
  <w:style w:type="paragraph" w:customStyle="1" w:styleId="af0">
    <w:name w:val="毕业论文二级标题"/>
    <w:basedOn w:val="a"/>
    <w:rsid w:val="001C7ABB"/>
    <w:pPr>
      <w:autoSpaceDE w:val="0"/>
      <w:autoSpaceDN w:val="0"/>
    </w:pPr>
    <w:rPr>
      <w:rFonts w:ascii="黑体" w:eastAsia="黑体" w:hAnsi="黑体"/>
      <w:b/>
      <w:bCs/>
      <w:sz w:val="30"/>
      <w:szCs w:val="21"/>
    </w:rPr>
  </w:style>
  <w:style w:type="paragraph" w:customStyle="1" w:styleId="p0">
    <w:name w:val="p0"/>
    <w:basedOn w:val="a"/>
    <w:rsid w:val="001C7ABB"/>
    <w:rPr>
      <w:szCs w:val="21"/>
    </w:rPr>
  </w:style>
  <w:style w:type="paragraph" w:styleId="af1">
    <w:name w:val="Revision"/>
    <w:hidden/>
    <w:uiPriority w:val="99"/>
    <w:semiHidden/>
    <w:rsid w:val="001C7ABB"/>
    <w:pPr>
      <w:spacing w:line="360" w:lineRule="auto"/>
    </w:pPr>
    <w:rPr>
      <w:rFonts w:ascii="宋体" w:eastAsia="宋体" w:hAnsi="宋体" w:cs="宋体"/>
      <w:kern w:val="0"/>
      <w:sz w:val="24"/>
      <w:szCs w:val="24"/>
    </w:rPr>
  </w:style>
  <w:style w:type="paragraph" w:styleId="af2">
    <w:name w:val="Normal (Web)"/>
    <w:basedOn w:val="a"/>
    <w:uiPriority w:val="99"/>
    <w:unhideWhenUsed/>
    <w:rsid w:val="001C7ABB"/>
    <w:pPr>
      <w:spacing w:before="100" w:beforeAutospacing="1" w:after="100" w:afterAutospacing="1"/>
    </w:pPr>
  </w:style>
  <w:style w:type="paragraph" w:styleId="af3">
    <w:name w:val="List Paragraph"/>
    <w:basedOn w:val="a"/>
    <w:uiPriority w:val="34"/>
    <w:qFormat/>
    <w:rsid w:val="001C7ABB"/>
    <w:pPr>
      <w:ind w:firstLine="420"/>
    </w:pPr>
  </w:style>
  <w:style w:type="paragraph" w:customStyle="1" w:styleId="EQN">
    <w:name w:val="EQN"/>
    <w:basedOn w:val="a"/>
    <w:autoRedefine/>
    <w:rsid w:val="001C7ABB"/>
    <w:pPr>
      <w:tabs>
        <w:tab w:val="center" w:pos="4820"/>
        <w:tab w:val="right" w:pos="8789"/>
      </w:tabs>
      <w:wordWrap w:val="0"/>
      <w:spacing w:before="120" w:after="120"/>
      <w:ind w:right="442"/>
    </w:pPr>
    <w:rPr>
      <w:rFonts w:ascii="Times" w:hAnsi="Times" w:cs="Times"/>
      <w:color w:val="000000"/>
      <w:sz w:val="22"/>
      <w:szCs w:val="22"/>
    </w:rPr>
  </w:style>
  <w:style w:type="paragraph" w:customStyle="1" w:styleId="11">
    <w:name w:val="样式 标题 1 + 小四"/>
    <w:basedOn w:val="1"/>
    <w:rsid w:val="001C7ABB"/>
    <w:pPr>
      <w:spacing w:line="240" w:lineRule="auto"/>
    </w:pPr>
    <w:rPr>
      <w:sz w:val="24"/>
    </w:rPr>
  </w:style>
  <w:style w:type="paragraph" w:customStyle="1" w:styleId="references">
    <w:name w:val="references"/>
    <w:rsid w:val="001C7ABB"/>
    <w:pPr>
      <w:numPr>
        <w:numId w:val="4"/>
      </w:numPr>
      <w:spacing w:after="50" w:line="180" w:lineRule="exact"/>
      <w:jc w:val="both"/>
    </w:pPr>
    <w:rPr>
      <w:rFonts w:ascii="Times New Roman" w:eastAsia="MS Mincho" w:hAnsi="Times New Roman" w:cs="Times New Roman"/>
      <w:noProof/>
      <w:kern w:val="0"/>
      <w:sz w:val="16"/>
      <w:szCs w:val="16"/>
      <w:lang w:eastAsia="en-US"/>
    </w:rPr>
  </w:style>
  <w:style w:type="character" w:styleId="af4">
    <w:name w:val="Hyperlink"/>
    <w:uiPriority w:val="99"/>
    <w:unhideWhenUsed/>
    <w:rsid w:val="001C7ABB"/>
    <w:rPr>
      <w:color w:val="0000FF"/>
      <w:u w:val="single"/>
    </w:rPr>
  </w:style>
  <w:style w:type="table" w:styleId="af5">
    <w:name w:val="Table Grid"/>
    <w:basedOn w:val="a1"/>
    <w:rsid w:val="001C7ABB"/>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w:basedOn w:val="a"/>
    <w:link w:val="af7"/>
    <w:rsid w:val="001C7ABB"/>
    <w:pPr>
      <w:spacing w:line="228" w:lineRule="auto"/>
      <w:ind w:firstLine="288"/>
    </w:pPr>
    <w:rPr>
      <w:rFonts w:cs="Times New Roman"/>
      <w:spacing w:val="-1"/>
      <w:sz w:val="20"/>
      <w:szCs w:val="20"/>
      <w:lang w:eastAsia="en-US"/>
    </w:rPr>
  </w:style>
  <w:style w:type="character" w:customStyle="1" w:styleId="af7">
    <w:name w:val="正文文本 字符"/>
    <w:link w:val="af6"/>
    <w:rsid w:val="001C7ABB"/>
    <w:rPr>
      <w:rFonts w:ascii="Times New Roman" w:eastAsia="宋体" w:hAnsi="Times New Roman" w:cs="Times New Roman"/>
      <w:spacing w:val="-1"/>
      <w:kern w:val="0"/>
      <w:sz w:val="20"/>
      <w:szCs w:val="20"/>
      <w:lang w:eastAsia="en-US"/>
    </w:rPr>
  </w:style>
  <w:style w:type="paragraph" w:styleId="TOC2">
    <w:name w:val="toc 2"/>
    <w:basedOn w:val="a3"/>
    <w:next w:val="a3"/>
    <w:link w:val="TOC20"/>
    <w:uiPriority w:val="39"/>
    <w:unhideWhenUsed/>
    <w:rsid w:val="001C7ABB"/>
    <w:pPr>
      <w:ind w:left="425"/>
    </w:pPr>
    <w:rPr>
      <w:rFonts w:cs="Calibri"/>
      <w:szCs w:val="20"/>
    </w:rPr>
  </w:style>
  <w:style w:type="paragraph" w:styleId="TOC3">
    <w:name w:val="toc 3"/>
    <w:basedOn w:val="a3"/>
    <w:next w:val="a3"/>
    <w:link w:val="TOC30"/>
    <w:uiPriority w:val="39"/>
    <w:unhideWhenUsed/>
    <w:rsid w:val="001C7ABB"/>
    <w:pPr>
      <w:ind w:left="851"/>
    </w:pPr>
    <w:rPr>
      <w:rFonts w:cs="Calibri"/>
      <w:iCs/>
      <w:szCs w:val="20"/>
    </w:rPr>
  </w:style>
  <w:style w:type="paragraph" w:styleId="TOC4">
    <w:name w:val="toc 4"/>
    <w:basedOn w:val="a"/>
    <w:next w:val="a"/>
    <w:autoRedefine/>
    <w:uiPriority w:val="39"/>
    <w:unhideWhenUsed/>
    <w:rsid w:val="001C7ABB"/>
    <w:pPr>
      <w:ind w:left="720"/>
    </w:pPr>
    <w:rPr>
      <w:rFonts w:ascii="Calibri" w:hAnsi="Calibri" w:cs="Calibri"/>
      <w:sz w:val="18"/>
      <w:szCs w:val="18"/>
    </w:rPr>
  </w:style>
  <w:style w:type="paragraph" w:styleId="TOC5">
    <w:name w:val="toc 5"/>
    <w:basedOn w:val="a"/>
    <w:next w:val="a"/>
    <w:autoRedefine/>
    <w:uiPriority w:val="39"/>
    <w:unhideWhenUsed/>
    <w:rsid w:val="001C7ABB"/>
    <w:pPr>
      <w:ind w:left="960"/>
    </w:pPr>
    <w:rPr>
      <w:rFonts w:ascii="Calibri" w:hAnsi="Calibri" w:cs="Calibri"/>
      <w:sz w:val="18"/>
      <w:szCs w:val="18"/>
    </w:rPr>
  </w:style>
  <w:style w:type="paragraph" w:styleId="TOC6">
    <w:name w:val="toc 6"/>
    <w:basedOn w:val="a"/>
    <w:next w:val="a"/>
    <w:autoRedefine/>
    <w:uiPriority w:val="39"/>
    <w:unhideWhenUsed/>
    <w:rsid w:val="001C7ABB"/>
    <w:pPr>
      <w:ind w:left="1200"/>
    </w:pPr>
    <w:rPr>
      <w:rFonts w:ascii="Calibri" w:hAnsi="Calibri" w:cs="Calibri"/>
      <w:sz w:val="18"/>
      <w:szCs w:val="18"/>
    </w:rPr>
  </w:style>
  <w:style w:type="paragraph" w:styleId="TOC7">
    <w:name w:val="toc 7"/>
    <w:basedOn w:val="a"/>
    <w:next w:val="a"/>
    <w:autoRedefine/>
    <w:uiPriority w:val="39"/>
    <w:unhideWhenUsed/>
    <w:rsid w:val="001C7ABB"/>
    <w:pPr>
      <w:ind w:left="1440"/>
    </w:pPr>
    <w:rPr>
      <w:rFonts w:ascii="Calibri" w:hAnsi="Calibri" w:cs="Calibri"/>
      <w:sz w:val="18"/>
      <w:szCs w:val="18"/>
    </w:rPr>
  </w:style>
  <w:style w:type="paragraph" w:styleId="TOC8">
    <w:name w:val="toc 8"/>
    <w:basedOn w:val="a"/>
    <w:next w:val="a"/>
    <w:autoRedefine/>
    <w:uiPriority w:val="39"/>
    <w:unhideWhenUsed/>
    <w:rsid w:val="001C7ABB"/>
    <w:pPr>
      <w:ind w:left="1680"/>
    </w:pPr>
    <w:rPr>
      <w:rFonts w:ascii="Calibri" w:hAnsi="Calibri" w:cs="Calibri"/>
      <w:sz w:val="18"/>
      <w:szCs w:val="18"/>
    </w:rPr>
  </w:style>
  <w:style w:type="paragraph" w:styleId="TOC9">
    <w:name w:val="toc 9"/>
    <w:basedOn w:val="a"/>
    <w:next w:val="a"/>
    <w:autoRedefine/>
    <w:uiPriority w:val="39"/>
    <w:unhideWhenUsed/>
    <w:rsid w:val="001C7ABB"/>
    <w:pPr>
      <w:ind w:left="1920"/>
    </w:pPr>
    <w:rPr>
      <w:rFonts w:ascii="Calibri" w:hAnsi="Calibri" w:cs="Calibri"/>
      <w:sz w:val="18"/>
      <w:szCs w:val="18"/>
    </w:rPr>
  </w:style>
  <w:style w:type="paragraph" w:customStyle="1" w:styleId="af8">
    <w:name w:val="样式正文"/>
    <w:basedOn w:val="a"/>
    <w:rsid w:val="001C7ABB"/>
    <w:pPr>
      <w:widowControl w:val="0"/>
    </w:pPr>
    <w:rPr>
      <w:rFonts w:cs="Times New Roman"/>
      <w:kern w:val="2"/>
    </w:rPr>
  </w:style>
  <w:style w:type="paragraph" w:styleId="af9">
    <w:name w:val="Document Map"/>
    <w:basedOn w:val="a"/>
    <w:link w:val="afa"/>
    <w:semiHidden/>
    <w:rsid w:val="001C7ABB"/>
    <w:pPr>
      <w:shd w:val="clear" w:color="auto" w:fill="000080"/>
    </w:pPr>
  </w:style>
  <w:style w:type="character" w:customStyle="1" w:styleId="afa">
    <w:name w:val="文档结构图 字符"/>
    <w:basedOn w:val="a0"/>
    <w:link w:val="af9"/>
    <w:semiHidden/>
    <w:rsid w:val="001C7ABB"/>
    <w:rPr>
      <w:rFonts w:ascii="Times New Roman" w:eastAsia="宋体" w:hAnsi="Times New Roman" w:cs="宋体"/>
      <w:kern w:val="0"/>
      <w:sz w:val="24"/>
      <w:szCs w:val="24"/>
      <w:shd w:val="clear" w:color="auto" w:fill="000080"/>
    </w:rPr>
  </w:style>
  <w:style w:type="paragraph" w:styleId="afb">
    <w:name w:val="Date"/>
    <w:basedOn w:val="a"/>
    <w:next w:val="a"/>
    <w:link w:val="afc"/>
    <w:uiPriority w:val="99"/>
    <w:semiHidden/>
    <w:unhideWhenUsed/>
    <w:rsid w:val="001C7ABB"/>
    <w:pPr>
      <w:ind w:leftChars="2500" w:left="100"/>
    </w:pPr>
    <w:rPr>
      <w:rFonts w:cs="Times New Roman"/>
    </w:rPr>
  </w:style>
  <w:style w:type="character" w:customStyle="1" w:styleId="afc">
    <w:name w:val="日期 字符"/>
    <w:link w:val="afb"/>
    <w:uiPriority w:val="99"/>
    <w:semiHidden/>
    <w:rsid w:val="001C7ABB"/>
    <w:rPr>
      <w:rFonts w:ascii="Times New Roman" w:eastAsia="宋体" w:hAnsi="Times New Roman" w:cs="Times New Roman"/>
      <w:kern w:val="0"/>
      <w:sz w:val="24"/>
      <w:szCs w:val="24"/>
    </w:rPr>
  </w:style>
  <w:style w:type="character" w:styleId="afd">
    <w:name w:val="FollowedHyperlink"/>
    <w:uiPriority w:val="99"/>
    <w:semiHidden/>
    <w:unhideWhenUsed/>
    <w:rsid w:val="001C7ABB"/>
    <w:rPr>
      <w:color w:val="800080"/>
      <w:u w:val="single"/>
    </w:rPr>
  </w:style>
  <w:style w:type="character" w:customStyle="1" w:styleId="mb">
    <w:name w:val="mb"/>
    <w:rsid w:val="001C7ABB"/>
  </w:style>
  <w:style w:type="character" w:customStyle="1" w:styleId="apple-converted-space">
    <w:name w:val="apple-converted-space"/>
    <w:rsid w:val="001C7ABB"/>
  </w:style>
  <w:style w:type="paragraph" w:styleId="afe">
    <w:name w:val="endnote text"/>
    <w:basedOn w:val="a"/>
    <w:link w:val="aff"/>
    <w:uiPriority w:val="99"/>
    <w:semiHidden/>
    <w:unhideWhenUsed/>
    <w:rsid w:val="001C7ABB"/>
  </w:style>
  <w:style w:type="character" w:customStyle="1" w:styleId="aff">
    <w:name w:val="尾注文本 字符"/>
    <w:link w:val="afe"/>
    <w:uiPriority w:val="99"/>
    <w:semiHidden/>
    <w:rsid w:val="001C7ABB"/>
    <w:rPr>
      <w:rFonts w:ascii="Times New Roman" w:eastAsia="宋体" w:hAnsi="Times New Roman" w:cs="宋体"/>
      <w:kern w:val="0"/>
      <w:sz w:val="24"/>
      <w:szCs w:val="24"/>
    </w:rPr>
  </w:style>
  <w:style w:type="character" w:styleId="aff0">
    <w:name w:val="endnote reference"/>
    <w:uiPriority w:val="99"/>
    <w:semiHidden/>
    <w:unhideWhenUsed/>
    <w:rsid w:val="001C7ABB"/>
    <w:rPr>
      <w:vertAlign w:val="superscript"/>
    </w:rPr>
  </w:style>
  <w:style w:type="character" w:styleId="aff1">
    <w:name w:val="line number"/>
    <w:uiPriority w:val="99"/>
    <w:semiHidden/>
    <w:unhideWhenUsed/>
    <w:rsid w:val="001C7ABB"/>
  </w:style>
  <w:style w:type="paragraph" w:styleId="aff2">
    <w:name w:val="footnote text"/>
    <w:aliases w:val="Char Char Char Char Char Char Char"/>
    <w:basedOn w:val="a"/>
    <w:link w:val="aff3"/>
    <w:semiHidden/>
    <w:unhideWhenUsed/>
    <w:rsid w:val="001C7ABB"/>
    <w:rPr>
      <w:sz w:val="18"/>
      <w:szCs w:val="18"/>
    </w:rPr>
  </w:style>
  <w:style w:type="character" w:customStyle="1" w:styleId="aff3">
    <w:name w:val="脚注文本 字符"/>
    <w:aliases w:val="Char Char Char Char Char Char Char 字符"/>
    <w:link w:val="aff2"/>
    <w:rsid w:val="001C7ABB"/>
    <w:rPr>
      <w:rFonts w:ascii="Times New Roman" w:eastAsia="宋体" w:hAnsi="Times New Roman" w:cs="宋体"/>
      <w:kern w:val="0"/>
      <w:sz w:val="18"/>
      <w:szCs w:val="18"/>
    </w:rPr>
  </w:style>
  <w:style w:type="character" w:styleId="aff4">
    <w:name w:val="footnote reference"/>
    <w:semiHidden/>
    <w:unhideWhenUsed/>
    <w:rsid w:val="001C7ABB"/>
    <w:rPr>
      <w:vertAlign w:val="superscript"/>
    </w:rPr>
  </w:style>
  <w:style w:type="table" w:customStyle="1" w:styleId="12">
    <w:name w:val="网格型1"/>
    <w:basedOn w:val="a1"/>
    <w:next w:val="af5"/>
    <w:rsid w:val="001C7ABB"/>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1C7ABB"/>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1C7ABB"/>
    <w:rPr>
      <w:rFonts w:ascii="Times New Roman" w:eastAsia="宋体" w:hAnsi="Times New Roman" w:cs="Times New Roman"/>
      <w:kern w:val="0"/>
      <w:sz w:val="24"/>
      <w:szCs w:val="24"/>
    </w:rPr>
  </w:style>
  <w:style w:type="character" w:customStyle="1" w:styleId="SectionBreakAurora">
    <w:name w:val="Section Break (Aurora)"/>
    <w:rsid w:val="001C7ABB"/>
    <w:rPr>
      <w:rFonts w:ascii="Times New Roman" w:hAnsi="Times New Roman" w:cs="Times New Roman"/>
      <w:vanish/>
      <w:color w:val="800080"/>
    </w:rPr>
  </w:style>
  <w:style w:type="paragraph" w:customStyle="1" w:styleId="-">
    <w:name w:val="英文封面-论文标题"/>
    <w:link w:val="-Char"/>
    <w:autoRedefine/>
    <w:rsid w:val="001C7ABB"/>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link w:val="-"/>
    <w:rsid w:val="001C7ABB"/>
    <w:rPr>
      <w:rFonts w:ascii="Times New Roman" w:eastAsia="Times New Roman" w:hAnsi="Times New Roman" w:cs="Times New Roman"/>
      <w:b/>
      <w:bCs/>
      <w:sz w:val="44"/>
      <w:szCs w:val="24"/>
    </w:rPr>
  </w:style>
  <w:style w:type="paragraph" w:customStyle="1" w:styleId="aff5">
    <w:name w:val="说明文字"/>
    <w:basedOn w:val="a"/>
    <w:rsid w:val="001C7ABB"/>
    <w:rPr>
      <w:rFonts w:cs="Times New Roman"/>
      <w:sz w:val="21"/>
      <w:szCs w:val="20"/>
    </w:rPr>
  </w:style>
  <w:style w:type="paragraph" w:customStyle="1" w:styleId="aff6">
    <w:name w:val="摘要内容"/>
    <w:basedOn w:val="a"/>
    <w:autoRedefine/>
    <w:rsid w:val="001C7ABB"/>
    <w:pPr>
      <w:widowControl w:val="0"/>
      <w:ind w:firstLine="560"/>
    </w:pPr>
    <w:rPr>
      <w:rFonts w:cs="Times New Roman"/>
      <w:kern w:val="2"/>
      <w:sz w:val="28"/>
    </w:rPr>
  </w:style>
  <w:style w:type="paragraph" w:customStyle="1" w:styleId="aff7">
    <w:name w:val="关键词内容"/>
    <w:basedOn w:val="a"/>
    <w:link w:val="Char"/>
    <w:rsid w:val="001C7ABB"/>
    <w:pPr>
      <w:widowControl w:val="0"/>
      <w:ind w:left="2624" w:hangingChars="937" w:hanging="2624"/>
    </w:pPr>
    <w:rPr>
      <w:rFonts w:cs="Times New Roman"/>
      <w:kern w:val="2"/>
      <w:sz w:val="28"/>
      <w:szCs w:val="28"/>
    </w:rPr>
  </w:style>
  <w:style w:type="character" w:customStyle="1" w:styleId="Char">
    <w:name w:val="关键词内容 Char"/>
    <w:link w:val="aff7"/>
    <w:rsid w:val="001C7ABB"/>
    <w:rPr>
      <w:rFonts w:ascii="Times New Roman" w:eastAsia="宋体" w:hAnsi="Times New Roman" w:cs="Times New Roman"/>
      <w:sz w:val="28"/>
      <w:szCs w:val="28"/>
    </w:rPr>
  </w:style>
  <w:style w:type="paragraph" w:customStyle="1" w:styleId="ABTSTRACT">
    <w:name w:val="ABTSTRACT内容"/>
    <w:basedOn w:val="a"/>
    <w:link w:val="ABTSTRACTChar"/>
    <w:autoRedefine/>
    <w:rsid w:val="001C7ABB"/>
    <w:pPr>
      <w:widowControl w:val="0"/>
      <w:ind w:firstLine="482"/>
    </w:pPr>
    <w:rPr>
      <w:rFonts w:eastAsia="Times New Roman" w:cs="Times New Roman"/>
      <w:kern w:val="2"/>
      <w:sz w:val="28"/>
      <w:szCs w:val="28"/>
    </w:rPr>
  </w:style>
  <w:style w:type="character" w:customStyle="1" w:styleId="ABTSTRACTChar">
    <w:name w:val="ABTSTRACT内容 Char"/>
    <w:link w:val="ABTSTRACT"/>
    <w:rsid w:val="001C7ABB"/>
    <w:rPr>
      <w:rFonts w:ascii="Times New Roman" w:eastAsia="Times New Roman" w:hAnsi="Times New Roman" w:cs="Times New Roman"/>
      <w:sz w:val="28"/>
      <w:szCs w:val="28"/>
    </w:rPr>
  </w:style>
  <w:style w:type="paragraph" w:customStyle="1" w:styleId="aff8">
    <w:name w:val="图表"/>
    <w:basedOn w:val="a"/>
    <w:rsid w:val="001C7ABB"/>
    <w:pPr>
      <w:widowControl w:val="0"/>
      <w:jc w:val="center"/>
    </w:pPr>
    <w:rPr>
      <w:rFonts w:cs="Times New Roman"/>
      <w:kern w:val="2"/>
      <w:sz w:val="21"/>
    </w:rPr>
  </w:style>
  <w:style w:type="paragraph" w:customStyle="1" w:styleId="-0">
    <w:name w:val="图-中文题注"/>
    <w:basedOn w:val="aff9"/>
    <w:rsid w:val="001C7ABB"/>
    <w:pPr>
      <w:widowControl w:val="0"/>
      <w:jc w:val="center"/>
    </w:pPr>
    <w:rPr>
      <w:rFonts w:ascii="Times New Roman" w:eastAsia="楷体_GB2312" w:hAnsi="Times New Roman" w:cs="Arial"/>
      <w:kern w:val="2"/>
      <w:sz w:val="21"/>
    </w:rPr>
  </w:style>
  <w:style w:type="paragraph" w:customStyle="1" w:styleId="-1">
    <w:name w:val="图-英文题注"/>
    <w:basedOn w:val="aff9"/>
    <w:autoRedefine/>
    <w:rsid w:val="001C7ABB"/>
    <w:pPr>
      <w:widowControl w:val="0"/>
      <w:jc w:val="center"/>
    </w:pPr>
    <w:rPr>
      <w:rFonts w:ascii="Times New Roman" w:eastAsia="Times New Roman" w:hAnsi="Times New Roman"/>
      <w:kern w:val="2"/>
      <w:sz w:val="21"/>
    </w:rPr>
  </w:style>
  <w:style w:type="paragraph" w:customStyle="1" w:styleId="-2">
    <w:name w:val="表-中文题注"/>
    <w:basedOn w:val="a"/>
    <w:rsid w:val="001C7ABB"/>
    <w:pPr>
      <w:widowControl w:val="0"/>
      <w:jc w:val="center"/>
    </w:pPr>
    <w:rPr>
      <w:rFonts w:eastAsia="楷体_GB2312" w:cs="Times New Roman"/>
      <w:kern w:val="2"/>
      <w:sz w:val="21"/>
    </w:rPr>
  </w:style>
  <w:style w:type="paragraph" w:customStyle="1" w:styleId="-3">
    <w:name w:val="表-英文题注"/>
    <w:basedOn w:val="aff9"/>
    <w:rsid w:val="001C7ABB"/>
    <w:pPr>
      <w:widowControl w:val="0"/>
      <w:jc w:val="center"/>
    </w:pPr>
    <w:rPr>
      <w:rFonts w:ascii="Times New Roman" w:eastAsia="Times New Roman" w:hAnsi="Times New Roman" w:cs="Arial"/>
      <w:kern w:val="2"/>
      <w:sz w:val="21"/>
    </w:rPr>
  </w:style>
  <w:style w:type="paragraph" w:customStyle="1" w:styleId="affa">
    <w:name w:val="正文后的题目"/>
    <w:basedOn w:val="affb"/>
    <w:next w:val="a"/>
    <w:rsid w:val="001C7ABB"/>
    <w:pPr>
      <w:widowControl w:val="0"/>
      <w:spacing w:before="397" w:after="0"/>
    </w:pPr>
    <w:rPr>
      <w:rFonts w:ascii="Arial" w:eastAsia="黑体" w:hAnsi="Arial" w:cs="Arial"/>
      <w:b w:val="0"/>
      <w:kern w:val="2"/>
    </w:rPr>
  </w:style>
  <w:style w:type="paragraph" w:customStyle="1" w:styleId="affc">
    <w:name w:val="参考文献内容"/>
    <w:basedOn w:val="a"/>
    <w:rsid w:val="001C7ABB"/>
    <w:pPr>
      <w:widowControl w:val="0"/>
    </w:pPr>
    <w:rPr>
      <w:rFonts w:cs="Times New Roman"/>
      <w:kern w:val="2"/>
    </w:rPr>
  </w:style>
  <w:style w:type="paragraph" w:styleId="affd">
    <w:name w:val="Plain Text"/>
    <w:basedOn w:val="a"/>
    <w:link w:val="affe"/>
    <w:rsid w:val="001C7ABB"/>
    <w:pPr>
      <w:widowControl w:val="0"/>
    </w:pPr>
    <w:rPr>
      <w:rFonts w:hAnsi="Courier New" w:cs="Times New Roman"/>
      <w:kern w:val="2"/>
      <w:sz w:val="21"/>
      <w:szCs w:val="20"/>
    </w:rPr>
  </w:style>
  <w:style w:type="character" w:customStyle="1" w:styleId="affe">
    <w:name w:val="纯文本 字符"/>
    <w:link w:val="affd"/>
    <w:rsid w:val="001C7ABB"/>
    <w:rPr>
      <w:rFonts w:ascii="Times New Roman" w:eastAsia="宋体" w:hAnsi="Courier New" w:cs="Times New Roman"/>
      <w:szCs w:val="20"/>
    </w:rPr>
  </w:style>
  <w:style w:type="paragraph" w:customStyle="1" w:styleId="afff">
    <w:name w:val="论文正文"/>
    <w:basedOn w:val="a"/>
    <w:autoRedefine/>
    <w:rsid w:val="001C7ABB"/>
    <w:pPr>
      <w:widowControl w:val="0"/>
      <w:jc w:val="center"/>
    </w:pPr>
    <w:rPr>
      <w:rFonts w:cs="Times New Roman"/>
      <w:kern w:val="2"/>
    </w:rPr>
  </w:style>
  <w:style w:type="paragraph" w:styleId="aff9">
    <w:name w:val="caption"/>
    <w:basedOn w:val="a"/>
    <w:next w:val="a"/>
    <w:uiPriority w:val="35"/>
    <w:unhideWhenUsed/>
    <w:qFormat/>
    <w:rsid w:val="001C7ABB"/>
    <w:rPr>
      <w:rFonts w:ascii="Cambria" w:eastAsia="黑体" w:hAnsi="Cambria" w:cs="Times New Roman"/>
      <w:sz w:val="20"/>
      <w:szCs w:val="20"/>
    </w:rPr>
  </w:style>
  <w:style w:type="paragraph" w:styleId="affb">
    <w:name w:val="Title"/>
    <w:basedOn w:val="a"/>
    <w:next w:val="a"/>
    <w:link w:val="afff0"/>
    <w:uiPriority w:val="10"/>
    <w:qFormat/>
    <w:rsid w:val="001C7ABB"/>
    <w:pPr>
      <w:spacing w:before="240" w:after="60"/>
      <w:jc w:val="center"/>
      <w:outlineLvl w:val="0"/>
    </w:pPr>
    <w:rPr>
      <w:rFonts w:ascii="Cambria" w:hAnsi="Cambria" w:cs="Times New Roman"/>
      <w:b/>
      <w:bCs/>
      <w:sz w:val="32"/>
      <w:szCs w:val="32"/>
    </w:rPr>
  </w:style>
  <w:style w:type="character" w:customStyle="1" w:styleId="afff0">
    <w:name w:val="标题 字符"/>
    <w:link w:val="affb"/>
    <w:uiPriority w:val="10"/>
    <w:rsid w:val="001C7ABB"/>
    <w:rPr>
      <w:rFonts w:ascii="Cambria" w:eastAsia="宋体" w:hAnsi="Cambria" w:cs="Times New Roman"/>
      <w:b/>
      <w:bCs/>
      <w:kern w:val="0"/>
      <w:sz w:val="32"/>
      <w:szCs w:val="32"/>
    </w:rPr>
  </w:style>
  <w:style w:type="paragraph" w:customStyle="1" w:styleId="afff1">
    <w:name w:val="目录题目"/>
    <w:basedOn w:val="a"/>
    <w:next w:val="a"/>
    <w:autoRedefine/>
    <w:rsid w:val="001C7ABB"/>
    <w:pPr>
      <w:widowControl w:val="0"/>
      <w:spacing w:before="340" w:after="330"/>
      <w:ind w:firstLine="482"/>
    </w:pPr>
    <w:rPr>
      <w:rFonts w:eastAsia="黑体" w:cs="Times New Roman"/>
      <w:kern w:val="2"/>
      <w:sz w:val="32"/>
    </w:rPr>
  </w:style>
  <w:style w:type="character" w:styleId="afff2">
    <w:name w:val="page number"/>
    <w:basedOn w:val="a0"/>
    <w:rsid w:val="001C7ABB"/>
  </w:style>
  <w:style w:type="paragraph" w:customStyle="1" w:styleId="afff3">
    <w:name w:val="图表目录内容"/>
    <w:basedOn w:val="afff4"/>
    <w:rsid w:val="001C7ABB"/>
    <w:pPr>
      <w:widowControl w:val="0"/>
      <w:tabs>
        <w:tab w:val="right" w:leader="middleDot" w:pos="8460"/>
      </w:tabs>
    </w:pPr>
    <w:rPr>
      <w:rFonts w:cs="Times New Roman"/>
      <w:kern w:val="2"/>
    </w:rPr>
  </w:style>
  <w:style w:type="paragraph" w:styleId="afff4">
    <w:name w:val="table of figures"/>
    <w:basedOn w:val="a"/>
    <w:next w:val="a"/>
    <w:uiPriority w:val="99"/>
    <w:unhideWhenUsed/>
    <w:rsid w:val="001C7ABB"/>
    <w:pPr>
      <w:jc w:val="left"/>
    </w:pPr>
  </w:style>
  <w:style w:type="paragraph" w:customStyle="1" w:styleId="afff5">
    <w:name w:val="图表标题"/>
    <w:basedOn w:val="a"/>
    <w:next w:val="a"/>
    <w:rsid w:val="001C7ABB"/>
    <w:pPr>
      <w:spacing w:line="240" w:lineRule="auto"/>
      <w:jc w:val="center"/>
    </w:pPr>
    <w:rPr>
      <w:rFonts w:eastAsia="黑体" w:cs="Times New Roman"/>
      <w:sz w:val="21"/>
      <w:szCs w:val="20"/>
    </w:rPr>
  </w:style>
  <w:style w:type="character" w:styleId="afff6">
    <w:name w:val="Strong"/>
    <w:uiPriority w:val="22"/>
    <w:qFormat/>
    <w:rsid w:val="001C7ABB"/>
    <w:rPr>
      <w:b/>
      <w:bCs/>
    </w:rPr>
  </w:style>
  <w:style w:type="paragraph" w:customStyle="1" w:styleId="BT1">
    <w:name w:val="BT1"/>
    <w:autoRedefine/>
    <w:rsid w:val="001C7ABB"/>
    <w:pPr>
      <w:adjustRightInd w:val="0"/>
      <w:spacing w:beforeLines="300" w:afterLines="200" w:line="360" w:lineRule="auto"/>
      <w:ind w:left="1512" w:hangingChars="420" w:hanging="1512"/>
      <w:jc w:val="both"/>
    </w:pPr>
    <w:rPr>
      <w:rFonts w:ascii="宋体" w:eastAsia="方正小标宋_GBK" w:hAnsi="宋体" w:cs="Times New Roman"/>
      <w:bCs/>
      <w:sz w:val="36"/>
      <w:szCs w:val="21"/>
    </w:rPr>
  </w:style>
  <w:style w:type="paragraph" w:customStyle="1" w:styleId="BT3">
    <w:name w:val="BT3"/>
    <w:basedOn w:val="a"/>
    <w:link w:val="BT3Char"/>
    <w:autoRedefine/>
    <w:rsid w:val="001C7ABB"/>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1C7ABB"/>
    <w:rPr>
      <w:rFonts w:ascii="宋体" w:eastAsia="黑体" w:hAnsi="宋体" w:cs="宋体"/>
      <w:kern w:val="0"/>
      <w:sz w:val="18"/>
      <w:szCs w:val="18"/>
    </w:rPr>
  </w:style>
  <w:style w:type="paragraph" w:customStyle="1" w:styleId="13">
    <w:name w:val="列出段落1"/>
    <w:basedOn w:val="a"/>
    <w:link w:val="1Char"/>
    <w:rsid w:val="001C7ABB"/>
    <w:pPr>
      <w:widowControl w:val="0"/>
      <w:spacing w:line="240" w:lineRule="auto"/>
      <w:ind w:firstLine="420"/>
    </w:pPr>
    <w:rPr>
      <w:rFonts w:cs="Times New Roman"/>
      <w:kern w:val="2"/>
      <w:sz w:val="21"/>
    </w:rPr>
  </w:style>
  <w:style w:type="character" w:customStyle="1" w:styleId="1Char">
    <w:name w:val="列出段落1 Char"/>
    <w:link w:val="13"/>
    <w:rsid w:val="001C7ABB"/>
    <w:rPr>
      <w:rFonts w:ascii="Times New Roman" w:eastAsia="宋体" w:hAnsi="Times New Roman" w:cs="Times New Roman"/>
      <w:szCs w:val="24"/>
    </w:rPr>
  </w:style>
  <w:style w:type="paragraph" w:customStyle="1" w:styleId="bt20150708">
    <w:name w:val="样式 bt2 + 左侧:  0 厘米 悬挂缩进: 1.5 字符 段前: 0.7 行 段后: 0.8 行"/>
    <w:basedOn w:val="a"/>
    <w:autoRedefine/>
    <w:rsid w:val="001C7ABB"/>
    <w:pPr>
      <w:widowControl w:val="0"/>
      <w:spacing w:beforeLines="80" w:afterLines="80" w:line="340" w:lineRule="exact"/>
      <w:ind w:left="150" w:hangingChars="150" w:hanging="150"/>
    </w:pPr>
    <w:rPr>
      <w:rFonts w:ascii="Arial" w:eastAsia="黑体" w:hAnsi="Arial"/>
      <w:kern w:val="2"/>
    </w:rPr>
  </w:style>
  <w:style w:type="character" w:styleId="afff7">
    <w:name w:val="Placeholder Text"/>
    <w:basedOn w:val="a0"/>
    <w:uiPriority w:val="99"/>
    <w:semiHidden/>
    <w:rsid w:val="001C7ABB"/>
    <w:rPr>
      <w:color w:val="808080"/>
    </w:rPr>
  </w:style>
  <w:style w:type="paragraph" w:customStyle="1" w:styleId="14">
    <w:name w:val="目录1"/>
    <w:basedOn w:val="TOC1"/>
    <w:link w:val="1Char0"/>
    <w:qFormat/>
    <w:rsid w:val="001C7ABB"/>
  </w:style>
  <w:style w:type="character" w:customStyle="1" w:styleId="TOC10">
    <w:name w:val="TOC 1 字符"/>
    <w:basedOn w:val="a0"/>
    <w:link w:val="TOC1"/>
    <w:uiPriority w:val="39"/>
    <w:rsid w:val="001C7ABB"/>
    <w:rPr>
      <w:rFonts w:ascii="Times New Roman" w:eastAsia="宋体" w:hAnsi="Times New Roman" w:cs="Calibri"/>
      <w:bCs/>
      <w:noProof/>
      <w:sz w:val="24"/>
      <w:szCs w:val="20"/>
    </w:rPr>
  </w:style>
  <w:style w:type="character" w:customStyle="1" w:styleId="1Char0">
    <w:name w:val="目录1 Char"/>
    <w:basedOn w:val="TOC10"/>
    <w:link w:val="14"/>
    <w:rsid w:val="001C7ABB"/>
    <w:rPr>
      <w:rFonts w:ascii="Times New Roman" w:eastAsia="宋体" w:hAnsi="Times New Roman" w:cs="Calibri"/>
      <w:bCs/>
      <w:noProof/>
      <w:sz w:val="24"/>
      <w:szCs w:val="20"/>
    </w:rPr>
  </w:style>
  <w:style w:type="paragraph" w:customStyle="1" w:styleId="21">
    <w:name w:val="目录2"/>
    <w:basedOn w:val="TOC2"/>
    <w:link w:val="2Char"/>
    <w:qFormat/>
    <w:rsid w:val="001C7ABB"/>
    <w:pPr>
      <w:adjustRightInd w:val="0"/>
      <w:snapToGrid w:val="0"/>
    </w:pPr>
    <w:rPr>
      <w:kern w:val="0"/>
    </w:rPr>
  </w:style>
  <w:style w:type="paragraph" w:customStyle="1" w:styleId="31">
    <w:name w:val="目录3"/>
    <w:basedOn w:val="TOC3"/>
    <w:link w:val="3Char"/>
    <w:qFormat/>
    <w:rsid w:val="001C7ABB"/>
    <w:pPr>
      <w:adjustRightInd w:val="0"/>
      <w:snapToGrid w:val="0"/>
    </w:pPr>
    <w:rPr>
      <w:kern w:val="0"/>
    </w:rPr>
  </w:style>
  <w:style w:type="character" w:customStyle="1" w:styleId="TOC20">
    <w:name w:val="TOC 2 字符"/>
    <w:basedOn w:val="a0"/>
    <w:link w:val="TOC2"/>
    <w:uiPriority w:val="39"/>
    <w:rsid w:val="001C7ABB"/>
    <w:rPr>
      <w:rFonts w:ascii="Times New Roman" w:eastAsia="宋体" w:hAnsi="Times New Roman" w:cs="Calibri"/>
      <w:noProof/>
      <w:sz w:val="24"/>
      <w:szCs w:val="20"/>
    </w:rPr>
  </w:style>
  <w:style w:type="character" w:customStyle="1" w:styleId="2Char">
    <w:name w:val="目录2 Char"/>
    <w:basedOn w:val="TOC20"/>
    <w:link w:val="21"/>
    <w:rsid w:val="001C7ABB"/>
    <w:rPr>
      <w:rFonts w:ascii="Times New Roman" w:eastAsia="宋体" w:hAnsi="Times New Roman" w:cs="Calibri"/>
      <w:noProof/>
      <w:kern w:val="0"/>
      <w:sz w:val="24"/>
      <w:szCs w:val="20"/>
    </w:rPr>
  </w:style>
  <w:style w:type="paragraph" w:customStyle="1" w:styleId="a3">
    <w:name w:val="无缩进正文"/>
    <w:link w:val="Char0"/>
    <w:rsid w:val="001C7ABB"/>
    <w:pPr>
      <w:tabs>
        <w:tab w:val="right" w:leader="dot" w:pos="8436"/>
      </w:tabs>
      <w:spacing w:line="360" w:lineRule="auto"/>
      <w:jc w:val="both"/>
    </w:pPr>
    <w:rPr>
      <w:rFonts w:ascii="Times New Roman" w:eastAsia="宋体" w:hAnsi="Times New Roman" w:cs="Times New Roman"/>
      <w:noProof/>
      <w:sz w:val="24"/>
      <w:szCs w:val="24"/>
    </w:rPr>
  </w:style>
  <w:style w:type="character" w:customStyle="1" w:styleId="TOC30">
    <w:name w:val="TOC 3 字符"/>
    <w:basedOn w:val="a0"/>
    <w:link w:val="TOC3"/>
    <w:uiPriority w:val="39"/>
    <w:rsid w:val="001C7ABB"/>
    <w:rPr>
      <w:rFonts w:ascii="Times New Roman" w:eastAsia="宋体" w:hAnsi="Times New Roman" w:cs="Calibri"/>
      <w:iCs/>
      <w:noProof/>
      <w:sz w:val="24"/>
      <w:szCs w:val="20"/>
    </w:rPr>
  </w:style>
  <w:style w:type="character" w:customStyle="1" w:styleId="3Char">
    <w:name w:val="目录3 Char"/>
    <w:basedOn w:val="TOC30"/>
    <w:link w:val="31"/>
    <w:rsid w:val="001C7ABB"/>
    <w:rPr>
      <w:rFonts w:ascii="Times New Roman" w:eastAsia="宋体" w:hAnsi="Times New Roman" w:cs="Calibri"/>
      <w:iCs/>
      <w:noProof/>
      <w:kern w:val="0"/>
      <w:sz w:val="24"/>
      <w:szCs w:val="20"/>
    </w:rPr>
  </w:style>
  <w:style w:type="paragraph" w:customStyle="1" w:styleId="afff8">
    <w:name w:val="图表正文"/>
    <w:link w:val="Char1"/>
    <w:qFormat/>
    <w:rsid w:val="001C7ABB"/>
    <w:pPr>
      <w:jc w:val="both"/>
    </w:pPr>
    <w:rPr>
      <w:rFonts w:ascii="Times New Roman" w:eastAsia="宋体" w:hAnsi="Times New Roman" w:cs="Times New Roman"/>
      <w:bCs/>
      <w:kern w:val="0"/>
      <w:szCs w:val="21"/>
    </w:rPr>
  </w:style>
  <w:style w:type="character" w:customStyle="1" w:styleId="Char0">
    <w:name w:val="无缩进正文 Char"/>
    <w:basedOn w:val="TOC10"/>
    <w:link w:val="a3"/>
    <w:rsid w:val="001C7ABB"/>
    <w:rPr>
      <w:rFonts w:ascii="Times New Roman" w:eastAsia="宋体" w:hAnsi="Times New Roman" w:cs="Times New Roman"/>
      <w:bCs w:val="0"/>
      <w:noProof/>
      <w:sz w:val="24"/>
      <w:szCs w:val="24"/>
    </w:rPr>
  </w:style>
  <w:style w:type="character" w:customStyle="1" w:styleId="Char1">
    <w:name w:val="图表正文 Char"/>
    <w:basedOn w:val="a0"/>
    <w:link w:val="afff8"/>
    <w:rsid w:val="001C7ABB"/>
    <w:rPr>
      <w:rFonts w:ascii="Times New Roman" w:eastAsia="宋体" w:hAnsi="Times New Roman" w:cs="Times New Roman"/>
      <w:bCs/>
      <w:kern w:val="0"/>
      <w:szCs w:val="21"/>
    </w:rPr>
  </w:style>
  <w:style w:type="paragraph" w:customStyle="1" w:styleId="EndNoteBibliographyTitle">
    <w:name w:val="EndNote Bibliography Title"/>
    <w:basedOn w:val="a"/>
    <w:link w:val="EndNoteBibliographyTitle0"/>
    <w:rsid w:val="001C7ABB"/>
    <w:pPr>
      <w:jc w:val="center"/>
    </w:pPr>
    <w:rPr>
      <w:rFonts w:cs="Times New Roman"/>
      <w:noProof/>
    </w:rPr>
  </w:style>
  <w:style w:type="character" w:customStyle="1" w:styleId="EndNoteBibliographyTitle0">
    <w:name w:val="EndNote Bibliography Title 字符"/>
    <w:basedOn w:val="a0"/>
    <w:link w:val="EndNoteBibliographyTitle"/>
    <w:rsid w:val="001C7ABB"/>
    <w:rPr>
      <w:rFonts w:ascii="Times New Roman" w:eastAsia="宋体" w:hAnsi="Times New Roman" w:cs="Times New Roman"/>
      <w:noProof/>
      <w:kern w:val="0"/>
      <w:sz w:val="24"/>
      <w:szCs w:val="24"/>
    </w:rPr>
  </w:style>
  <w:style w:type="paragraph" w:customStyle="1" w:styleId="EndNoteBibliography">
    <w:name w:val="EndNote Bibliography"/>
    <w:basedOn w:val="a"/>
    <w:link w:val="EndNoteBibliography0"/>
    <w:rsid w:val="001C7ABB"/>
    <w:pPr>
      <w:spacing w:line="240" w:lineRule="auto"/>
      <w:jc w:val="left"/>
    </w:pPr>
    <w:rPr>
      <w:rFonts w:cs="Times New Roman"/>
      <w:noProof/>
    </w:rPr>
  </w:style>
  <w:style w:type="character" w:customStyle="1" w:styleId="EndNoteBibliography0">
    <w:name w:val="EndNote Bibliography 字符"/>
    <w:basedOn w:val="a0"/>
    <w:link w:val="EndNoteBibliography"/>
    <w:rsid w:val="001C7ABB"/>
    <w:rPr>
      <w:rFonts w:ascii="Times New Roman" w:eastAsia="宋体" w:hAnsi="Times New Roman" w:cs="Times New Roman"/>
      <w:noProof/>
      <w:kern w:val="0"/>
      <w:sz w:val="24"/>
      <w:szCs w:val="24"/>
    </w:rPr>
  </w:style>
  <w:style w:type="character" w:styleId="afff9">
    <w:name w:val="Unresolved Mention"/>
    <w:basedOn w:val="a0"/>
    <w:uiPriority w:val="99"/>
    <w:semiHidden/>
    <w:unhideWhenUsed/>
    <w:rsid w:val="001C7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0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18</Pages>
  <Words>2579</Words>
  <Characters>14703</Characters>
  <Application>Microsoft Office Word</Application>
  <DocSecurity>0</DocSecurity>
  <Lines>122</Lines>
  <Paragraphs>34</Paragraphs>
  <ScaleCrop>false</ScaleCrop>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217</cp:revision>
  <dcterms:created xsi:type="dcterms:W3CDTF">2023-12-18T11:19:00Z</dcterms:created>
  <dcterms:modified xsi:type="dcterms:W3CDTF">2024-01-18T06:29:00Z</dcterms:modified>
</cp:coreProperties>
</file>